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C4947" w14:textId="69180FB1" w:rsidR="2C8C25EB" w:rsidRDefault="2C8C25EB" w:rsidP="2C8C25EB">
      <w:pPr>
        <w:jc w:val="center"/>
      </w:pPr>
    </w:p>
    <w:p w14:paraId="574D10BC" w14:textId="5CE9B33C" w:rsidR="2C8C25EB" w:rsidRDefault="2C8C25EB" w:rsidP="2C8C25EB">
      <w:pPr>
        <w:jc w:val="center"/>
      </w:pPr>
    </w:p>
    <w:p w14:paraId="0372D7E3" w14:textId="2CE66201" w:rsidR="00503D8F" w:rsidRDefault="00503D8F" w:rsidP="00503D8F">
      <w:pPr>
        <w:jc w:val="center"/>
        <w:rPr>
          <w:rFonts w:asciiTheme="minorHAnsi" w:hAnsiTheme="minorHAnsi" w:cstheme="minorHAnsi"/>
        </w:rPr>
      </w:pPr>
      <w:r>
        <w:rPr>
          <w:rFonts w:asciiTheme="minorHAnsi" w:hAnsiTheme="minorHAnsi" w:cstheme="minorHAnsi"/>
          <w:noProof/>
        </w:rPr>
        <w:drawing>
          <wp:inline distT="0" distB="0" distL="0" distR="0" wp14:anchorId="4EC9E834" wp14:editId="0D2DB0DA">
            <wp:extent cx="3501851" cy="1982934"/>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VT Logo - No Background.png"/>
                    <pic:cNvPicPr/>
                  </pic:nvPicPr>
                  <pic:blipFill>
                    <a:blip r:embed="rId10">
                      <a:extLst>
                        <a:ext uri="{28A0092B-C50C-407E-A947-70E740481C1C}">
                          <a14:useLocalDpi xmlns:a14="http://schemas.microsoft.com/office/drawing/2010/main" val="0"/>
                        </a:ext>
                      </a:extLst>
                    </a:blip>
                    <a:stretch>
                      <a:fillRect/>
                    </a:stretch>
                  </pic:blipFill>
                  <pic:spPr>
                    <a:xfrm>
                      <a:off x="0" y="0"/>
                      <a:ext cx="3517162" cy="1991604"/>
                    </a:xfrm>
                    <a:prstGeom prst="rect">
                      <a:avLst/>
                    </a:prstGeom>
                  </pic:spPr>
                </pic:pic>
              </a:graphicData>
            </a:graphic>
          </wp:inline>
        </w:drawing>
      </w:r>
    </w:p>
    <w:p w14:paraId="1D4A8CCB" w14:textId="2C50881A" w:rsidR="00503D8F" w:rsidRDefault="00503D8F" w:rsidP="00503D8F">
      <w:pPr>
        <w:jc w:val="center"/>
        <w:rPr>
          <w:rFonts w:asciiTheme="minorHAnsi" w:hAnsiTheme="minorHAnsi" w:cstheme="minorHAnsi"/>
        </w:rPr>
      </w:pPr>
    </w:p>
    <w:p w14:paraId="66E94A2E" w14:textId="225D1E73" w:rsidR="00503D8F" w:rsidRDefault="00D843DC" w:rsidP="00503D8F">
      <w:pPr>
        <w:jc w:val="center"/>
        <w:rPr>
          <w:rFonts w:asciiTheme="minorHAnsi" w:hAnsiTheme="minorHAnsi" w:cstheme="minorHAnsi"/>
          <w:color w:val="002060"/>
          <w:sz w:val="96"/>
          <w:szCs w:val="96"/>
        </w:rPr>
      </w:pPr>
      <w:r>
        <w:rPr>
          <w:rFonts w:asciiTheme="minorHAnsi" w:hAnsiTheme="minorHAnsi" w:cstheme="minorHAnsi"/>
          <w:noProof/>
          <w:color w:val="002060"/>
          <w:sz w:val="96"/>
          <w:szCs w:val="96"/>
        </w:rPr>
        <w:drawing>
          <wp:inline distT="0" distB="0" distL="0" distR="0" wp14:anchorId="46263063" wp14:editId="7CDF130A">
            <wp:extent cx="5039360" cy="2253618"/>
            <wp:effectExtent l="0" t="0" r="8890" b="0"/>
            <wp:docPr id="1072114866" name="Picture 8" descr="A logo for a primary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114866" name="Picture 8" descr="A logo for a primary school&#10;&#10;AI-generated content may be incorrect."/>
                    <pic:cNvPicPr/>
                  </pic:nvPicPr>
                  <pic:blipFill rotWithShape="1">
                    <a:blip r:embed="rId11" cstate="print">
                      <a:extLst>
                        <a:ext uri="{28A0092B-C50C-407E-A947-70E740481C1C}">
                          <a14:useLocalDpi xmlns:a14="http://schemas.microsoft.com/office/drawing/2010/main" val="0"/>
                        </a:ext>
                      </a:extLst>
                    </a:blip>
                    <a:srcRect t="7977" r="1209" b="11513"/>
                    <a:stretch>
                      <a:fillRect/>
                    </a:stretch>
                  </pic:blipFill>
                  <pic:spPr bwMode="auto">
                    <a:xfrm>
                      <a:off x="0" y="0"/>
                      <a:ext cx="5094359" cy="2278214"/>
                    </a:xfrm>
                    <a:prstGeom prst="rect">
                      <a:avLst/>
                    </a:prstGeom>
                    <a:ln>
                      <a:noFill/>
                    </a:ln>
                    <a:extLst>
                      <a:ext uri="{53640926-AAD7-44D8-BBD7-CCE9431645EC}">
                        <a14:shadowObscured xmlns:a14="http://schemas.microsoft.com/office/drawing/2010/main"/>
                      </a:ext>
                    </a:extLst>
                  </pic:spPr>
                </pic:pic>
              </a:graphicData>
            </a:graphic>
          </wp:inline>
        </w:drawing>
      </w:r>
    </w:p>
    <w:p w14:paraId="0FA686F9" w14:textId="053F4290" w:rsidR="00503D8F" w:rsidRPr="00503D8F" w:rsidRDefault="00503D8F" w:rsidP="00503D8F">
      <w:pPr>
        <w:jc w:val="center"/>
        <w:rPr>
          <w:rFonts w:asciiTheme="minorHAnsi" w:hAnsiTheme="minorHAnsi" w:cstheme="minorHAnsi"/>
          <w:color w:val="002060"/>
          <w:sz w:val="96"/>
          <w:szCs w:val="96"/>
        </w:rPr>
      </w:pPr>
      <w:r w:rsidRPr="00503D8F">
        <w:rPr>
          <w:rFonts w:asciiTheme="minorHAnsi" w:hAnsiTheme="minorHAnsi" w:cstheme="minorHAnsi"/>
          <w:color w:val="002060"/>
          <w:sz w:val="96"/>
          <w:szCs w:val="96"/>
        </w:rPr>
        <w:t xml:space="preserve">Behaviour Policy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9"/>
        <w:gridCol w:w="2216"/>
        <w:gridCol w:w="2050"/>
        <w:gridCol w:w="2685"/>
      </w:tblGrid>
      <w:tr w:rsidR="00503D8F" w:rsidRPr="00503D8F" w14:paraId="4B46DD67" w14:textId="77777777" w:rsidTr="00D843DC">
        <w:trPr>
          <w:trHeight w:val="300"/>
        </w:trPr>
        <w:tc>
          <w:tcPr>
            <w:tcW w:w="9010" w:type="dxa"/>
            <w:gridSpan w:val="4"/>
            <w:tcBorders>
              <w:top w:val="single" w:sz="6" w:space="0" w:color="auto"/>
              <w:left w:val="single" w:sz="6" w:space="0" w:color="auto"/>
              <w:bottom w:val="single" w:sz="6" w:space="0" w:color="auto"/>
              <w:right w:val="single" w:sz="6" w:space="0" w:color="auto"/>
            </w:tcBorders>
            <w:shd w:val="clear" w:color="auto" w:fill="002060"/>
            <w:hideMark/>
          </w:tcPr>
          <w:p w14:paraId="6100C446" w14:textId="77B2EFC9" w:rsidR="00503D8F" w:rsidRDefault="00503D8F" w:rsidP="00503D8F">
            <w:pPr>
              <w:suppressAutoHyphens w:val="0"/>
              <w:autoSpaceDN/>
              <w:spacing w:after="0" w:line="240" w:lineRule="auto"/>
              <w:ind w:left="105" w:right="1320"/>
              <w:jc w:val="center"/>
              <w:rPr>
                <w:rFonts w:eastAsia="Times New Roman" w:cs="Calibri"/>
                <w:b/>
                <w:bCs/>
                <w:color w:val="FFFFFF"/>
                <w:lang w:val="en-US" w:eastAsia="en-GB"/>
              </w:rPr>
            </w:pPr>
            <w:r w:rsidRPr="00503D8F">
              <w:rPr>
                <w:rFonts w:eastAsia="Times New Roman" w:cs="Calibri"/>
                <w:b/>
                <w:bCs/>
                <w:color w:val="FFFFFF"/>
                <w:lang w:val="en-US" w:eastAsia="en-GB"/>
              </w:rPr>
              <w:t>Policy Tracker</w:t>
            </w:r>
          </w:p>
          <w:p w14:paraId="1F10317A" w14:textId="360B0D0F" w:rsidR="00503D8F" w:rsidRPr="00503D8F" w:rsidRDefault="00503D8F" w:rsidP="00503D8F">
            <w:pPr>
              <w:suppressAutoHyphens w:val="0"/>
              <w:autoSpaceDN/>
              <w:spacing w:after="0" w:line="240" w:lineRule="auto"/>
              <w:ind w:left="105" w:right="1320"/>
              <w:jc w:val="center"/>
              <w:rPr>
                <w:rFonts w:ascii="Segoe UI" w:eastAsia="Times New Roman" w:hAnsi="Segoe UI" w:cs="Segoe UI"/>
                <w:sz w:val="18"/>
                <w:szCs w:val="18"/>
                <w:lang w:eastAsia="en-GB"/>
              </w:rPr>
            </w:pPr>
            <w:r w:rsidRPr="00503D8F">
              <w:rPr>
                <w:rFonts w:eastAsia="Times New Roman" w:cs="Calibri"/>
                <w:b/>
                <w:bCs/>
                <w:color w:val="FFFFFF"/>
                <w:lang w:val="en-US" w:eastAsia="en-GB"/>
              </w:rPr>
              <w:t>Responsibility for monitoring this policy: Executive Headteachers</w:t>
            </w:r>
            <w:r>
              <w:rPr>
                <w:rFonts w:eastAsia="Times New Roman" w:cs="Calibri"/>
                <w:b/>
                <w:bCs/>
                <w:color w:val="FFFFFF"/>
                <w:lang w:val="en-US" w:eastAsia="en-GB"/>
              </w:rPr>
              <w:t xml:space="preserve">/ Headteachers </w:t>
            </w:r>
            <w:r w:rsidRPr="00503D8F">
              <w:rPr>
                <w:rFonts w:eastAsia="Times New Roman" w:cs="Calibri"/>
                <w:color w:val="FFFFFF"/>
                <w:lang w:eastAsia="en-GB"/>
              </w:rPr>
              <w:t> </w:t>
            </w:r>
          </w:p>
        </w:tc>
      </w:tr>
      <w:tr w:rsidR="00503D8F" w:rsidRPr="00503D8F" w14:paraId="15DE6902" w14:textId="77777777" w:rsidTr="00D843DC">
        <w:trPr>
          <w:trHeight w:val="300"/>
        </w:trPr>
        <w:tc>
          <w:tcPr>
            <w:tcW w:w="2059" w:type="dxa"/>
            <w:tcBorders>
              <w:top w:val="single" w:sz="6" w:space="0" w:color="auto"/>
              <w:left w:val="single" w:sz="6" w:space="0" w:color="auto"/>
              <w:bottom w:val="single" w:sz="6" w:space="0" w:color="auto"/>
              <w:right w:val="single" w:sz="6" w:space="0" w:color="auto"/>
            </w:tcBorders>
            <w:vAlign w:val="center"/>
            <w:hideMark/>
          </w:tcPr>
          <w:p w14:paraId="78A88837" w14:textId="77777777" w:rsidR="00503D8F" w:rsidRPr="00503D8F" w:rsidRDefault="00503D8F" w:rsidP="00503D8F">
            <w:pPr>
              <w:suppressAutoHyphens w:val="0"/>
              <w:autoSpaceDN/>
              <w:spacing w:after="0" w:line="240" w:lineRule="auto"/>
              <w:jc w:val="center"/>
              <w:rPr>
                <w:rFonts w:ascii="Segoe UI" w:eastAsia="Times New Roman" w:hAnsi="Segoe UI" w:cs="Segoe UI"/>
                <w:sz w:val="18"/>
                <w:szCs w:val="18"/>
                <w:lang w:eastAsia="en-GB"/>
              </w:rPr>
            </w:pPr>
            <w:r w:rsidRPr="00503D8F">
              <w:rPr>
                <w:rFonts w:eastAsia="Times New Roman" w:cs="Calibri"/>
                <w:b/>
                <w:bCs/>
                <w:sz w:val="20"/>
                <w:szCs w:val="20"/>
                <w:lang w:val="en-US" w:eastAsia="en-GB"/>
              </w:rPr>
              <w:t>Date</w:t>
            </w:r>
            <w:r w:rsidRPr="00503D8F">
              <w:rPr>
                <w:rFonts w:eastAsia="Times New Roman" w:cs="Calibri"/>
                <w:sz w:val="20"/>
                <w:szCs w:val="20"/>
                <w:lang w:eastAsia="en-GB"/>
              </w:rPr>
              <w:t>  </w:t>
            </w:r>
          </w:p>
        </w:tc>
        <w:tc>
          <w:tcPr>
            <w:tcW w:w="2216" w:type="dxa"/>
            <w:tcBorders>
              <w:top w:val="single" w:sz="6" w:space="0" w:color="auto"/>
              <w:left w:val="single" w:sz="6" w:space="0" w:color="auto"/>
              <w:bottom w:val="single" w:sz="6" w:space="0" w:color="auto"/>
              <w:right w:val="single" w:sz="6" w:space="0" w:color="auto"/>
            </w:tcBorders>
            <w:vAlign w:val="center"/>
            <w:hideMark/>
          </w:tcPr>
          <w:p w14:paraId="747E90FA" w14:textId="77777777" w:rsidR="00503D8F" w:rsidRPr="00503D8F" w:rsidRDefault="00503D8F" w:rsidP="00503D8F">
            <w:pPr>
              <w:suppressAutoHyphens w:val="0"/>
              <w:autoSpaceDN/>
              <w:spacing w:after="0" w:line="240" w:lineRule="auto"/>
              <w:jc w:val="center"/>
              <w:rPr>
                <w:rFonts w:ascii="Segoe UI" w:eastAsia="Times New Roman" w:hAnsi="Segoe UI" w:cs="Segoe UI"/>
                <w:sz w:val="18"/>
                <w:szCs w:val="18"/>
                <w:lang w:eastAsia="en-GB"/>
              </w:rPr>
            </w:pPr>
            <w:r w:rsidRPr="00503D8F">
              <w:rPr>
                <w:rFonts w:eastAsia="Times New Roman" w:cs="Calibri"/>
                <w:b/>
                <w:bCs/>
                <w:sz w:val="20"/>
                <w:szCs w:val="20"/>
                <w:lang w:val="en-US" w:eastAsia="en-GB"/>
              </w:rPr>
              <w:t>Reviewed by</w:t>
            </w:r>
            <w:r w:rsidRPr="00503D8F">
              <w:rPr>
                <w:rFonts w:eastAsia="Times New Roman" w:cs="Calibri"/>
                <w:sz w:val="20"/>
                <w:szCs w:val="20"/>
                <w:lang w:eastAsia="en-GB"/>
              </w:rPr>
              <w:t>  </w:t>
            </w:r>
          </w:p>
        </w:tc>
        <w:tc>
          <w:tcPr>
            <w:tcW w:w="2050" w:type="dxa"/>
            <w:tcBorders>
              <w:top w:val="single" w:sz="6" w:space="0" w:color="auto"/>
              <w:left w:val="single" w:sz="6" w:space="0" w:color="auto"/>
              <w:bottom w:val="single" w:sz="6" w:space="0" w:color="auto"/>
              <w:right w:val="single" w:sz="6" w:space="0" w:color="auto"/>
            </w:tcBorders>
            <w:vAlign w:val="center"/>
            <w:hideMark/>
          </w:tcPr>
          <w:p w14:paraId="368CAF59" w14:textId="77777777" w:rsidR="00503D8F" w:rsidRPr="00503D8F" w:rsidRDefault="00503D8F" w:rsidP="00503D8F">
            <w:pPr>
              <w:suppressAutoHyphens w:val="0"/>
              <w:autoSpaceDN/>
              <w:spacing w:after="0" w:line="240" w:lineRule="auto"/>
              <w:jc w:val="center"/>
              <w:rPr>
                <w:rFonts w:ascii="Segoe UI" w:eastAsia="Times New Roman" w:hAnsi="Segoe UI" w:cs="Segoe UI"/>
                <w:sz w:val="18"/>
                <w:szCs w:val="18"/>
                <w:lang w:eastAsia="en-GB"/>
              </w:rPr>
            </w:pPr>
            <w:r w:rsidRPr="00503D8F">
              <w:rPr>
                <w:rFonts w:eastAsia="Times New Roman" w:cs="Calibri"/>
                <w:b/>
                <w:bCs/>
                <w:sz w:val="20"/>
                <w:szCs w:val="20"/>
                <w:lang w:val="en-US" w:eastAsia="en-GB"/>
              </w:rPr>
              <w:t>Role</w:t>
            </w:r>
            <w:r w:rsidRPr="00503D8F">
              <w:rPr>
                <w:rFonts w:eastAsia="Times New Roman" w:cs="Calibri"/>
                <w:sz w:val="20"/>
                <w:szCs w:val="20"/>
                <w:lang w:eastAsia="en-GB"/>
              </w:rPr>
              <w:t>  </w:t>
            </w:r>
          </w:p>
        </w:tc>
        <w:tc>
          <w:tcPr>
            <w:tcW w:w="2685" w:type="dxa"/>
            <w:tcBorders>
              <w:top w:val="single" w:sz="6" w:space="0" w:color="auto"/>
              <w:left w:val="single" w:sz="6" w:space="0" w:color="auto"/>
              <w:bottom w:val="single" w:sz="6" w:space="0" w:color="auto"/>
              <w:right w:val="single" w:sz="6" w:space="0" w:color="auto"/>
            </w:tcBorders>
            <w:vAlign w:val="center"/>
            <w:hideMark/>
          </w:tcPr>
          <w:p w14:paraId="4E2FABCB" w14:textId="77777777" w:rsidR="00503D8F" w:rsidRPr="00503D8F" w:rsidRDefault="00503D8F" w:rsidP="00503D8F">
            <w:pPr>
              <w:suppressAutoHyphens w:val="0"/>
              <w:autoSpaceDN/>
              <w:spacing w:after="0" w:line="240" w:lineRule="auto"/>
              <w:jc w:val="center"/>
              <w:rPr>
                <w:rFonts w:ascii="Segoe UI" w:eastAsia="Times New Roman" w:hAnsi="Segoe UI" w:cs="Segoe UI"/>
                <w:sz w:val="18"/>
                <w:szCs w:val="18"/>
                <w:lang w:eastAsia="en-GB"/>
              </w:rPr>
            </w:pPr>
            <w:r w:rsidRPr="00503D8F">
              <w:rPr>
                <w:rFonts w:eastAsia="Times New Roman" w:cs="Calibri"/>
                <w:b/>
                <w:bCs/>
                <w:sz w:val="20"/>
                <w:szCs w:val="20"/>
                <w:lang w:val="en-US" w:eastAsia="en-GB"/>
              </w:rPr>
              <w:t>Date approved by Curriculum and Standards Committee</w:t>
            </w:r>
            <w:r w:rsidRPr="00503D8F">
              <w:rPr>
                <w:rFonts w:eastAsia="Times New Roman" w:cs="Calibri"/>
                <w:sz w:val="20"/>
                <w:szCs w:val="20"/>
                <w:lang w:eastAsia="en-GB"/>
              </w:rPr>
              <w:t>  </w:t>
            </w:r>
          </w:p>
        </w:tc>
      </w:tr>
      <w:tr w:rsidR="00503D8F" w:rsidRPr="00503D8F" w14:paraId="11A2A75B" w14:textId="77777777" w:rsidTr="00D843DC">
        <w:trPr>
          <w:trHeight w:val="300"/>
        </w:trPr>
        <w:tc>
          <w:tcPr>
            <w:tcW w:w="2059" w:type="dxa"/>
            <w:tcBorders>
              <w:top w:val="single" w:sz="6" w:space="0" w:color="auto"/>
              <w:left w:val="single" w:sz="6" w:space="0" w:color="auto"/>
              <w:bottom w:val="single" w:sz="6" w:space="0" w:color="auto"/>
              <w:right w:val="single" w:sz="6" w:space="0" w:color="auto"/>
            </w:tcBorders>
          </w:tcPr>
          <w:p w14:paraId="106F3889" w14:textId="74389DCC" w:rsidR="00503D8F" w:rsidRPr="00503D8F" w:rsidRDefault="00492CEE" w:rsidP="00503D8F">
            <w:pPr>
              <w:suppressAutoHyphens w:val="0"/>
              <w:autoSpaceDN/>
              <w:spacing w:after="0" w:line="240" w:lineRule="auto"/>
              <w:jc w:val="center"/>
              <w:rPr>
                <w:rFonts w:ascii="Segoe UI" w:eastAsia="Times New Roman" w:hAnsi="Segoe UI" w:cs="Segoe UI"/>
                <w:sz w:val="18"/>
                <w:szCs w:val="18"/>
                <w:lang w:eastAsia="en-GB"/>
              </w:rPr>
            </w:pPr>
            <w:r>
              <w:rPr>
                <w:rFonts w:ascii="Segoe UI" w:eastAsia="Times New Roman" w:hAnsi="Segoe UI" w:cs="Segoe UI"/>
                <w:sz w:val="18"/>
                <w:szCs w:val="18"/>
                <w:lang w:eastAsia="en-GB"/>
              </w:rPr>
              <w:t>June 2025</w:t>
            </w:r>
          </w:p>
        </w:tc>
        <w:tc>
          <w:tcPr>
            <w:tcW w:w="2216" w:type="dxa"/>
            <w:tcBorders>
              <w:top w:val="single" w:sz="6" w:space="0" w:color="auto"/>
              <w:left w:val="single" w:sz="6" w:space="0" w:color="auto"/>
              <w:bottom w:val="single" w:sz="6" w:space="0" w:color="auto"/>
              <w:right w:val="single" w:sz="6" w:space="0" w:color="auto"/>
            </w:tcBorders>
          </w:tcPr>
          <w:p w14:paraId="15D8AC33" w14:textId="329F5ED2" w:rsidR="00503D8F" w:rsidRPr="00503D8F" w:rsidRDefault="00492CEE" w:rsidP="00503D8F">
            <w:pPr>
              <w:suppressAutoHyphens w:val="0"/>
              <w:autoSpaceDN/>
              <w:spacing w:after="0" w:line="240" w:lineRule="auto"/>
              <w:jc w:val="center"/>
              <w:rPr>
                <w:rFonts w:ascii="Segoe UI" w:eastAsia="Times New Roman" w:hAnsi="Segoe UI" w:cs="Segoe UI"/>
                <w:sz w:val="18"/>
                <w:szCs w:val="18"/>
                <w:lang w:eastAsia="en-GB"/>
              </w:rPr>
            </w:pPr>
            <w:r>
              <w:rPr>
                <w:rFonts w:ascii="Segoe UI" w:eastAsia="Times New Roman" w:hAnsi="Segoe UI" w:cs="Segoe UI"/>
                <w:sz w:val="18"/>
                <w:szCs w:val="18"/>
                <w:lang w:eastAsia="en-GB"/>
              </w:rPr>
              <w:t xml:space="preserve">Alex Hall / </w:t>
            </w:r>
            <w:r w:rsidR="002F530A">
              <w:rPr>
                <w:rFonts w:ascii="Segoe UI" w:eastAsia="Times New Roman" w:hAnsi="Segoe UI" w:cs="Segoe UI"/>
                <w:sz w:val="18"/>
                <w:szCs w:val="18"/>
                <w:lang w:eastAsia="en-GB"/>
              </w:rPr>
              <w:t>Holly Ashton</w:t>
            </w:r>
          </w:p>
        </w:tc>
        <w:tc>
          <w:tcPr>
            <w:tcW w:w="2050" w:type="dxa"/>
            <w:tcBorders>
              <w:top w:val="single" w:sz="6" w:space="0" w:color="auto"/>
              <w:left w:val="single" w:sz="6" w:space="0" w:color="auto"/>
              <w:bottom w:val="single" w:sz="6" w:space="0" w:color="auto"/>
              <w:right w:val="single" w:sz="6" w:space="0" w:color="auto"/>
            </w:tcBorders>
          </w:tcPr>
          <w:p w14:paraId="3452DE7E" w14:textId="5946CFF9" w:rsidR="00503D8F" w:rsidRPr="00503D8F" w:rsidRDefault="002F530A" w:rsidP="00503D8F">
            <w:pPr>
              <w:suppressAutoHyphens w:val="0"/>
              <w:autoSpaceDN/>
              <w:spacing w:after="0" w:line="240" w:lineRule="auto"/>
              <w:jc w:val="center"/>
              <w:rPr>
                <w:rFonts w:ascii="Segoe UI" w:eastAsia="Times New Roman" w:hAnsi="Segoe UI" w:cs="Segoe UI"/>
                <w:sz w:val="18"/>
                <w:szCs w:val="18"/>
                <w:lang w:eastAsia="en-GB"/>
              </w:rPr>
            </w:pPr>
            <w:r>
              <w:rPr>
                <w:rFonts w:ascii="Segoe UI" w:eastAsia="Times New Roman" w:hAnsi="Segoe UI" w:cs="Segoe UI"/>
                <w:sz w:val="18"/>
                <w:szCs w:val="18"/>
                <w:lang w:eastAsia="en-GB"/>
              </w:rPr>
              <w:t>Headteacher / Deputy Headteacher</w:t>
            </w:r>
          </w:p>
        </w:tc>
        <w:tc>
          <w:tcPr>
            <w:tcW w:w="2685" w:type="dxa"/>
            <w:tcBorders>
              <w:top w:val="single" w:sz="6" w:space="0" w:color="auto"/>
              <w:left w:val="single" w:sz="6" w:space="0" w:color="auto"/>
              <w:bottom w:val="single" w:sz="6" w:space="0" w:color="auto"/>
              <w:right w:val="single" w:sz="6" w:space="0" w:color="auto"/>
            </w:tcBorders>
          </w:tcPr>
          <w:p w14:paraId="6A2E69ED" w14:textId="51CF88FA" w:rsidR="00503D8F" w:rsidRPr="00503D8F" w:rsidRDefault="002F530A" w:rsidP="00503D8F">
            <w:pPr>
              <w:suppressAutoHyphens w:val="0"/>
              <w:autoSpaceDN/>
              <w:spacing w:after="0" w:line="240" w:lineRule="auto"/>
              <w:jc w:val="center"/>
              <w:rPr>
                <w:rFonts w:ascii="Segoe UI" w:eastAsia="Times New Roman" w:hAnsi="Segoe UI" w:cs="Segoe UI"/>
                <w:sz w:val="18"/>
                <w:szCs w:val="18"/>
                <w:lang w:eastAsia="en-GB"/>
              </w:rPr>
            </w:pPr>
            <w:r>
              <w:rPr>
                <w:rFonts w:ascii="Segoe UI" w:eastAsia="Times New Roman" w:hAnsi="Segoe UI" w:cs="Segoe UI"/>
                <w:sz w:val="18"/>
                <w:szCs w:val="18"/>
                <w:lang w:eastAsia="en-GB"/>
              </w:rPr>
              <w:t>June 2025</w:t>
            </w:r>
          </w:p>
        </w:tc>
      </w:tr>
      <w:tr w:rsidR="00503D8F" w:rsidRPr="00503D8F" w14:paraId="6A3A71B8" w14:textId="77777777" w:rsidTr="00D843DC">
        <w:trPr>
          <w:trHeight w:val="300"/>
        </w:trPr>
        <w:tc>
          <w:tcPr>
            <w:tcW w:w="2059" w:type="dxa"/>
            <w:tcBorders>
              <w:top w:val="single" w:sz="6" w:space="0" w:color="auto"/>
              <w:left w:val="single" w:sz="6" w:space="0" w:color="auto"/>
              <w:bottom w:val="single" w:sz="6" w:space="0" w:color="auto"/>
              <w:right w:val="single" w:sz="6" w:space="0" w:color="auto"/>
            </w:tcBorders>
          </w:tcPr>
          <w:p w14:paraId="27FB0402" w14:textId="094FF3B4" w:rsidR="00503D8F" w:rsidRPr="00503D8F" w:rsidRDefault="00856365" w:rsidP="00503D8F">
            <w:pPr>
              <w:suppressAutoHyphens w:val="0"/>
              <w:autoSpaceDN/>
              <w:spacing w:after="0" w:line="240" w:lineRule="auto"/>
              <w:jc w:val="center"/>
              <w:rPr>
                <w:rFonts w:ascii="Segoe UI" w:eastAsia="Times New Roman" w:hAnsi="Segoe UI" w:cs="Segoe UI"/>
                <w:sz w:val="18"/>
                <w:szCs w:val="18"/>
                <w:lang w:eastAsia="en-GB"/>
              </w:rPr>
            </w:pPr>
            <w:r>
              <w:rPr>
                <w:rFonts w:ascii="Segoe UI" w:eastAsia="Times New Roman" w:hAnsi="Segoe UI" w:cs="Segoe UI"/>
                <w:sz w:val="18"/>
                <w:szCs w:val="18"/>
                <w:lang w:eastAsia="en-GB"/>
              </w:rPr>
              <w:t>January 2026</w:t>
            </w:r>
          </w:p>
        </w:tc>
        <w:tc>
          <w:tcPr>
            <w:tcW w:w="2216" w:type="dxa"/>
            <w:tcBorders>
              <w:top w:val="single" w:sz="6" w:space="0" w:color="auto"/>
              <w:left w:val="single" w:sz="6" w:space="0" w:color="auto"/>
              <w:bottom w:val="single" w:sz="6" w:space="0" w:color="auto"/>
              <w:right w:val="single" w:sz="6" w:space="0" w:color="auto"/>
            </w:tcBorders>
          </w:tcPr>
          <w:p w14:paraId="63D5922C" w14:textId="1506A2AF" w:rsidR="00503D8F" w:rsidRPr="00503D8F" w:rsidRDefault="00856365" w:rsidP="00503D8F">
            <w:pPr>
              <w:suppressAutoHyphens w:val="0"/>
              <w:autoSpaceDN/>
              <w:spacing w:after="0" w:line="240" w:lineRule="auto"/>
              <w:jc w:val="center"/>
              <w:rPr>
                <w:rFonts w:ascii="Segoe UI" w:eastAsia="Times New Roman" w:hAnsi="Segoe UI" w:cs="Segoe UI"/>
                <w:sz w:val="18"/>
                <w:szCs w:val="18"/>
                <w:lang w:eastAsia="en-GB"/>
              </w:rPr>
            </w:pPr>
            <w:r>
              <w:rPr>
                <w:rFonts w:ascii="Segoe UI" w:eastAsia="Times New Roman" w:hAnsi="Segoe UI" w:cs="Segoe UI"/>
                <w:sz w:val="18"/>
                <w:szCs w:val="18"/>
                <w:lang w:eastAsia="en-GB"/>
              </w:rPr>
              <w:t>Alex Hall</w:t>
            </w:r>
          </w:p>
        </w:tc>
        <w:tc>
          <w:tcPr>
            <w:tcW w:w="2050" w:type="dxa"/>
            <w:tcBorders>
              <w:top w:val="single" w:sz="6" w:space="0" w:color="auto"/>
              <w:left w:val="single" w:sz="6" w:space="0" w:color="auto"/>
              <w:bottom w:val="single" w:sz="6" w:space="0" w:color="auto"/>
              <w:right w:val="single" w:sz="6" w:space="0" w:color="auto"/>
            </w:tcBorders>
          </w:tcPr>
          <w:p w14:paraId="13558CD6" w14:textId="58B584FD" w:rsidR="00503D8F" w:rsidRPr="00503D8F" w:rsidRDefault="00856365" w:rsidP="00503D8F">
            <w:pPr>
              <w:suppressAutoHyphens w:val="0"/>
              <w:autoSpaceDN/>
              <w:spacing w:after="0" w:line="240" w:lineRule="auto"/>
              <w:jc w:val="center"/>
              <w:rPr>
                <w:rFonts w:ascii="Segoe UI" w:eastAsia="Times New Roman" w:hAnsi="Segoe UI" w:cs="Segoe UI"/>
                <w:sz w:val="18"/>
                <w:szCs w:val="18"/>
                <w:lang w:eastAsia="en-GB"/>
              </w:rPr>
            </w:pPr>
            <w:r>
              <w:rPr>
                <w:rFonts w:ascii="Segoe UI" w:eastAsia="Times New Roman" w:hAnsi="Segoe UI" w:cs="Segoe UI"/>
                <w:sz w:val="18"/>
                <w:szCs w:val="18"/>
                <w:lang w:eastAsia="en-GB"/>
              </w:rPr>
              <w:t>H</w:t>
            </w:r>
            <w:r w:rsidR="00C72EE5">
              <w:rPr>
                <w:rFonts w:ascii="Segoe UI" w:eastAsia="Times New Roman" w:hAnsi="Segoe UI" w:cs="Segoe UI"/>
                <w:sz w:val="18"/>
                <w:szCs w:val="18"/>
                <w:lang w:eastAsia="en-GB"/>
              </w:rPr>
              <w:t>eadteacher</w:t>
            </w:r>
          </w:p>
        </w:tc>
        <w:tc>
          <w:tcPr>
            <w:tcW w:w="2685" w:type="dxa"/>
            <w:tcBorders>
              <w:top w:val="single" w:sz="6" w:space="0" w:color="auto"/>
              <w:left w:val="single" w:sz="6" w:space="0" w:color="auto"/>
              <w:bottom w:val="single" w:sz="6" w:space="0" w:color="auto"/>
              <w:right w:val="single" w:sz="6" w:space="0" w:color="auto"/>
            </w:tcBorders>
          </w:tcPr>
          <w:p w14:paraId="5408A1F7" w14:textId="01EEB757" w:rsidR="00503D8F" w:rsidRPr="00503D8F" w:rsidRDefault="00C72EE5" w:rsidP="00503D8F">
            <w:pPr>
              <w:suppressAutoHyphens w:val="0"/>
              <w:autoSpaceDN/>
              <w:spacing w:after="0" w:line="240" w:lineRule="auto"/>
              <w:jc w:val="center"/>
              <w:rPr>
                <w:rFonts w:ascii="Segoe UI" w:eastAsia="Times New Roman" w:hAnsi="Segoe UI" w:cs="Segoe UI"/>
                <w:sz w:val="18"/>
                <w:szCs w:val="18"/>
                <w:lang w:eastAsia="en-GB"/>
              </w:rPr>
            </w:pPr>
            <w:r>
              <w:rPr>
                <w:rFonts w:ascii="Segoe UI" w:eastAsia="Times New Roman" w:hAnsi="Segoe UI" w:cs="Segoe UI"/>
                <w:sz w:val="18"/>
                <w:szCs w:val="18"/>
                <w:lang w:eastAsia="en-GB"/>
              </w:rPr>
              <w:t>Update approved via DOE 09/01/2026</w:t>
            </w:r>
          </w:p>
        </w:tc>
      </w:tr>
      <w:tr w:rsidR="00503D8F" w:rsidRPr="00503D8F" w14:paraId="148FC843" w14:textId="77777777" w:rsidTr="00D843DC">
        <w:trPr>
          <w:trHeight w:val="300"/>
        </w:trPr>
        <w:tc>
          <w:tcPr>
            <w:tcW w:w="2059" w:type="dxa"/>
            <w:tcBorders>
              <w:top w:val="single" w:sz="6" w:space="0" w:color="auto"/>
              <w:left w:val="single" w:sz="6" w:space="0" w:color="auto"/>
              <w:bottom w:val="single" w:sz="6" w:space="0" w:color="auto"/>
              <w:right w:val="single" w:sz="6" w:space="0" w:color="auto"/>
            </w:tcBorders>
            <w:hideMark/>
          </w:tcPr>
          <w:p w14:paraId="5F299CBF" w14:textId="77777777" w:rsidR="00503D8F" w:rsidRPr="00503D8F" w:rsidRDefault="00503D8F" w:rsidP="00503D8F">
            <w:pPr>
              <w:suppressAutoHyphens w:val="0"/>
              <w:autoSpaceDN/>
              <w:spacing w:after="0" w:line="240" w:lineRule="auto"/>
              <w:jc w:val="center"/>
              <w:rPr>
                <w:rFonts w:ascii="Segoe UI" w:eastAsia="Times New Roman" w:hAnsi="Segoe UI" w:cs="Segoe UI"/>
                <w:sz w:val="18"/>
                <w:szCs w:val="18"/>
                <w:lang w:eastAsia="en-GB"/>
              </w:rPr>
            </w:pPr>
            <w:r w:rsidRPr="00503D8F">
              <w:rPr>
                <w:rFonts w:ascii="Segoe UI" w:eastAsia="Times New Roman" w:hAnsi="Segoe UI" w:cs="Segoe UI"/>
                <w:sz w:val="18"/>
                <w:szCs w:val="18"/>
                <w:lang w:eastAsia="en-GB"/>
              </w:rPr>
              <w:t> </w:t>
            </w:r>
          </w:p>
        </w:tc>
        <w:tc>
          <w:tcPr>
            <w:tcW w:w="2216" w:type="dxa"/>
            <w:tcBorders>
              <w:top w:val="single" w:sz="6" w:space="0" w:color="auto"/>
              <w:left w:val="single" w:sz="6" w:space="0" w:color="auto"/>
              <w:bottom w:val="single" w:sz="6" w:space="0" w:color="auto"/>
              <w:right w:val="single" w:sz="6" w:space="0" w:color="auto"/>
            </w:tcBorders>
            <w:hideMark/>
          </w:tcPr>
          <w:p w14:paraId="5A6F43B8" w14:textId="77777777" w:rsidR="00503D8F" w:rsidRPr="00503D8F" w:rsidRDefault="00503D8F" w:rsidP="00503D8F">
            <w:pPr>
              <w:suppressAutoHyphens w:val="0"/>
              <w:autoSpaceDN/>
              <w:spacing w:after="0" w:line="240" w:lineRule="auto"/>
              <w:jc w:val="center"/>
              <w:rPr>
                <w:rFonts w:ascii="Segoe UI" w:eastAsia="Times New Roman" w:hAnsi="Segoe UI" w:cs="Segoe UI"/>
                <w:sz w:val="18"/>
                <w:szCs w:val="18"/>
                <w:lang w:eastAsia="en-GB"/>
              </w:rPr>
            </w:pPr>
            <w:r w:rsidRPr="00503D8F">
              <w:rPr>
                <w:rFonts w:ascii="Segoe UI" w:eastAsia="Times New Roman" w:hAnsi="Segoe UI" w:cs="Segoe UI"/>
                <w:sz w:val="18"/>
                <w:szCs w:val="18"/>
                <w:lang w:eastAsia="en-GB"/>
              </w:rPr>
              <w:t> </w:t>
            </w:r>
          </w:p>
        </w:tc>
        <w:tc>
          <w:tcPr>
            <w:tcW w:w="2050" w:type="dxa"/>
            <w:tcBorders>
              <w:top w:val="single" w:sz="6" w:space="0" w:color="auto"/>
              <w:left w:val="single" w:sz="6" w:space="0" w:color="auto"/>
              <w:bottom w:val="single" w:sz="6" w:space="0" w:color="auto"/>
              <w:right w:val="single" w:sz="6" w:space="0" w:color="auto"/>
            </w:tcBorders>
            <w:hideMark/>
          </w:tcPr>
          <w:p w14:paraId="7985DF1A" w14:textId="77777777" w:rsidR="00503D8F" w:rsidRPr="00503D8F" w:rsidRDefault="00503D8F" w:rsidP="00503D8F">
            <w:pPr>
              <w:suppressAutoHyphens w:val="0"/>
              <w:autoSpaceDN/>
              <w:spacing w:after="0" w:line="240" w:lineRule="auto"/>
              <w:jc w:val="center"/>
              <w:rPr>
                <w:rFonts w:ascii="Segoe UI" w:eastAsia="Times New Roman" w:hAnsi="Segoe UI" w:cs="Segoe UI"/>
                <w:sz w:val="18"/>
                <w:szCs w:val="18"/>
                <w:lang w:eastAsia="en-GB"/>
              </w:rPr>
            </w:pPr>
            <w:r w:rsidRPr="00503D8F">
              <w:rPr>
                <w:rFonts w:ascii="Segoe UI" w:eastAsia="Times New Roman" w:hAnsi="Segoe UI" w:cs="Segoe UI"/>
                <w:sz w:val="18"/>
                <w:szCs w:val="18"/>
                <w:lang w:eastAsia="en-GB"/>
              </w:rPr>
              <w:t> </w:t>
            </w:r>
          </w:p>
        </w:tc>
        <w:tc>
          <w:tcPr>
            <w:tcW w:w="2685" w:type="dxa"/>
            <w:tcBorders>
              <w:top w:val="single" w:sz="6" w:space="0" w:color="auto"/>
              <w:left w:val="single" w:sz="6" w:space="0" w:color="auto"/>
              <w:bottom w:val="single" w:sz="6" w:space="0" w:color="auto"/>
              <w:right w:val="single" w:sz="6" w:space="0" w:color="auto"/>
            </w:tcBorders>
            <w:hideMark/>
          </w:tcPr>
          <w:p w14:paraId="1FCCF2EA" w14:textId="77777777" w:rsidR="00503D8F" w:rsidRPr="00503D8F" w:rsidRDefault="00503D8F" w:rsidP="00503D8F">
            <w:pPr>
              <w:suppressAutoHyphens w:val="0"/>
              <w:autoSpaceDN/>
              <w:spacing w:after="0" w:line="240" w:lineRule="auto"/>
              <w:jc w:val="center"/>
              <w:rPr>
                <w:rFonts w:ascii="Segoe UI" w:eastAsia="Times New Roman" w:hAnsi="Segoe UI" w:cs="Segoe UI"/>
                <w:sz w:val="18"/>
                <w:szCs w:val="18"/>
                <w:lang w:eastAsia="en-GB"/>
              </w:rPr>
            </w:pPr>
            <w:r w:rsidRPr="00503D8F">
              <w:rPr>
                <w:rFonts w:ascii="Segoe UI" w:eastAsia="Times New Roman" w:hAnsi="Segoe UI" w:cs="Segoe UI"/>
                <w:sz w:val="18"/>
                <w:szCs w:val="18"/>
                <w:lang w:eastAsia="en-GB"/>
              </w:rPr>
              <w:t> </w:t>
            </w:r>
          </w:p>
        </w:tc>
      </w:tr>
      <w:tr w:rsidR="00503D8F" w:rsidRPr="00503D8F" w14:paraId="367BDF82" w14:textId="77777777" w:rsidTr="00D843DC">
        <w:trPr>
          <w:trHeight w:val="300"/>
        </w:trPr>
        <w:tc>
          <w:tcPr>
            <w:tcW w:w="2059" w:type="dxa"/>
            <w:tcBorders>
              <w:top w:val="single" w:sz="6" w:space="0" w:color="auto"/>
              <w:left w:val="single" w:sz="6" w:space="0" w:color="auto"/>
              <w:bottom w:val="single" w:sz="6" w:space="0" w:color="auto"/>
              <w:right w:val="single" w:sz="6" w:space="0" w:color="auto"/>
            </w:tcBorders>
            <w:hideMark/>
          </w:tcPr>
          <w:p w14:paraId="6B02703A" w14:textId="77777777" w:rsidR="00503D8F" w:rsidRPr="00503D8F" w:rsidRDefault="00503D8F" w:rsidP="00503D8F">
            <w:pPr>
              <w:suppressAutoHyphens w:val="0"/>
              <w:autoSpaceDN/>
              <w:spacing w:after="0" w:line="240" w:lineRule="auto"/>
              <w:jc w:val="center"/>
              <w:rPr>
                <w:rFonts w:ascii="Segoe UI" w:eastAsia="Times New Roman" w:hAnsi="Segoe UI" w:cs="Segoe UI"/>
                <w:sz w:val="18"/>
                <w:szCs w:val="18"/>
                <w:lang w:eastAsia="en-GB"/>
              </w:rPr>
            </w:pPr>
            <w:r w:rsidRPr="00503D8F">
              <w:rPr>
                <w:rFonts w:ascii="Segoe UI" w:eastAsia="Times New Roman" w:hAnsi="Segoe UI" w:cs="Segoe UI"/>
                <w:sz w:val="18"/>
                <w:szCs w:val="18"/>
                <w:lang w:eastAsia="en-GB"/>
              </w:rPr>
              <w:t> </w:t>
            </w:r>
          </w:p>
        </w:tc>
        <w:tc>
          <w:tcPr>
            <w:tcW w:w="2216" w:type="dxa"/>
            <w:tcBorders>
              <w:top w:val="single" w:sz="6" w:space="0" w:color="auto"/>
              <w:left w:val="single" w:sz="6" w:space="0" w:color="auto"/>
              <w:bottom w:val="single" w:sz="6" w:space="0" w:color="auto"/>
              <w:right w:val="single" w:sz="6" w:space="0" w:color="auto"/>
            </w:tcBorders>
            <w:hideMark/>
          </w:tcPr>
          <w:p w14:paraId="5798629F" w14:textId="77777777" w:rsidR="00503D8F" w:rsidRPr="00503D8F" w:rsidRDefault="00503D8F" w:rsidP="00503D8F">
            <w:pPr>
              <w:suppressAutoHyphens w:val="0"/>
              <w:autoSpaceDN/>
              <w:spacing w:after="0" w:line="240" w:lineRule="auto"/>
              <w:jc w:val="center"/>
              <w:rPr>
                <w:rFonts w:ascii="Segoe UI" w:eastAsia="Times New Roman" w:hAnsi="Segoe UI" w:cs="Segoe UI"/>
                <w:sz w:val="18"/>
                <w:szCs w:val="18"/>
                <w:lang w:eastAsia="en-GB"/>
              </w:rPr>
            </w:pPr>
            <w:r w:rsidRPr="00503D8F">
              <w:rPr>
                <w:rFonts w:ascii="Segoe UI" w:eastAsia="Times New Roman" w:hAnsi="Segoe UI" w:cs="Segoe UI"/>
                <w:sz w:val="18"/>
                <w:szCs w:val="18"/>
                <w:lang w:eastAsia="en-GB"/>
              </w:rPr>
              <w:t> </w:t>
            </w:r>
          </w:p>
        </w:tc>
        <w:tc>
          <w:tcPr>
            <w:tcW w:w="2050" w:type="dxa"/>
            <w:tcBorders>
              <w:top w:val="single" w:sz="6" w:space="0" w:color="auto"/>
              <w:left w:val="single" w:sz="6" w:space="0" w:color="auto"/>
              <w:bottom w:val="single" w:sz="6" w:space="0" w:color="auto"/>
              <w:right w:val="single" w:sz="6" w:space="0" w:color="auto"/>
            </w:tcBorders>
            <w:hideMark/>
          </w:tcPr>
          <w:p w14:paraId="0C0C49DA" w14:textId="77777777" w:rsidR="00503D8F" w:rsidRPr="00503D8F" w:rsidRDefault="00503D8F" w:rsidP="00503D8F">
            <w:pPr>
              <w:suppressAutoHyphens w:val="0"/>
              <w:autoSpaceDN/>
              <w:spacing w:after="0" w:line="240" w:lineRule="auto"/>
              <w:jc w:val="center"/>
              <w:rPr>
                <w:rFonts w:ascii="Segoe UI" w:eastAsia="Times New Roman" w:hAnsi="Segoe UI" w:cs="Segoe UI"/>
                <w:sz w:val="18"/>
                <w:szCs w:val="18"/>
                <w:lang w:eastAsia="en-GB"/>
              </w:rPr>
            </w:pPr>
            <w:r w:rsidRPr="00503D8F">
              <w:rPr>
                <w:rFonts w:ascii="Segoe UI" w:eastAsia="Times New Roman" w:hAnsi="Segoe UI" w:cs="Segoe UI"/>
                <w:sz w:val="18"/>
                <w:szCs w:val="18"/>
                <w:lang w:eastAsia="en-GB"/>
              </w:rPr>
              <w:t> </w:t>
            </w:r>
          </w:p>
        </w:tc>
        <w:tc>
          <w:tcPr>
            <w:tcW w:w="2685" w:type="dxa"/>
            <w:tcBorders>
              <w:top w:val="single" w:sz="6" w:space="0" w:color="auto"/>
              <w:left w:val="single" w:sz="6" w:space="0" w:color="auto"/>
              <w:bottom w:val="single" w:sz="6" w:space="0" w:color="auto"/>
              <w:right w:val="single" w:sz="6" w:space="0" w:color="auto"/>
            </w:tcBorders>
            <w:hideMark/>
          </w:tcPr>
          <w:p w14:paraId="4E79ECBD" w14:textId="77777777" w:rsidR="00503D8F" w:rsidRPr="00503D8F" w:rsidRDefault="00503D8F" w:rsidP="00503D8F">
            <w:pPr>
              <w:suppressAutoHyphens w:val="0"/>
              <w:autoSpaceDN/>
              <w:spacing w:after="0" w:line="240" w:lineRule="auto"/>
              <w:jc w:val="center"/>
              <w:rPr>
                <w:rFonts w:ascii="Segoe UI" w:eastAsia="Times New Roman" w:hAnsi="Segoe UI" w:cs="Segoe UI"/>
                <w:sz w:val="18"/>
                <w:szCs w:val="18"/>
                <w:lang w:eastAsia="en-GB"/>
              </w:rPr>
            </w:pPr>
            <w:r w:rsidRPr="00503D8F">
              <w:rPr>
                <w:rFonts w:ascii="Segoe UI" w:eastAsia="Times New Roman" w:hAnsi="Segoe UI" w:cs="Segoe UI"/>
                <w:sz w:val="18"/>
                <w:szCs w:val="18"/>
                <w:lang w:eastAsia="en-GB"/>
              </w:rPr>
              <w:t> </w:t>
            </w:r>
          </w:p>
        </w:tc>
      </w:tr>
      <w:tr w:rsidR="00503D8F" w:rsidRPr="00503D8F" w14:paraId="63E0D6BB" w14:textId="77777777" w:rsidTr="00D843DC">
        <w:trPr>
          <w:trHeight w:val="300"/>
        </w:trPr>
        <w:tc>
          <w:tcPr>
            <w:tcW w:w="2059" w:type="dxa"/>
            <w:tcBorders>
              <w:top w:val="single" w:sz="6" w:space="0" w:color="auto"/>
              <w:left w:val="single" w:sz="6" w:space="0" w:color="auto"/>
              <w:bottom w:val="single" w:sz="6" w:space="0" w:color="auto"/>
              <w:right w:val="single" w:sz="6" w:space="0" w:color="auto"/>
            </w:tcBorders>
            <w:hideMark/>
          </w:tcPr>
          <w:p w14:paraId="493A57B1" w14:textId="77777777" w:rsidR="00503D8F" w:rsidRPr="00503D8F" w:rsidRDefault="00503D8F" w:rsidP="00503D8F">
            <w:pPr>
              <w:suppressAutoHyphens w:val="0"/>
              <w:autoSpaceDN/>
              <w:spacing w:after="0" w:line="240" w:lineRule="auto"/>
              <w:jc w:val="center"/>
              <w:rPr>
                <w:rFonts w:ascii="Segoe UI" w:eastAsia="Times New Roman" w:hAnsi="Segoe UI" w:cs="Segoe UI"/>
                <w:sz w:val="18"/>
                <w:szCs w:val="18"/>
                <w:lang w:eastAsia="en-GB"/>
              </w:rPr>
            </w:pPr>
            <w:r w:rsidRPr="00503D8F">
              <w:rPr>
                <w:rFonts w:ascii="Segoe UI" w:eastAsia="Times New Roman" w:hAnsi="Segoe UI" w:cs="Segoe UI"/>
                <w:sz w:val="18"/>
                <w:szCs w:val="18"/>
                <w:lang w:eastAsia="en-GB"/>
              </w:rPr>
              <w:t> </w:t>
            </w:r>
          </w:p>
        </w:tc>
        <w:tc>
          <w:tcPr>
            <w:tcW w:w="2216" w:type="dxa"/>
            <w:tcBorders>
              <w:top w:val="single" w:sz="6" w:space="0" w:color="auto"/>
              <w:left w:val="single" w:sz="6" w:space="0" w:color="auto"/>
              <w:bottom w:val="single" w:sz="6" w:space="0" w:color="auto"/>
              <w:right w:val="single" w:sz="6" w:space="0" w:color="auto"/>
            </w:tcBorders>
            <w:hideMark/>
          </w:tcPr>
          <w:p w14:paraId="5E42F67E" w14:textId="77777777" w:rsidR="00503D8F" w:rsidRPr="00503D8F" w:rsidRDefault="00503D8F" w:rsidP="00503D8F">
            <w:pPr>
              <w:suppressAutoHyphens w:val="0"/>
              <w:autoSpaceDN/>
              <w:spacing w:after="0" w:line="240" w:lineRule="auto"/>
              <w:jc w:val="center"/>
              <w:rPr>
                <w:rFonts w:ascii="Segoe UI" w:eastAsia="Times New Roman" w:hAnsi="Segoe UI" w:cs="Segoe UI"/>
                <w:sz w:val="18"/>
                <w:szCs w:val="18"/>
                <w:lang w:eastAsia="en-GB"/>
              </w:rPr>
            </w:pPr>
            <w:r w:rsidRPr="00503D8F">
              <w:rPr>
                <w:rFonts w:ascii="Segoe UI" w:eastAsia="Times New Roman" w:hAnsi="Segoe UI" w:cs="Segoe UI"/>
                <w:sz w:val="18"/>
                <w:szCs w:val="18"/>
                <w:lang w:eastAsia="en-GB"/>
              </w:rPr>
              <w:t> </w:t>
            </w:r>
          </w:p>
        </w:tc>
        <w:tc>
          <w:tcPr>
            <w:tcW w:w="2050" w:type="dxa"/>
            <w:tcBorders>
              <w:top w:val="single" w:sz="6" w:space="0" w:color="auto"/>
              <w:left w:val="single" w:sz="6" w:space="0" w:color="auto"/>
              <w:bottom w:val="single" w:sz="6" w:space="0" w:color="auto"/>
              <w:right w:val="single" w:sz="6" w:space="0" w:color="auto"/>
            </w:tcBorders>
            <w:hideMark/>
          </w:tcPr>
          <w:p w14:paraId="49F72DC5" w14:textId="77777777" w:rsidR="00503D8F" w:rsidRPr="00503D8F" w:rsidRDefault="00503D8F" w:rsidP="00503D8F">
            <w:pPr>
              <w:suppressAutoHyphens w:val="0"/>
              <w:autoSpaceDN/>
              <w:spacing w:after="0" w:line="240" w:lineRule="auto"/>
              <w:jc w:val="center"/>
              <w:rPr>
                <w:rFonts w:ascii="Segoe UI" w:eastAsia="Times New Roman" w:hAnsi="Segoe UI" w:cs="Segoe UI"/>
                <w:sz w:val="18"/>
                <w:szCs w:val="18"/>
                <w:lang w:eastAsia="en-GB"/>
              </w:rPr>
            </w:pPr>
            <w:r w:rsidRPr="00503D8F">
              <w:rPr>
                <w:rFonts w:ascii="Segoe UI" w:eastAsia="Times New Roman" w:hAnsi="Segoe UI" w:cs="Segoe UI"/>
                <w:sz w:val="18"/>
                <w:szCs w:val="18"/>
                <w:lang w:eastAsia="en-GB"/>
              </w:rPr>
              <w:t> </w:t>
            </w:r>
          </w:p>
        </w:tc>
        <w:tc>
          <w:tcPr>
            <w:tcW w:w="2685" w:type="dxa"/>
            <w:tcBorders>
              <w:top w:val="single" w:sz="6" w:space="0" w:color="auto"/>
              <w:left w:val="single" w:sz="6" w:space="0" w:color="auto"/>
              <w:bottom w:val="single" w:sz="6" w:space="0" w:color="auto"/>
              <w:right w:val="single" w:sz="6" w:space="0" w:color="auto"/>
            </w:tcBorders>
            <w:hideMark/>
          </w:tcPr>
          <w:p w14:paraId="2AA3AAEC" w14:textId="77777777" w:rsidR="00503D8F" w:rsidRPr="00503D8F" w:rsidRDefault="00503D8F" w:rsidP="00503D8F">
            <w:pPr>
              <w:suppressAutoHyphens w:val="0"/>
              <w:autoSpaceDN/>
              <w:spacing w:after="0" w:line="240" w:lineRule="auto"/>
              <w:jc w:val="center"/>
              <w:rPr>
                <w:rFonts w:ascii="Segoe UI" w:eastAsia="Times New Roman" w:hAnsi="Segoe UI" w:cs="Segoe UI"/>
                <w:sz w:val="18"/>
                <w:szCs w:val="18"/>
                <w:lang w:eastAsia="en-GB"/>
              </w:rPr>
            </w:pPr>
            <w:r w:rsidRPr="00503D8F">
              <w:rPr>
                <w:rFonts w:ascii="Segoe UI" w:eastAsia="Times New Roman" w:hAnsi="Segoe UI" w:cs="Segoe UI"/>
                <w:sz w:val="18"/>
                <w:szCs w:val="18"/>
                <w:lang w:eastAsia="en-GB"/>
              </w:rPr>
              <w:t> </w:t>
            </w:r>
          </w:p>
        </w:tc>
      </w:tr>
      <w:tr w:rsidR="00503D8F" w:rsidRPr="00503D8F" w14:paraId="7F156E99" w14:textId="77777777" w:rsidTr="00D843DC">
        <w:trPr>
          <w:trHeight w:val="300"/>
        </w:trPr>
        <w:tc>
          <w:tcPr>
            <w:tcW w:w="2059" w:type="dxa"/>
            <w:tcBorders>
              <w:top w:val="single" w:sz="6" w:space="0" w:color="auto"/>
              <w:left w:val="single" w:sz="6" w:space="0" w:color="auto"/>
              <w:bottom w:val="single" w:sz="6" w:space="0" w:color="auto"/>
              <w:right w:val="single" w:sz="6" w:space="0" w:color="auto"/>
            </w:tcBorders>
            <w:hideMark/>
          </w:tcPr>
          <w:p w14:paraId="439AAA36" w14:textId="77777777" w:rsidR="00503D8F" w:rsidRPr="00503D8F" w:rsidRDefault="00503D8F" w:rsidP="00503D8F">
            <w:pPr>
              <w:suppressAutoHyphens w:val="0"/>
              <w:autoSpaceDN/>
              <w:spacing w:after="0" w:line="240" w:lineRule="auto"/>
              <w:jc w:val="center"/>
              <w:rPr>
                <w:rFonts w:ascii="Segoe UI" w:eastAsia="Times New Roman" w:hAnsi="Segoe UI" w:cs="Segoe UI"/>
                <w:sz w:val="18"/>
                <w:szCs w:val="18"/>
                <w:lang w:eastAsia="en-GB"/>
              </w:rPr>
            </w:pPr>
            <w:r w:rsidRPr="00503D8F">
              <w:rPr>
                <w:rFonts w:ascii="Segoe UI" w:eastAsia="Times New Roman" w:hAnsi="Segoe UI" w:cs="Segoe UI"/>
                <w:sz w:val="18"/>
                <w:szCs w:val="18"/>
                <w:lang w:eastAsia="en-GB"/>
              </w:rPr>
              <w:t> </w:t>
            </w:r>
          </w:p>
        </w:tc>
        <w:tc>
          <w:tcPr>
            <w:tcW w:w="2216" w:type="dxa"/>
            <w:tcBorders>
              <w:top w:val="single" w:sz="6" w:space="0" w:color="auto"/>
              <w:left w:val="single" w:sz="6" w:space="0" w:color="auto"/>
              <w:bottom w:val="single" w:sz="6" w:space="0" w:color="auto"/>
              <w:right w:val="single" w:sz="6" w:space="0" w:color="auto"/>
            </w:tcBorders>
            <w:hideMark/>
          </w:tcPr>
          <w:p w14:paraId="1F80B123" w14:textId="77777777" w:rsidR="00503D8F" w:rsidRPr="00503D8F" w:rsidRDefault="00503D8F" w:rsidP="00503D8F">
            <w:pPr>
              <w:suppressAutoHyphens w:val="0"/>
              <w:autoSpaceDN/>
              <w:spacing w:after="0" w:line="240" w:lineRule="auto"/>
              <w:jc w:val="center"/>
              <w:rPr>
                <w:rFonts w:ascii="Segoe UI" w:eastAsia="Times New Roman" w:hAnsi="Segoe UI" w:cs="Segoe UI"/>
                <w:sz w:val="18"/>
                <w:szCs w:val="18"/>
                <w:lang w:eastAsia="en-GB"/>
              </w:rPr>
            </w:pPr>
            <w:r w:rsidRPr="00503D8F">
              <w:rPr>
                <w:rFonts w:ascii="Segoe UI" w:eastAsia="Times New Roman" w:hAnsi="Segoe UI" w:cs="Segoe UI"/>
                <w:sz w:val="18"/>
                <w:szCs w:val="18"/>
                <w:lang w:eastAsia="en-GB"/>
              </w:rPr>
              <w:t> </w:t>
            </w:r>
          </w:p>
        </w:tc>
        <w:tc>
          <w:tcPr>
            <w:tcW w:w="2050" w:type="dxa"/>
            <w:tcBorders>
              <w:top w:val="single" w:sz="6" w:space="0" w:color="auto"/>
              <w:left w:val="single" w:sz="6" w:space="0" w:color="auto"/>
              <w:bottom w:val="single" w:sz="6" w:space="0" w:color="auto"/>
              <w:right w:val="single" w:sz="6" w:space="0" w:color="auto"/>
            </w:tcBorders>
            <w:hideMark/>
          </w:tcPr>
          <w:p w14:paraId="27184530" w14:textId="77777777" w:rsidR="00503D8F" w:rsidRPr="00503D8F" w:rsidRDefault="00503D8F" w:rsidP="00503D8F">
            <w:pPr>
              <w:suppressAutoHyphens w:val="0"/>
              <w:autoSpaceDN/>
              <w:spacing w:after="0" w:line="240" w:lineRule="auto"/>
              <w:jc w:val="center"/>
              <w:rPr>
                <w:rFonts w:ascii="Segoe UI" w:eastAsia="Times New Roman" w:hAnsi="Segoe UI" w:cs="Segoe UI"/>
                <w:sz w:val="18"/>
                <w:szCs w:val="18"/>
                <w:lang w:eastAsia="en-GB"/>
              </w:rPr>
            </w:pPr>
            <w:r w:rsidRPr="00503D8F">
              <w:rPr>
                <w:rFonts w:ascii="Segoe UI" w:eastAsia="Times New Roman" w:hAnsi="Segoe UI" w:cs="Segoe UI"/>
                <w:sz w:val="18"/>
                <w:szCs w:val="18"/>
                <w:lang w:eastAsia="en-GB"/>
              </w:rPr>
              <w:t> </w:t>
            </w:r>
          </w:p>
        </w:tc>
        <w:tc>
          <w:tcPr>
            <w:tcW w:w="2685" w:type="dxa"/>
            <w:tcBorders>
              <w:top w:val="single" w:sz="6" w:space="0" w:color="auto"/>
              <w:left w:val="single" w:sz="6" w:space="0" w:color="auto"/>
              <w:bottom w:val="single" w:sz="6" w:space="0" w:color="auto"/>
              <w:right w:val="single" w:sz="6" w:space="0" w:color="auto"/>
            </w:tcBorders>
            <w:hideMark/>
          </w:tcPr>
          <w:p w14:paraId="69230220" w14:textId="77777777" w:rsidR="00503D8F" w:rsidRPr="00503D8F" w:rsidRDefault="00503D8F" w:rsidP="00503D8F">
            <w:pPr>
              <w:suppressAutoHyphens w:val="0"/>
              <w:autoSpaceDN/>
              <w:spacing w:after="0" w:line="240" w:lineRule="auto"/>
              <w:jc w:val="center"/>
              <w:rPr>
                <w:rFonts w:ascii="Segoe UI" w:eastAsia="Times New Roman" w:hAnsi="Segoe UI" w:cs="Segoe UI"/>
                <w:sz w:val="18"/>
                <w:szCs w:val="18"/>
                <w:lang w:eastAsia="en-GB"/>
              </w:rPr>
            </w:pPr>
            <w:r w:rsidRPr="00503D8F">
              <w:rPr>
                <w:rFonts w:ascii="Segoe UI" w:eastAsia="Times New Roman" w:hAnsi="Segoe UI" w:cs="Segoe UI"/>
                <w:sz w:val="18"/>
                <w:szCs w:val="18"/>
                <w:lang w:eastAsia="en-GB"/>
              </w:rPr>
              <w:t> </w:t>
            </w:r>
          </w:p>
        </w:tc>
      </w:tr>
      <w:tr w:rsidR="00503D8F" w:rsidRPr="00503D8F" w14:paraId="5F1CCF09" w14:textId="77777777" w:rsidTr="00D843DC">
        <w:trPr>
          <w:trHeight w:val="300"/>
        </w:trPr>
        <w:tc>
          <w:tcPr>
            <w:tcW w:w="2059" w:type="dxa"/>
            <w:tcBorders>
              <w:top w:val="single" w:sz="6" w:space="0" w:color="auto"/>
              <w:left w:val="single" w:sz="6" w:space="0" w:color="auto"/>
              <w:bottom w:val="single" w:sz="6" w:space="0" w:color="auto"/>
              <w:right w:val="single" w:sz="6" w:space="0" w:color="auto"/>
            </w:tcBorders>
            <w:hideMark/>
          </w:tcPr>
          <w:p w14:paraId="7440CFC7" w14:textId="77777777" w:rsidR="00503D8F" w:rsidRPr="00503D8F" w:rsidRDefault="00503D8F" w:rsidP="00503D8F">
            <w:pPr>
              <w:suppressAutoHyphens w:val="0"/>
              <w:autoSpaceDN/>
              <w:spacing w:after="0" w:line="240" w:lineRule="auto"/>
              <w:jc w:val="center"/>
              <w:rPr>
                <w:rFonts w:ascii="Segoe UI" w:eastAsia="Times New Roman" w:hAnsi="Segoe UI" w:cs="Segoe UI"/>
                <w:sz w:val="18"/>
                <w:szCs w:val="18"/>
                <w:lang w:eastAsia="en-GB"/>
              </w:rPr>
            </w:pPr>
            <w:r w:rsidRPr="00503D8F">
              <w:rPr>
                <w:rFonts w:ascii="Segoe UI" w:eastAsia="Times New Roman" w:hAnsi="Segoe UI" w:cs="Segoe UI"/>
                <w:sz w:val="18"/>
                <w:szCs w:val="18"/>
                <w:lang w:eastAsia="en-GB"/>
              </w:rPr>
              <w:t> </w:t>
            </w:r>
          </w:p>
        </w:tc>
        <w:tc>
          <w:tcPr>
            <w:tcW w:w="2216" w:type="dxa"/>
            <w:tcBorders>
              <w:top w:val="single" w:sz="6" w:space="0" w:color="auto"/>
              <w:left w:val="single" w:sz="6" w:space="0" w:color="auto"/>
              <w:bottom w:val="single" w:sz="6" w:space="0" w:color="auto"/>
              <w:right w:val="single" w:sz="6" w:space="0" w:color="auto"/>
            </w:tcBorders>
            <w:hideMark/>
          </w:tcPr>
          <w:p w14:paraId="756FEA38" w14:textId="77777777" w:rsidR="00503D8F" w:rsidRPr="00503D8F" w:rsidRDefault="00503D8F" w:rsidP="00503D8F">
            <w:pPr>
              <w:suppressAutoHyphens w:val="0"/>
              <w:autoSpaceDN/>
              <w:spacing w:after="0" w:line="240" w:lineRule="auto"/>
              <w:jc w:val="center"/>
              <w:rPr>
                <w:rFonts w:ascii="Segoe UI" w:eastAsia="Times New Roman" w:hAnsi="Segoe UI" w:cs="Segoe UI"/>
                <w:sz w:val="18"/>
                <w:szCs w:val="18"/>
                <w:lang w:eastAsia="en-GB"/>
              </w:rPr>
            </w:pPr>
            <w:r w:rsidRPr="00503D8F">
              <w:rPr>
                <w:rFonts w:ascii="Segoe UI" w:eastAsia="Times New Roman" w:hAnsi="Segoe UI" w:cs="Segoe UI"/>
                <w:sz w:val="18"/>
                <w:szCs w:val="18"/>
                <w:lang w:eastAsia="en-GB"/>
              </w:rPr>
              <w:t> </w:t>
            </w:r>
          </w:p>
        </w:tc>
        <w:tc>
          <w:tcPr>
            <w:tcW w:w="2050" w:type="dxa"/>
            <w:tcBorders>
              <w:top w:val="single" w:sz="6" w:space="0" w:color="auto"/>
              <w:left w:val="single" w:sz="6" w:space="0" w:color="auto"/>
              <w:bottom w:val="single" w:sz="6" w:space="0" w:color="auto"/>
              <w:right w:val="single" w:sz="6" w:space="0" w:color="auto"/>
            </w:tcBorders>
            <w:hideMark/>
          </w:tcPr>
          <w:p w14:paraId="617959F5" w14:textId="77777777" w:rsidR="00503D8F" w:rsidRPr="00503D8F" w:rsidRDefault="00503D8F" w:rsidP="00503D8F">
            <w:pPr>
              <w:suppressAutoHyphens w:val="0"/>
              <w:autoSpaceDN/>
              <w:spacing w:after="0" w:line="240" w:lineRule="auto"/>
              <w:jc w:val="center"/>
              <w:rPr>
                <w:rFonts w:ascii="Segoe UI" w:eastAsia="Times New Roman" w:hAnsi="Segoe UI" w:cs="Segoe UI"/>
                <w:sz w:val="18"/>
                <w:szCs w:val="18"/>
                <w:lang w:eastAsia="en-GB"/>
              </w:rPr>
            </w:pPr>
            <w:r w:rsidRPr="00503D8F">
              <w:rPr>
                <w:rFonts w:ascii="Segoe UI" w:eastAsia="Times New Roman" w:hAnsi="Segoe UI" w:cs="Segoe UI"/>
                <w:sz w:val="18"/>
                <w:szCs w:val="18"/>
                <w:lang w:eastAsia="en-GB"/>
              </w:rPr>
              <w:t> </w:t>
            </w:r>
          </w:p>
        </w:tc>
        <w:tc>
          <w:tcPr>
            <w:tcW w:w="2685" w:type="dxa"/>
            <w:tcBorders>
              <w:top w:val="single" w:sz="6" w:space="0" w:color="auto"/>
              <w:left w:val="single" w:sz="6" w:space="0" w:color="auto"/>
              <w:bottom w:val="single" w:sz="6" w:space="0" w:color="auto"/>
              <w:right w:val="single" w:sz="6" w:space="0" w:color="auto"/>
            </w:tcBorders>
            <w:hideMark/>
          </w:tcPr>
          <w:p w14:paraId="077CF056" w14:textId="77777777" w:rsidR="00503D8F" w:rsidRPr="00503D8F" w:rsidRDefault="00503D8F" w:rsidP="00503D8F">
            <w:pPr>
              <w:suppressAutoHyphens w:val="0"/>
              <w:autoSpaceDN/>
              <w:spacing w:after="0" w:line="240" w:lineRule="auto"/>
              <w:jc w:val="center"/>
              <w:rPr>
                <w:rFonts w:ascii="Segoe UI" w:eastAsia="Times New Roman" w:hAnsi="Segoe UI" w:cs="Segoe UI"/>
                <w:sz w:val="18"/>
                <w:szCs w:val="18"/>
                <w:lang w:eastAsia="en-GB"/>
              </w:rPr>
            </w:pPr>
            <w:r w:rsidRPr="00503D8F">
              <w:rPr>
                <w:rFonts w:ascii="Segoe UI" w:eastAsia="Times New Roman" w:hAnsi="Segoe UI" w:cs="Segoe UI"/>
                <w:sz w:val="18"/>
                <w:szCs w:val="18"/>
                <w:lang w:eastAsia="en-GB"/>
              </w:rPr>
              <w:t> </w:t>
            </w:r>
          </w:p>
        </w:tc>
      </w:tr>
    </w:tbl>
    <w:p w14:paraId="39ECA8B5" w14:textId="77777777" w:rsidR="00503D8F" w:rsidRDefault="00503D8F">
      <w:pPr>
        <w:rPr>
          <w:rFonts w:asciiTheme="minorHAnsi" w:hAnsiTheme="minorHAnsi" w:cstheme="minorHAnsi"/>
          <w:b/>
          <w:color w:val="0070C0"/>
        </w:rPr>
      </w:pPr>
    </w:p>
    <w:p w14:paraId="148A29C0" w14:textId="5E09E171" w:rsidR="00503D8F" w:rsidRDefault="25B417FE" w:rsidP="706A5BF9">
      <w:pPr>
        <w:rPr>
          <w:rFonts w:asciiTheme="minorHAnsi" w:hAnsiTheme="minorHAnsi" w:cstheme="minorBidi"/>
          <w:b/>
          <w:bCs/>
          <w:color w:val="0070C0"/>
        </w:rPr>
      </w:pPr>
      <w:r w:rsidRPr="706A5BF9">
        <w:rPr>
          <w:rFonts w:asciiTheme="minorHAnsi" w:hAnsiTheme="minorHAnsi" w:cstheme="minorBidi"/>
          <w:b/>
          <w:bCs/>
          <w:color w:val="0070C0"/>
        </w:rPr>
        <w:lastRenderedPageBreak/>
        <w:t>Conte</w:t>
      </w:r>
      <w:r w:rsidR="3DF97EDB" w:rsidRPr="706A5BF9">
        <w:rPr>
          <w:rFonts w:asciiTheme="minorHAnsi" w:hAnsiTheme="minorHAnsi" w:cstheme="minorBidi"/>
          <w:b/>
          <w:bCs/>
          <w:color w:val="0070C0"/>
        </w:rPr>
        <w:t xml:space="preserve">nts </w:t>
      </w:r>
    </w:p>
    <w:p w14:paraId="4D682ECC" w14:textId="35A30143" w:rsidR="706A5BF9" w:rsidRDefault="706A5BF9" w:rsidP="706A5BF9">
      <w:pPr>
        <w:rPr>
          <w:rFonts w:asciiTheme="minorHAnsi" w:hAnsiTheme="minorHAnsi" w:cstheme="minorBidi"/>
          <w:b/>
          <w:bCs/>
          <w:color w:val="0070C0"/>
        </w:rPr>
      </w:pPr>
    </w:p>
    <w:p w14:paraId="61C094EA" w14:textId="1F5AB897" w:rsidR="00690F03" w:rsidRPr="00503D8F" w:rsidRDefault="00367683" w:rsidP="706A5BF9">
      <w:pPr>
        <w:rPr>
          <w:rFonts w:asciiTheme="minorHAnsi" w:hAnsiTheme="minorHAnsi" w:cstheme="minorBidi"/>
          <w:b/>
          <w:bCs/>
          <w:color w:val="0070C0"/>
        </w:rPr>
      </w:pPr>
      <w:r w:rsidRPr="706A5BF9">
        <w:rPr>
          <w:rFonts w:asciiTheme="minorHAnsi" w:hAnsiTheme="minorHAnsi" w:cstheme="minorBidi"/>
          <w:b/>
          <w:bCs/>
          <w:color w:val="0070C0"/>
        </w:rPr>
        <w:t>Introduction</w:t>
      </w:r>
    </w:p>
    <w:p w14:paraId="3D2C35F7" w14:textId="2B380F49" w:rsidR="00503D8F" w:rsidRPr="00C2212E" w:rsidRDefault="00503D8F">
      <w:pPr>
        <w:rPr>
          <w:rFonts w:asciiTheme="minorHAnsi" w:hAnsiTheme="minorHAnsi" w:cstheme="minorHAnsi"/>
        </w:rPr>
      </w:pPr>
      <w:r w:rsidRPr="00503D8F">
        <w:rPr>
          <w:rFonts w:asciiTheme="minorHAnsi" w:hAnsiTheme="minorHAnsi" w:cstheme="minorHAnsi"/>
        </w:rPr>
        <w:t xml:space="preserve">At </w:t>
      </w:r>
      <w:r w:rsidR="00147478">
        <w:rPr>
          <w:rFonts w:asciiTheme="minorHAnsi" w:hAnsiTheme="minorHAnsi" w:cstheme="minorHAnsi"/>
        </w:rPr>
        <w:t>Lutley Primary School</w:t>
      </w:r>
      <w:r w:rsidRPr="00503D8F">
        <w:rPr>
          <w:rFonts w:asciiTheme="minorHAnsi" w:hAnsiTheme="minorHAnsi" w:cstheme="minorHAnsi"/>
        </w:rPr>
        <w:t xml:space="preserve"> we are committed to fostering a positive, safe, and respectful learning environment where all pupils can thrive. Our behaviour policy outlines the expectations for behaviour, the support we provide to help pupils meet these expectations, and the steps we take when things go wrong. This policy is designed to ensure consistency in how we manage behaviour, support pupils’ well-being, and promote positive relationships among all members of the school community. We believe that by working together</w:t>
      </w:r>
      <w:r>
        <w:rPr>
          <w:rFonts w:asciiTheme="minorHAnsi" w:hAnsiTheme="minorHAnsi" w:cstheme="minorHAnsi"/>
        </w:rPr>
        <w:t xml:space="preserve"> - </w:t>
      </w:r>
      <w:r w:rsidRPr="00503D8F">
        <w:rPr>
          <w:rFonts w:asciiTheme="minorHAnsi" w:hAnsiTheme="minorHAnsi" w:cstheme="minorHAnsi"/>
        </w:rPr>
        <w:t>staff, pupils, and parents</w:t>
      </w:r>
      <w:r>
        <w:rPr>
          <w:rFonts w:asciiTheme="minorHAnsi" w:hAnsiTheme="minorHAnsi" w:cstheme="minorHAnsi"/>
        </w:rPr>
        <w:t xml:space="preserve"> - </w:t>
      </w:r>
      <w:r w:rsidRPr="00503D8F">
        <w:rPr>
          <w:rFonts w:asciiTheme="minorHAnsi" w:hAnsiTheme="minorHAnsi" w:cstheme="minorHAnsi"/>
        </w:rPr>
        <w:t>we can create a school environment where every child feels safe, valued, and respected.</w:t>
      </w:r>
    </w:p>
    <w:p w14:paraId="1A81764C" w14:textId="17E04BA9" w:rsidR="00690F03" w:rsidRPr="00C2212E" w:rsidRDefault="4E80ABEA" w:rsidP="706A5BF9">
      <w:pPr>
        <w:spacing w:after="0"/>
        <w:rPr>
          <w:rFonts w:asciiTheme="minorHAnsi" w:hAnsiTheme="minorHAnsi" w:cstheme="minorBidi"/>
          <w:b/>
          <w:bCs/>
          <w:color w:val="0070C0"/>
        </w:rPr>
      </w:pPr>
      <w:r w:rsidRPr="706A5BF9">
        <w:rPr>
          <w:rFonts w:asciiTheme="minorHAnsi" w:hAnsiTheme="minorHAnsi" w:cstheme="minorBidi"/>
          <w:b/>
          <w:bCs/>
          <w:color w:val="0070C0"/>
        </w:rPr>
        <w:t>Legal Framework</w:t>
      </w:r>
      <w:r w:rsidR="0040749D" w:rsidRPr="706A5BF9">
        <w:rPr>
          <w:rFonts w:asciiTheme="minorHAnsi" w:hAnsiTheme="minorHAnsi" w:cstheme="minorBidi"/>
          <w:b/>
          <w:bCs/>
          <w:color w:val="0070C0"/>
        </w:rPr>
        <w:t xml:space="preserve"> and Guidance</w:t>
      </w:r>
      <w:r w:rsidRPr="706A5BF9">
        <w:rPr>
          <w:rFonts w:asciiTheme="minorHAnsi" w:hAnsiTheme="minorHAnsi" w:cstheme="minorBidi"/>
          <w:b/>
          <w:bCs/>
          <w:color w:val="0070C0"/>
        </w:rPr>
        <w:t xml:space="preserve"> </w:t>
      </w:r>
    </w:p>
    <w:p w14:paraId="2C305336" w14:textId="77777777" w:rsidR="00B65212" w:rsidRDefault="00B65212" w:rsidP="42E853E2">
      <w:pPr>
        <w:spacing w:after="0"/>
      </w:pPr>
      <w:r>
        <w:t>This policy has due regard to statutory legislation, including but not limited to, the following:</w:t>
      </w:r>
    </w:p>
    <w:p w14:paraId="5E846132" w14:textId="77777777" w:rsidR="00B65212" w:rsidRDefault="00B65212" w:rsidP="00786802">
      <w:pPr>
        <w:pStyle w:val="ListParagraph"/>
        <w:numPr>
          <w:ilvl w:val="0"/>
          <w:numId w:val="24"/>
        </w:numPr>
        <w:spacing w:after="0"/>
      </w:pPr>
      <w:r>
        <w:t>The Education Act 2011</w:t>
      </w:r>
    </w:p>
    <w:p w14:paraId="4F7763BD" w14:textId="77777777" w:rsidR="00B65212" w:rsidRDefault="00B65212" w:rsidP="00786802">
      <w:pPr>
        <w:pStyle w:val="ListParagraph"/>
        <w:numPr>
          <w:ilvl w:val="0"/>
          <w:numId w:val="24"/>
        </w:numPr>
        <w:spacing w:after="0"/>
      </w:pPr>
      <w:r>
        <w:t>The Equality Act 2010</w:t>
      </w:r>
    </w:p>
    <w:p w14:paraId="01F185ED" w14:textId="77777777" w:rsidR="00B65212" w:rsidRDefault="00B65212" w:rsidP="00786802">
      <w:pPr>
        <w:pStyle w:val="ListParagraph"/>
        <w:numPr>
          <w:ilvl w:val="0"/>
          <w:numId w:val="24"/>
        </w:numPr>
        <w:spacing w:after="0"/>
      </w:pPr>
      <w:r>
        <w:t>The Education and Inspections Act 2006</w:t>
      </w:r>
    </w:p>
    <w:p w14:paraId="3A55AA1C" w14:textId="77777777" w:rsidR="00B65212" w:rsidRDefault="00B65212" w:rsidP="00786802">
      <w:pPr>
        <w:pStyle w:val="ListParagraph"/>
        <w:numPr>
          <w:ilvl w:val="0"/>
          <w:numId w:val="24"/>
        </w:numPr>
        <w:spacing w:after="0"/>
      </w:pPr>
      <w:r>
        <w:t>The School Information (England) Regulations 2008, and the amendments made in 2012 (as amended)</w:t>
      </w:r>
    </w:p>
    <w:p w14:paraId="5D0FC99E" w14:textId="41A7EEED" w:rsidR="00B65212" w:rsidRDefault="00B65212" w:rsidP="00786802">
      <w:pPr>
        <w:pStyle w:val="ListParagraph"/>
        <w:numPr>
          <w:ilvl w:val="0"/>
          <w:numId w:val="24"/>
        </w:numPr>
        <w:spacing w:after="0"/>
      </w:pPr>
      <w:r>
        <w:t>Keeping Children Safe in Education 2024</w:t>
      </w:r>
    </w:p>
    <w:p w14:paraId="21382752" w14:textId="798CB30D" w:rsidR="00B65212" w:rsidRDefault="00B65212" w:rsidP="00786802">
      <w:pPr>
        <w:pStyle w:val="ListParagraph"/>
        <w:numPr>
          <w:ilvl w:val="0"/>
          <w:numId w:val="24"/>
        </w:numPr>
        <w:spacing w:after="0"/>
      </w:pPr>
      <w:r>
        <w:t>DfE Behaviour in Schools 2024</w:t>
      </w:r>
    </w:p>
    <w:p w14:paraId="25BE046B" w14:textId="5B6411ED" w:rsidR="00B65212" w:rsidRDefault="00B65212" w:rsidP="00786802">
      <w:pPr>
        <w:pStyle w:val="ListParagraph"/>
        <w:numPr>
          <w:ilvl w:val="0"/>
          <w:numId w:val="24"/>
        </w:numPr>
        <w:spacing w:after="0" w:line="240" w:lineRule="auto"/>
      </w:pPr>
      <w:r>
        <w:t xml:space="preserve">DfE Suspension and permanent exclusion from maintained schools, academies and pupil referral units in England, including pupil movement Guidance for maintained schools, academies, and pupil referral units in England 2024 </w:t>
      </w:r>
    </w:p>
    <w:p w14:paraId="4621B647" w14:textId="77777777" w:rsidR="00FF1905" w:rsidRPr="00FF1905" w:rsidRDefault="00FF1905" w:rsidP="00786802">
      <w:pPr>
        <w:pStyle w:val="ListParagraph"/>
        <w:numPr>
          <w:ilvl w:val="0"/>
          <w:numId w:val="24"/>
        </w:numPr>
        <w:spacing w:after="0" w:line="240" w:lineRule="auto"/>
        <w:rPr>
          <w:rStyle w:val="fadeinpfttw8"/>
          <w:rFonts w:asciiTheme="minorHAnsi" w:hAnsiTheme="minorHAnsi" w:cstheme="minorHAnsi"/>
        </w:rPr>
      </w:pPr>
      <w:r>
        <w:rPr>
          <w:rStyle w:val="fadeinpfttw8"/>
        </w:rPr>
        <w:t xml:space="preserve">Department for Education's </w:t>
      </w:r>
      <w:r w:rsidRPr="00503D8F">
        <w:rPr>
          <w:rStyle w:val="fadeinpfttw8"/>
          <w:i/>
          <w:iCs/>
        </w:rPr>
        <w:t>Searching, Screening and Confiscation at School</w:t>
      </w:r>
      <w:r>
        <w:rPr>
          <w:rStyle w:val="fadeinpfttw8"/>
        </w:rPr>
        <w:t xml:space="preserve"> guidance.</w:t>
      </w:r>
    </w:p>
    <w:p w14:paraId="5E947C0B" w14:textId="570E6426" w:rsidR="00FF1905" w:rsidRPr="0040749D" w:rsidRDefault="00FF1905" w:rsidP="00786802">
      <w:pPr>
        <w:pStyle w:val="ListParagraph"/>
        <w:numPr>
          <w:ilvl w:val="0"/>
          <w:numId w:val="24"/>
        </w:numPr>
        <w:spacing w:after="0" w:line="240" w:lineRule="auto"/>
        <w:rPr>
          <w:rFonts w:asciiTheme="minorHAnsi" w:hAnsiTheme="minorHAnsi" w:cstheme="minorHAnsi"/>
        </w:rPr>
      </w:pPr>
      <w:r w:rsidRPr="00FF1905">
        <w:rPr>
          <w:rStyle w:val="fadeinpfttw8"/>
          <w:rFonts w:asciiTheme="minorHAnsi" w:hAnsiTheme="minorHAnsi" w:cstheme="minorHAnsi"/>
        </w:rPr>
        <w:t xml:space="preserve">Dudley: </w:t>
      </w:r>
      <w:r>
        <w:t xml:space="preserve">Inclusive Pathways Reducing the need to exclude through developing inclusive practices </w:t>
      </w:r>
    </w:p>
    <w:p w14:paraId="5E24E2A4" w14:textId="3443A01F" w:rsidR="0040749D" w:rsidRPr="00FF1905" w:rsidRDefault="0040749D" w:rsidP="00786802">
      <w:pPr>
        <w:pStyle w:val="ListParagraph"/>
        <w:numPr>
          <w:ilvl w:val="0"/>
          <w:numId w:val="24"/>
        </w:numPr>
        <w:spacing w:after="0" w:line="240" w:lineRule="auto"/>
        <w:rPr>
          <w:rStyle w:val="fadeinpfttw8"/>
          <w:rFonts w:asciiTheme="minorHAnsi" w:hAnsiTheme="minorHAnsi" w:cstheme="minorHAnsi"/>
        </w:rPr>
      </w:pPr>
      <w:r w:rsidRPr="706A5BF9">
        <w:rPr>
          <w:rStyle w:val="fadeinpfttw8"/>
          <w:rFonts w:asciiTheme="minorHAnsi" w:hAnsiTheme="minorHAnsi" w:cstheme="minorBidi"/>
        </w:rPr>
        <w:t xml:space="preserve">Dudley: Ordinarily Available Guidance </w:t>
      </w:r>
    </w:p>
    <w:p w14:paraId="7DC5247B" w14:textId="0FA2B715" w:rsidR="706A5BF9" w:rsidRDefault="706A5BF9" w:rsidP="706A5BF9">
      <w:pPr>
        <w:spacing w:after="0" w:line="240" w:lineRule="auto"/>
        <w:rPr>
          <w:rStyle w:val="fadeinpfttw8"/>
          <w:rFonts w:asciiTheme="minorHAnsi" w:hAnsiTheme="minorHAnsi" w:cstheme="minorBidi"/>
        </w:rPr>
      </w:pPr>
    </w:p>
    <w:p w14:paraId="2108846D" w14:textId="7E5A0314" w:rsidR="5CFC4201" w:rsidRDefault="5CFC4201" w:rsidP="706A5BF9">
      <w:pPr>
        <w:rPr>
          <w:rFonts w:cs="Calibri"/>
          <w:b/>
          <w:bCs/>
          <w:color w:val="0070C0"/>
        </w:rPr>
      </w:pPr>
      <w:r w:rsidRPr="706A5BF9">
        <w:rPr>
          <w:rFonts w:cs="Calibri"/>
          <w:b/>
          <w:bCs/>
          <w:color w:val="0070C0"/>
        </w:rPr>
        <w:t xml:space="preserve">Linked Policies </w:t>
      </w:r>
    </w:p>
    <w:p w14:paraId="56A58CFF" w14:textId="1CD23BE0" w:rsidR="7E29A449" w:rsidRDefault="7E29A449" w:rsidP="706A5BF9">
      <w:pPr>
        <w:rPr>
          <w:rFonts w:cs="Calibri"/>
        </w:rPr>
      </w:pPr>
      <w:r w:rsidRPr="706A5BF9">
        <w:rPr>
          <w:rFonts w:cs="Calibri"/>
        </w:rPr>
        <w:t xml:space="preserve">Our </w:t>
      </w:r>
      <w:r w:rsidRPr="706A5BF9">
        <w:rPr>
          <w:rFonts w:cs="Calibri"/>
          <w:b/>
          <w:bCs/>
        </w:rPr>
        <w:t>Behaviour Policy</w:t>
      </w:r>
      <w:r w:rsidRPr="706A5BF9">
        <w:rPr>
          <w:rFonts w:cs="Calibri"/>
        </w:rPr>
        <w:t xml:space="preserve"> connects with multiple other school-based policies to ensure consistency, legal compliance, and pupil support</w:t>
      </w:r>
      <w:r w:rsidR="0081437E">
        <w:rPr>
          <w:rFonts w:cs="Calibri"/>
        </w:rPr>
        <w:t xml:space="preserve">, such as: </w:t>
      </w:r>
      <w:r w:rsidRPr="706A5BF9">
        <w:rPr>
          <w:rFonts w:cs="Calibri"/>
        </w:rPr>
        <w:t xml:space="preserve"> </w:t>
      </w:r>
    </w:p>
    <w:p w14:paraId="706991A9" w14:textId="6C2B9685" w:rsidR="7E29A449" w:rsidRDefault="7E29A449" w:rsidP="00786802">
      <w:pPr>
        <w:pStyle w:val="ListParagraph"/>
        <w:numPr>
          <w:ilvl w:val="0"/>
          <w:numId w:val="2"/>
        </w:numPr>
        <w:spacing w:after="0"/>
        <w:rPr>
          <w:rFonts w:cs="Calibri"/>
        </w:rPr>
      </w:pPr>
      <w:r w:rsidRPr="706A5BF9">
        <w:rPr>
          <w:rFonts w:cs="Calibri"/>
        </w:rPr>
        <w:t>Safeguarding and Child Protection Policy</w:t>
      </w:r>
    </w:p>
    <w:p w14:paraId="5FDB0581" w14:textId="6CEAFDA8" w:rsidR="7E29A449" w:rsidRDefault="7E29A449" w:rsidP="00786802">
      <w:pPr>
        <w:pStyle w:val="ListParagraph"/>
        <w:numPr>
          <w:ilvl w:val="0"/>
          <w:numId w:val="2"/>
        </w:numPr>
        <w:spacing w:after="0"/>
        <w:rPr>
          <w:rFonts w:cs="Calibri"/>
        </w:rPr>
      </w:pPr>
      <w:r w:rsidRPr="706A5BF9">
        <w:rPr>
          <w:rFonts w:cs="Calibri"/>
        </w:rPr>
        <w:t>SEND (Special Educational Needs and Disabilities) Policy</w:t>
      </w:r>
    </w:p>
    <w:p w14:paraId="02D7308F" w14:textId="5FB15D4F" w:rsidR="7E29A449" w:rsidRDefault="7E29A449" w:rsidP="00786802">
      <w:pPr>
        <w:pStyle w:val="ListParagraph"/>
        <w:numPr>
          <w:ilvl w:val="0"/>
          <w:numId w:val="2"/>
        </w:numPr>
        <w:spacing w:after="0"/>
        <w:rPr>
          <w:rFonts w:cs="Calibri"/>
        </w:rPr>
      </w:pPr>
      <w:r w:rsidRPr="706A5BF9">
        <w:rPr>
          <w:rFonts w:cs="Calibri"/>
        </w:rPr>
        <w:t>Equality and Diversity Policy</w:t>
      </w:r>
    </w:p>
    <w:p w14:paraId="55D31046" w14:textId="341E1A0C" w:rsidR="7E29A449" w:rsidRDefault="7E29A449" w:rsidP="00786802">
      <w:pPr>
        <w:pStyle w:val="ListParagraph"/>
        <w:numPr>
          <w:ilvl w:val="0"/>
          <w:numId w:val="2"/>
        </w:numPr>
        <w:spacing w:after="0"/>
        <w:rPr>
          <w:rFonts w:cs="Calibri"/>
        </w:rPr>
      </w:pPr>
      <w:r w:rsidRPr="706A5BF9">
        <w:rPr>
          <w:rFonts w:cs="Calibri"/>
        </w:rPr>
        <w:t>Accessibility Plan</w:t>
      </w:r>
    </w:p>
    <w:p w14:paraId="44113FB5" w14:textId="38D680AB" w:rsidR="7E29A449" w:rsidRDefault="7E29A449" w:rsidP="00786802">
      <w:pPr>
        <w:pStyle w:val="ListParagraph"/>
        <w:numPr>
          <w:ilvl w:val="0"/>
          <w:numId w:val="2"/>
        </w:numPr>
        <w:spacing w:after="0"/>
        <w:rPr>
          <w:rFonts w:cs="Calibri"/>
        </w:rPr>
      </w:pPr>
      <w:r w:rsidRPr="706A5BF9">
        <w:rPr>
          <w:rFonts w:cs="Calibri"/>
        </w:rPr>
        <w:t>Teaching and Learning Policy</w:t>
      </w:r>
    </w:p>
    <w:p w14:paraId="359E2E4B" w14:textId="6209D71B" w:rsidR="7E29A449" w:rsidRDefault="7E29A449" w:rsidP="00786802">
      <w:pPr>
        <w:pStyle w:val="ListParagraph"/>
        <w:numPr>
          <w:ilvl w:val="0"/>
          <w:numId w:val="2"/>
        </w:numPr>
        <w:spacing w:after="0"/>
        <w:rPr>
          <w:rFonts w:cs="Calibri"/>
        </w:rPr>
      </w:pPr>
      <w:r w:rsidRPr="706A5BF9">
        <w:rPr>
          <w:rFonts w:cs="Calibri"/>
        </w:rPr>
        <w:t>Personal, Social, Health and Economic (PSHE) Education Policy</w:t>
      </w:r>
    </w:p>
    <w:p w14:paraId="711EA6AF" w14:textId="29FAD584" w:rsidR="7E29A449" w:rsidRDefault="7E29A449" w:rsidP="00786802">
      <w:pPr>
        <w:pStyle w:val="ListParagraph"/>
        <w:numPr>
          <w:ilvl w:val="0"/>
          <w:numId w:val="2"/>
        </w:numPr>
        <w:spacing w:after="0"/>
        <w:rPr>
          <w:rFonts w:cs="Calibri"/>
        </w:rPr>
      </w:pPr>
      <w:r w:rsidRPr="706A5BF9">
        <w:rPr>
          <w:rFonts w:cs="Calibri"/>
        </w:rPr>
        <w:t>Relationships and Sex Education (RSE) Policy</w:t>
      </w:r>
    </w:p>
    <w:p w14:paraId="0E1207D1" w14:textId="0B32C259" w:rsidR="7E29A449" w:rsidRDefault="7E29A449" w:rsidP="00786802">
      <w:pPr>
        <w:pStyle w:val="ListParagraph"/>
        <w:numPr>
          <w:ilvl w:val="0"/>
          <w:numId w:val="2"/>
        </w:numPr>
        <w:spacing w:after="0"/>
        <w:rPr>
          <w:rFonts w:cs="Calibri"/>
        </w:rPr>
      </w:pPr>
      <w:r w:rsidRPr="706A5BF9">
        <w:rPr>
          <w:rFonts w:cs="Calibri"/>
        </w:rPr>
        <w:t>Attendance Policy</w:t>
      </w:r>
    </w:p>
    <w:p w14:paraId="275F0CAC" w14:textId="1FD42411" w:rsidR="7E29A449" w:rsidRDefault="7E29A449" w:rsidP="00786802">
      <w:pPr>
        <w:pStyle w:val="ListParagraph"/>
        <w:numPr>
          <w:ilvl w:val="0"/>
          <w:numId w:val="2"/>
        </w:numPr>
        <w:spacing w:after="0"/>
        <w:rPr>
          <w:rFonts w:cs="Calibri"/>
        </w:rPr>
      </w:pPr>
      <w:r w:rsidRPr="706A5BF9">
        <w:rPr>
          <w:rFonts w:cs="Calibri"/>
        </w:rPr>
        <w:t>Health and Safety Policy</w:t>
      </w:r>
    </w:p>
    <w:p w14:paraId="1E1B2192" w14:textId="6DCD7196" w:rsidR="7E29A449" w:rsidRDefault="7E29A449" w:rsidP="00786802">
      <w:pPr>
        <w:pStyle w:val="ListParagraph"/>
        <w:numPr>
          <w:ilvl w:val="0"/>
          <w:numId w:val="2"/>
        </w:numPr>
        <w:spacing w:after="0"/>
        <w:rPr>
          <w:rFonts w:cs="Calibri"/>
        </w:rPr>
      </w:pPr>
      <w:r w:rsidRPr="706A5BF9">
        <w:rPr>
          <w:rFonts w:cs="Calibri"/>
        </w:rPr>
        <w:t>Mental Health and Wellbeing Policy</w:t>
      </w:r>
    </w:p>
    <w:p w14:paraId="07E6054F" w14:textId="2D599493" w:rsidR="7E29A449" w:rsidRDefault="7E29A449" w:rsidP="00786802">
      <w:pPr>
        <w:pStyle w:val="ListParagraph"/>
        <w:numPr>
          <w:ilvl w:val="0"/>
          <w:numId w:val="2"/>
        </w:numPr>
        <w:spacing w:after="0"/>
        <w:rPr>
          <w:rFonts w:cs="Calibri"/>
        </w:rPr>
      </w:pPr>
      <w:r w:rsidRPr="706A5BF9">
        <w:rPr>
          <w:rFonts w:cs="Calibri"/>
        </w:rPr>
        <w:t>Staff Code of Conduct.</w:t>
      </w:r>
    </w:p>
    <w:p w14:paraId="4A3A2E0B" w14:textId="33BAC5D1" w:rsidR="7E29A449" w:rsidRDefault="7E29A449" w:rsidP="00786802">
      <w:pPr>
        <w:pStyle w:val="ListParagraph"/>
        <w:numPr>
          <w:ilvl w:val="0"/>
          <w:numId w:val="2"/>
        </w:numPr>
        <w:spacing w:after="0"/>
        <w:rPr>
          <w:rFonts w:cs="Calibri"/>
        </w:rPr>
      </w:pPr>
      <w:r w:rsidRPr="706A5BF9">
        <w:rPr>
          <w:rFonts w:cs="Calibri"/>
        </w:rPr>
        <w:t>Home-School Agreement</w:t>
      </w:r>
    </w:p>
    <w:p w14:paraId="035565FA" w14:textId="08B9B9E2" w:rsidR="7E29A449" w:rsidRDefault="7E29A449" w:rsidP="00786802">
      <w:pPr>
        <w:pStyle w:val="ListParagraph"/>
        <w:numPr>
          <w:ilvl w:val="0"/>
          <w:numId w:val="2"/>
        </w:numPr>
        <w:spacing w:after="0"/>
        <w:rPr>
          <w:rFonts w:cs="Calibri"/>
        </w:rPr>
      </w:pPr>
      <w:r w:rsidRPr="706A5BF9">
        <w:rPr>
          <w:rFonts w:cs="Calibri"/>
        </w:rPr>
        <w:t>Online Safety (E-Safety) Policy</w:t>
      </w:r>
    </w:p>
    <w:p w14:paraId="32C19BB7" w14:textId="1FC5721D" w:rsidR="7E29A449" w:rsidRDefault="7E29A449" w:rsidP="00786802">
      <w:pPr>
        <w:pStyle w:val="ListParagraph"/>
        <w:numPr>
          <w:ilvl w:val="0"/>
          <w:numId w:val="2"/>
        </w:numPr>
        <w:spacing w:after="0"/>
        <w:rPr>
          <w:rFonts w:cs="Calibri"/>
        </w:rPr>
      </w:pPr>
      <w:r w:rsidRPr="706A5BF9">
        <w:rPr>
          <w:rFonts w:cs="Calibri"/>
        </w:rPr>
        <w:t>Acceptable Use Policy (AUP)</w:t>
      </w:r>
    </w:p>
    <w:p w14:paraId="61FCAA25" w14:textId="6399FB1D" w:rsidR="7E29A449" w:rsidRDefault="7E29A449" w:rsidP="00786802">
      <w:pPr>
        <w:pStyle w:val="ListParagraph"/>
        <w:numPr>
          <w:ilvl w:val="0"/>
          <w:numId w:val="2"/>
        </w:numPr>
        <w:spacing w:after="0"/>
        <w:rPr>
          <w:rFonts w:cs="Calibri"/>
        </w:rPr>
      </w:pPr>
      <w:r w:rsidRPr="706A5BF9">
        <w:rPr>
          <w:rFonts w:cs="Calibri"/>
        </w:rPr>
        <w:t xml:space="preserve">Anti-Bullying and Prejudiced Related Incidents Policy </w:t>
      </w:r>
    </w:p>
    <w:p w14:paraId="54A3BA52" w14:textId="0CC9161F" w:rsidR="7E29A449" w:rsidRDefault="7E29A449" w:rsidP="00786802">
      <w:pPr>
        <w:pStyle w:val="ListParagraph"/>
        <w:numPr>
          <w:ilvl w:val="0"/>
          <w:numId w:val="2"/>
        </w:numPr>
        <w:spacing w:after="0"/>
        <w:rPr>
          <w:rFonts w:cs="Calibri"/>
        </w:rPr>
      </w:pPr>
      <w:r w:rsidRPr="706A5BF9">
        <w:rPr>
          <w:rFonts w:cs="Calibri"/>
        </w:rPr>
        <w:t>Complaints Policy</w:t>
      </w:r>
    </w:p>
    <w:p w14:paraId="4DEEF9B5" w14:textId="0BDCA122" w:rsidR="706A5BF9" w:rsidRDefault="706A5BF9" w:rsidP="706A5BF9">
      <w:pPr>
        <w:spacing w:after="0"/>
      </w:pPr>
    </w:p>
    <w:p w14:paraId="341DAFAC" w14:textId="4DF28409" w:rsidR="00690F03" w:rsidRPr="009C6878" w:rsidRDefault="00367683" w:rsidP="706A5BF9">
      <w:pPr>
        <w:spacing w:after="0"/>
        <w:rPr>
          <w:rFonts w:asciiTheme="minorHAnsi" w:hAnsiTheme="minorHAnsi" w:cstheme="minorBidi"/>
          <w:b/>
          <w:bCs/>
          <w:color w:val="0070C0"/>
        </w:rPr>
      </w:pPr>
      <w:r w:rsidRPr="009C6878">
        <w:rPr>
          <w:rFonts w:asciiTheme="minorHAnsi" w:hAnsiTheme="minorHAnsi" w:cstheme="minorBidi"/>
          <w:b/>
          <w:bCs/>
          <w:color w:val="0070C0"/>
        </w:rPr>
        <w:t>Creating and Maintaining High Standards of Behaviour</w:t>
      </w:r>
    </w:p>
    <w:p w14:paraId="71E92B14" w14:textId="40A95D42" w:rsidR="00690F03" w:rsidRPr="00C2212E" w:rsidRDefault="00367683" w:rsidP="00C2212E">
      <w:pPr>
        <w:spacing w:after="0"/>
        <w:rPr>
          <w:rFonts w:asciiTheme="minorHAnsi" w:hAnsiTheme="minorHAnsi" w:cstheme="minorHAnsi"/>
        </w:rPr>
      </w:pPr>
      <w:r w:rsidRPr="009C6878">
        <w:rPr>
          <w:rFonts w:asciiTheme="minorHAnsi" w:hAnsiTheme="minorHAnsi" w:cstheme="minorHAnsi"/>
        </w:rPr>
        <w:t>The Headteacher</w:t>
      </w:r>
      <w:r w:rsidR="009C6878" w:rsidRPr="009C6878">
        <w:rPr>
          <w:rFonts w:asciiTheme="minorHAnsi" w:hAnsiTheme="minorHAnsi" w:cstheme="minorHAnsi"/>
        </w:rPr>
        <w:t xml:space="preserve"> </w:t>
      </w:r>
      <w:r w:rsidRPr="009C6878">
        <w:rPr>
          <w:rFonts w:asciiTheme="minorHAnsi" w:hAnsiTheme="minorHAnsi" w:cstheme="minorHAnsi"/>
        </w:rPr>
        <w:t>take</w:t>
      </w:r>
      <w:r w:rsidR="009C6878" w:rsidRPr="009C6878">
        <w:rPr>
          <w:rFonts w:asciiTheme="minorHAnsi" w:hAnsiTheme="minorHAnsi" w:cstheme="minorHAnsi"/>
        </w:rPr>
        <w:t>s</w:t>
      </w:r>
      <w:r w:rsidRPr="009C6878">
        <w:rPr>
          <w:rFonts w:asciiTheme="minorHAnsi" w:hAnsiTheme="minorHAnsi" w:cstheme="minorHAnsi"/>
        </w:rPr>
        <w:t xml:space="preserve"> responsibility for implementing measures to secure acceptable standards of behaviour. They ensure the</w:t>
      </w:r>
      <w:r w:rsidRPr="00C2212E">
        <w:rPr>
          <w:rFonts w:asciiTheme="minorHAnsi" w:hAnsiTheme="minorHAnsi" w:cstheme="minorHAnsi"/>
        </w:rPr>
        <w:t xml:space="preserve"> school’s approach to behaviour meets the following national expectations: </w:t>
      </w:r>
    </w:p>
    <w:p w14:paraId="1926970D" w14:textId="77777777" w:rsidR="00690F03" w:rsidRPr="00C2212E" w:rsidRDefault="00367683" w:rsidP="00786802">
      <w:pPr>
        <w:pStyle w:val="ListParagraph"/>
        <w:numPr>
          <w:ilvl w:val="0"/>
          <w:numId w:val="3"/>
        </w:numPr>
        <w:rPr>
          <w:rFonts w:asciiTheme="minorHAnsi" w:hAnsiTheme="minorHAnsi" w:cstheme="minorHAnsi"/>
        </w:rPr>
      </w:pPr>
      <w:r w:rsidRPr="00C2212E">
        <w:rPr>
          <w:rFonts w:asciiTheme="minorHAnsi" w:hAnsiTheme="minorHAnsi" w:cstheme="minorHAnsi"/>
        </w:rPr>
        <w:t xml:space="preserve">the school has high expectations of pupils’ conduct and behaviour, which is commonly understood by staff and pupils and applied consistently and fairly to help create a calm and safe </w:t>
      </w:r>
      <w:proofErr w:type="gramStart"/>
      <w:r w:rsidRPr="00C2212E">
        <w:rPr>
          <w:rFonts w:asciiTheme="minorHAnsi" w:hAnsiTheme="minorHAnsi" w:cstheme="minorHAnsi"/>
        </w:rPr>
        <w:t>environment;</w:t>
      </w:r>
      <w:proofErr w:type="gramEnd"/>
    </w:p>
    <w:p w14:paraId="787DA011" w14:textId="2CDC2A95" w:rsidR="00690F03" w:rsidRPr="00C2212E" w:rsidRDefault="00367683" w:rsidP="00786802">
      <w:pPr>
        <w:pStyle w:val="ListParagraph"/>
        <w:numPr>
          <w:ilvl w:val="0"/>
          <w:numId w:val="3"/>
        </w:numPr>
        <w:rPr>
          <w:rFonts w:asciiTheme="minorHAnsi" w:hAnsiTheme="minorHAnsi" w:cstheme="minorHAnsi"/>
        </w:rPr>
      </w:pPr>
      <w:r w:rsidRPr="00C2212E">
        <w:rPr>
          <w:rFonts w:asciiTheme="minorHAnsi" w:hAnsiTheme="minorHAnsi" w:cstheme="minorHAnsi"/>
        </w:rPr>
        <w:t xml:space="preserve">school leaders visibly and consistently support all staff in managing pupil behaviour through following the behaviour </w:t>
      </w:r>
      <w:proofErr w:type="gramStart"/>
      <w:r w:rsidRPr="00C2212E">
        <w:rPr>
          <w:rFonts w:asciiTheme="minorHAnsi" w:hAnsiTheme="minorHAnsi" w:cstheme="minorHAnsi"/>
        </w:rPr>
        <w:t>policy;</w:t>
      </w:r>
      <w:proofErr w:type="gramEnd"/>
    </w:p>
    <w:p w14:paraId="06729DEC" w14:textId="77777777" w:rsidR="00690F03" w:rsidRPr="00C2212E" w:rsidRDefault="00367683" w:rsidP="00786802">
      <w:pPr>
        <w:pStyle w:val="ListParagraph"/>
        <w:numPr>
          <w:ilvl w:val="0"/>
          <w:numId w:val="3"/>
        </w:numPr>
        <w:rPr>
          <w:rFonts w:asciiTheme="minorHAnsi" w:hAnsiTheme="minorHAnsi" w:cstheme="minorHAnsi"/>
        </w:rPr>
      </w:pPr>
      <w:r w:rsidRPr="00C2212E">
        <w:rPr>
          <w:rFonts w:asciiTheme="minorHAnsi" w:hAnsiTheme="minorHAnsi" w:cstheme="minorHAnsi"/>
        </w:rPr>
        <w:t xml:space="preserve">measures are in place and both general and targeted interventions are used to improve pupil behaviour and support is provided to all pupils to help them meet behaviour standards, making reasonable adjustments for pupils with a disability as </w:t>
      </w:r>
      <w:proofErr w:type="gramStart"/>
      <w:r w:rsidRPr="00C2212E">
        <w:rPr>
          <w:rFonts w:asciiTheme="minorHAnsi" w:hAnsiTheme="minorHAnsi" w:cstheme="minorHAnsi"/>
        </w:rPr>
        <w:t>required;</w:t>
      </w:r>
      <w:proofErr w:type="gramEnd"/>
    </w:p>
    <w:p w14:paraId="76211004" w14:textId="77777777" w:rsidR="00690F03" w:rsidRPr="00C2212E" w:rsidRDefault="00367683" w:rsidP="00786802">
      <w:pPr>
        <w:pStyle w:val="ListParagraph"/>
        <w:numPr>
          <w:ilvl w:val="0"/>
          <w:numId w:val="3"/>
        </w:numPr>
        <w:rPr>
          <w:rFonts w:asciiTheme="minorHAnsi" w:hAnsiTheme="minorHAnsi" w:cstheme="minorHAnsi"/>
        </w:rPr>
      </w:pPr>
      <w:r w:rsidRPr="00C2212E">
        <w:rPr>
          <w:rFonts w:asciiTheme="minorHAnsi" w:hAnsiTheme="minorHAnsi" w:cstheme="minorHAnsi"/>
        </w:rPr>
        <w:t xml:space="preserve">pupil behaviour does not normally disrupt teaching, learning or school routines. Disruption is not tolerated, and proportionate action is taken to restore acceptable standards of </w:t>
      </w:r>
      <w:proofErr w:type="gramStart"/>
      <w:r w:rsidRPr="00C2212E">
        <w:rPr>
          <w:rFonts w:asciiTheme="minorHAnsi" w:hAnsiTheme="minorHAnsi" w:cstheme="minorHAnsi"/>
        </w:rPr>
        <w:t>behaviour;</w:t>
      </w:r>
      <w:proofErr w:type="gramEnd"/>
    </w:p>
    <w:p w14:paraId="6D706CE0" w14:textId="77777777" w:rsidR="00690F03" w:rsidRPr="00C2212E" w:rsidRDefault="00367683" w:rsidP="00786802">
      <w:pPr>
        <w:pStyle w:val="ListParagraph"/>
        <w:numPr>
          <w:ilvl w:val="0"/>
          <w:numId w:val="3"/>
        </w:numPr>
        <w:rPr>
          <w:rFonts w:asciiTheme="minorHAnsi" w:hAnsiTheme="minorHAnsi" w:cstheme="minorHAnsi"/>
        </w:rPr>
      </w:pPr>
      <w:r w:rsidRPr="00C2212E">
        <w:rPr>
          <w:rFonts w:asciiTheme="minorHAnsi" w:hAnsiTheme="minorHAnsi" w:cstheme="minorHAnsi"/>
        </w:rPr>
        <w:t>all members of the school community create a positive, safe environment in which bullying, physical threats or abuse and intimidation are not tolerated, in which pupils are safe and feel safe and everyone is treated respectfully; and</w:t>
      </w:r>
    </w:p>
    <w:p w14:paraId="0D0DBE4C" w14:textId="77777777" w:rsidR="00690F03" w:rsidRPr="00C2212E" w:rsidRDefault="00367683" w:rsidP="00786802">
      <w:pPr>
        <w:pStyle w:val="ListParagraph"/>
        <w:numPr>
          <w:ilvl w:val="0"/>
          <w:numId w:val="3"/>
        </w:numPr>
        <w:rPr>
          <w:rFonts w:asciiTheme="minorHAnsi" w:hAnsiTheme="minorHAnsi" w:cstheme="minorHAnsi"/>
        </w:rPr>
      </w:pPr>
      <w:r w:rsidRPr="00C2212E">
        <w:rPr>
          <w:rFonts w:asciiTheme="minorHAnsi" w:hAnsiTheme="minorHAnsi" w:cstheme="minorHAnsi"/>
        </w:rPr>
        <w:t>any incidents of bullying, discrimination, aggression, and derogatory language (including name calling) are dealt with quickly and effectively.</w:t>
      </w:r>
    </w:p>
    <w:p w14:paraId="634A12E5" w14:textId="50E959CE" w:rsidR="00690F03" w:rsidRDefault="00367683">
      <w:pPr>
        <w:rPr>
          <w:rFonts w:asciiTheme="minorHAnsi" w:hAnsiTheme="minorHAnsi" w:cstheme="minorHAnsi"/>
        </w:rPr>
      </w:pPr>
      <w:r w:rsidRPr="00C2212E">
        <w:rPr>
          <w:rFonts w:asciiTheme="minorHAnsi" w:hAnsiTheme="minorHAnsi" w:cstheme="minorHAnsi"/>
        </w:rPr>
        <w:t xml:space="preserve">Establishing and maintaining high standards of behaviour is not only vital in ensuring that teachers can deliver the </w:t>
      </w:r>
      <w:proofErr w:type="gramStart"/>
      <w:r w:rsidRPr="00C2212E">
        <w:rPr>
          <w:rFonts w:asciiTheme="minorHAnsi" w:hAnsiTheme="minorHAnsi" w:cstheme="minorHAnsi"/>
        </w:rPr>
        <w:t>curriculum, but</w:t>
      </w:r>
      <w:proofErr w:type="gramEnd"/>
      <w:r w:rsidRPr="00C2212E">
        <w:rPr>
          <w:rFonts w:asciiTheme="minorHAnsi" w:hAnsiTheme="minorHAnsi" w:cstheme="minorHAnsi"/>
        </w:rPr>
        <w:t xml:space="preserve"> also plays a critical role in ensuring that our school is a safe environment for all pupils.  As a result, all staff are aware of the measures outlined in our behaviour policy and how they should implement these. Where circumstances arise that endanger the safety of a pupil or staff member, the school acts swiftly and decisively to remove the threat and reduce the likelihood of its reoccurrence.</w:t>
      </w:r>
    </w:p>
    <w:p w14:paraId="23271C83" w14:textId="02839A27" w:rsidR="00CF3918" w:rsidRPr="00CF3918" w:rsidRDefault="00CF3918" w:rsidP="706A5BF9">
      <w:pPr>
        <w:rPr>
          <w:rFonts w:asciiTheme="minorHAnsi" w:hAnsiTheme="minorHAnsi" w:cstheme="minorBidi"/>
          <w:b/>
          <w:bCs/>
          <w:color w:val="0070C0"/>
        </w:rPr>
      </w:pPr>
      <w:r w:rsidRPr="706A5BF9">
        <w:rPr>
          <w:rFonts w:asciiTheme="minorHAnsi" w:hAnsiTheme="minorHAnsi" w:cstheme="minorBidi"/>
          <w:b/>
          <w:bCs/>
          <w:color w:val="0070C0"/>
        </w:rPr>
        <w:t xml:space="preserve">Our School Culture and Values </w:t>
      </w:r>
    </w:p>
    <w:p w14:paraId="088EA0DE" w14:textId="0C2983B0" w:rsidR="00CF3918" w:rsidRPr="00CF3918" w:rsidRDefault="00367683" w:rsidP="00CF3918">
      <w:pPr>
        <w:pStyle w:val="IntenseQuote"/>
        <w:rPr>
          <w:rFonts w:asciiTheme="minorHAnsi" w:hAnsiTheme="minorHAnsi" w:cstheme="minorHAnsi"/>
        </w:rPr>
      </w:pPr>
      <w:r w:rsidRPr="009C6878">
        <w:rPr>
          <w:rFonts w:asciiTheme="minorHAnsi" w:hAnsiTheme="minorHAnsi" w:cstheme="minorHAnsi"/>
        </w:rPr>
        <w:t xml:space="preserve">Our school values </w:t>
      </w:r>
      <w:proofErr w:type="gramStart"/>
      <w:r w:rsidRPr="009C6878">
        <w:rPr>
          <w:rFonts w:asciiTheme="minorHAnsi" w:hAnsiTheme="minorHAnsi" w:cstheme="minorHAnsi"/>
        </w:rPr>
        <w:t>are:</w:t>
      </w:r>
      <w:proofErr w:type="gramEnd"/>
      <w:r w:rsidRPr="009C6878">
        <w:rPr>
          <w:rFonts w:asciiTheme="minorHAnsi" w:hAnsiTheme="minorHAnsi" w:cstheme="minorHAnsi"/>
        </w:rPr>
        <w:t xml:space="preserve"> Learning, Caring, Aiming High – Together.</w:t>
      </w:r>
    </w:p>
    <w:p w14:paraId="0E806005" w14:textId="42A636EC" w:rsidR="00690F03" w:rsidRPr="00C2212E" w:rsidRDefault="00367683">
      <w:pPr>
        <w:rPr>
          <w:rFonts w:asciiTheme="minorHAnsi" w:hAnsiTheme="minorHAnsi" w:cstheme="minorHAnsi"/>
        </w:rPr>
      </w:pPr>
      <w:r w:rsidRPr="00C2212E">
        <w:rPr>
          <w:rFonts w:asciiTheme="minorHAnsi" w:hAnsiTheme="minorHAnsi" w:cstheme="minorHAnsi"/>
        </w:rPr>
        <w:t xml:space="preserve">Our school’s culture and values are manifested through the behaviour of all the school community. High standards and clear rules reflect the values of our school and outline the expectations and consequences of behaviour for everyone. </w:t>
      </w:r>
    </w:p>
    <w:p w14:paraId="6DF06173" w14:textId="77777777" w:rsidR="00BE6043" w:rsidRPr="00C2212E" w:rsidRDefault="00367683">
      <w:pPr>
        <w:rPr>
          <w:rFonts w:asciiTheme="minorHAnsi" w:hAnsiTheme="minorHAnsi" w:cstheme="minorHAnsi"/>
        </w:rPr>
      </w:pPr>
      <w:r w:rsidRPr="00C2212E">
        <w:rPr>
          <w:rFonts w:asciiTheme="minorHAnsi" w:hAnsiTheme="minorHAnsi" w:cstheme="minorHAnsi"/>
        </w:rPr>
        <w:t>In our school, we</w:t>
      </w:r>
      <w:r w:rsidR="00BE6043" w:rsidRPr="00C2212E">
        <w:rPr>
          <w:rFonts w:asciiTheme="minorHAnsi" w:hAnsiTheme="minorHAnsi" w:cstheme="minorHAnsi"/>
        </w:rPr>
        <w:t>:</w:t>
      </w:r>
      <w:r w:rsidRPr="00C2212E">
        <w:rPr>
          <w:rFonts w:asciiTheme="minorHAnsi" w:hAnsiTheme="minorHAnsi" w:cstheme="minorHAnsi"/>
        </w:rPr>
        <w:t xml:space="preserve"> </w:t>
      </w:r>
    </w:p>
    <w:p w14:paraId="39D77D7A" w14:textId="77777777" w:rsidR="00BE6043" w:rsidRPr="00C2212E" w:rsidRDefault="00367683" w:rsidP="00786802">
      <w:pPr>
        <w:pStyle w:val="ListParagraph"/>
        <w:numPr>
          <w:ilvl w:val="0"/>
          <w:numId w:val="4"/>
        </w:numPr>
        <w:spacing w:after="0"/>
        <w:rPr>
          <w:rFonts w:asciiTheme="minorHAnsi" w:hAnsiTheme="minorHAnsi" w:cstheme="minorBidi"/>
        </w:rPr>
      </w:pPr>
      <w:r w:rsidRPr="68D5AF68">
        <w:rPr>
          <w:rFonts w:asciiTheme="minorHAnsi" w:hAnsiTheme="minorHAnsi" w:cstheme="minorBidi"/>
        </w:rPr>
        <w:t xml:space="preserve">encourage good behaviour and respect for </w:t>
      </w:r>
      <w:proofErr w:type="gramStart"/>
      <w:r w:rsidRPr="68D5AF68">
        <w:rPr>
          <w:rFonts w:asciiTheme="minorHAnsi" w:hAnsiTheme="minorHAnsi" w:cstheme="minorBidi"/>
        </w:rPr>
        <w:t>others;</w:t>
      </w:r>
      <w:proofErr w:type="gramEnd"/>
    </w:p>
    <w:p w14:paraId="1AF57F2C" w14:textId="77777777" w:rsidR="00BE6043" w:rsidRPr="00C2212E" w:rsidRDefault="00367683" w:rsidP="00786802">
      <w:pPr>
        <w:pStyle w:val="ListParagraph"/>
        <w:numPr>
          <w:ilvl w:val="0"/>
          <w:numId w:val="4"/>
        </w:numPr>
        <w:spacing w:after="0"/>
        <w:rPr>
          <w:rFonts w:asciiTheme="minorHAnsi" w:hAnsiTheme="minorHAnsi" w:cstheme="minorBidi"/>
        </w:rPr>
      </w:pPr>
      <w:r w:rsidRPr="68D5AF68">
        <w:rPr>
          <w:rFonts w:asciiTheme="minorHAnsi" w:hAnsiTheme="minorHAnsi" w:cstheme="minorBidi"/>
        </w:rPr>
        <w:t xml:space="preserve">secure an acceptable standard of behaviour of </w:t>
      </w:r>
      <w:proofErr w:type="gramStart"/>
      <w:r w:rsidRPr="68D5AF68">
        <w:rPr>
          <w:rFonts w:asciiTheme="minorHAnsi" w:hAnsiTheme="minorHAnsi" w:cstheme="minorBidi"/>
        </w:rPr>
        <w:t>pupils;</w:t>
      </w:r>
      <w:proofErr w:type="gramEnd"/>
    </w:p>
    <w:p w14:paraId="571C8A42" w14:textId="77777777" w:rsidR="00BE6043" w:rsidRPr="00C2212E" w:rsidRDefault="00367683" w:rsidP="00786802">
      <w:pPr>
        <w:pStyle w:val="ListParagraph"/>
        <w:numPr>
          <w:ilvl w:val="0"/>
          <w:numId w:val="4"/>
        </w:numPr>
        <w:spacing w:after="0"/>
        <w:rPr>
          <w:rFonts w:asciiTheme="minorHAnsi" w:hAnsiTheme="minorHAnsi" w:cstheme="minorBidi"/>
        </w:rPr>
      </w:pPr>
      <w:r w:rsidRPr="68D5AF68">
        <w:rPr>
          <w:rFonts w:asciiTheme="minorHAnsi" w:hAnsiTheme="minorHAnsi" w:cstheme="minorBidi"/>
        </w:rPr>
        <w:t xml:space="preserve">promote, among pupils, self-discipline and proper regard for </w:t>
      </w:r>
      <w:proofErr w:type="gramStart"/>
      <w:r w:rsidRPr="68D5AF68">
        <w:rPr>
          <w:rFonts w:asciiTheme="minorHAnsi" w:hAnsiTheme="minorHAnsi" w:cstheme="minorBidi"/>
        </w:rPr>
        <w:t>authority;</w:t>
      </w:r>
      <w:proofErr w:type="gramEnd"/>
    </w:p>
    <w:p w14:paraId="2D7122AC" w14:textId="16A57D0C" w:rsidR="00690F03" w:rsidRPr="006536AA" w:rsidRDefault="00367683" w:rsidP="00786802">
      <w:pPr>
        <w:pStyle w:val="ListParagraph"/>
        <w:numPr>
          <w:ilvl w:val="0"/>
          <w:numId w:val="4"/>
        </w:numPr>
        <w:spacing w:after="0"/>
        <w:rPr>
          <w:rFonts w:asciiTheme="minorHAnsi" w:hAnsiTheme="minorHAnsi" w:cstheme="minorBidi"/>
        </w:rPr>
      </w:pPr>
      <w:r w:rsidRPr="2C8C25EB">
        <w:rPr>
          <w:rFonts w:asciiTheme="minorHAnsi" w:hAnsiTheme="minorHAnsi" w:cstheme="minorBidi"/>
        </w:rPr>
        <w:t>prevent all forms of bullying (including cyberbullying, prejudice-based and discriminatory bullying)</w:t>
      </w:r>
      <w:r w:rsidR="2CCCC2C2" w:rsidRPr="2C8C25EB">
        <w:rPr>
          <w:rFonts w:asciiTheme="minorHAnsi" w:hAnsiTheme="minorHAnsi" w:cstheme="minorBidi"/>
        </w:rPr>
        <w:t>.</w:t>
      </w:r>
    </w:p>
    <w:p w14:paraId="6945B5EA" w14:textId="14424F15" w:rsidR="00690F03" w:rsidRPr="006536AA" w:rsidRDefault="00690F03" w:rsidP="2C8C25EB">
      <w:pPr>
        <w:spacing w:after="0"/>
        <w:ind w:left="720"/>
        <w:rPr>
          <w:rFonts w:asciiTheme="minorHAnsi" w:hAnsiTheme="minorHAnsi" w:cstheme="minorBidi"/>
        </w:rPr>
      </w:pPr>
    </w:p>
    <w:p w14:paraId="7CF0E68E" w14:textId="7966EDE0" w:rsidR="00690F03" w:rsidRPr="006536AA" w:rsidRDefault="5B929215" w:rsidP="706A5BF9">
      <w:pPr>
        <w:spacing w:after="0"/>
        <w:rPr>
          <w:rFonts w:cs="Calibri"/>
          <w:color w:val="000000" w:themeColor="text1"/>
        </w:rPr>
      </w:pPr>
      <w:r w:rsidRPr="706A5BF9">
        <w:rPr>
          <w:rFonts w:cs="Calibri"/>
          <w:color w:val="000000" w:themeColor="text1"/>
        </w:rPr>
        <w:lastRenderedPageBreak/>
        <w:t>At our schools, we believe that the foundation of a strong behaviour culture begins with the adults. As Paul Dix powerfully states, “When the adults change, everything changes.” This principle underpins our approach to behaviour: it is the consistency, calmness, and compassion of adults that shape the climate of our classrooms and corridors. We understand that children</w:t>
      </w:r>
      <w:r w:rsidR="0081437E">
        <w:rPr>
          <w:rFonts w:cs="Calibri"/>
          <w:color w:val="000000" w:themeColor="text1"/>
        </w:rPr>
        <w:t xml:space="preserve"> can</w:t>
      </w:r>
      <w:r w:rsidRPr="706A5BF9">
        <w:rPr>
          <w:rFonts w:cs="Calibri"/>
          <w:color w:val="000000" w:themeColor="text1"/>
        </w:rPr>
        <w:t xml:space="preserve"> learn how to behave by watching how we behave. As a result, we model the respect, patience, and emotional regulation we expect from our pupils. We do not rely on raised voices or public reprimands, but instead use relational practice, clear routines, and restorative conversations to guide behaviour. We know that consistency is not about being rigid- it is about being relentlessly predictable in our expectations and responses. Every adult in our school community is empowered to build positive relationships, respond with empathy, and hold firm boundaries. By changing our own habits, language, and mindset, we create the conditions for every child to feel safe, respected, and ready to learn.</w:t>
      </w:r>
    </w:p>
    <w:p w14:paraId="24E09EED" w14:textId="050EC99C" w:rsidR="68D5AF68" w:rsidRDefault="68D5AF68" w:rsidP="68D5AF68">
      <w:pPr>
        <w:pStyle w:val="ListParagraph"/>
        <w:spacing w:after="0"/>
        <w:rPr>
          <w:rFonts w:asciiTheme="minorHAnsi" w:hAnsiTheme="minorHAnsi" w:cstheme="minorBidi"/>
        </w:rPr>
      </w:pPr>
    </w:p>
    <w:p w14:paraId="40C9DAF5" w14:textId="77777777" w:rsidR="00690F03" w:rsidRPr="006536AA" w:rsidRDefault="00367683" w:rsidP="00C2212E">
      <w:pPr>
        <w:spacing w:after="0"/>
        <w:rPr>
          <w:rFonts w:asciiTheme="minorHAnsi" w:hAnsiTheme="minorHAnsi" w:cstheme="minorHAnsi"/>
          <w:b/>
          <w:color w:val="0070C0"/>
        </w:rPr>
      </w:pPr>
      <w:r w:rsidRPr="006536AA">
        <w:rPr>
          <w:rFonts w:asciiTheme="minorHAnsi" w:hAnsiTheme="minorHAnsi" w:cstheme="minorHAnsi"/>
          <w:b/>
          <w:color w:val="0070C0"/>
        </w:rPr>
        <w:t>Communicating the Behaviour Policy</w:t>
      </w:r>
    </w:p>
    <w:p w14:paraId="1AE1CF22" w14:textId="55C0BDAF" w:rsidR="00690F03" w:rsidRDefault="00367683" w:rsidP="706A5BF9">
      <w:pPr>
        <w:spacing w:after="0"/>
        <w:rPr>
          <w:rFonts w:asciiTheme="minorHAnsi" w:hAnsiTheme="minorHAnsi" w:cstheme="minorBidi"/>
        </w:rPr>
      </w:pPr>
      <w:r w:rsidRPr="706A5BF9">
        <w:rPr>
          <w:rFonts w:asciiTheme="minorHAnsi" w:hAnsiTheme="minorHAnsi" w:cstheme="minorBidi"/>
        </w:rPr>
        <w:t xml:space="preserve">Communicating the school policy to all members of the community is an important way </w:t>
      </w:r>
      <w:r w:rsidR="00287690" w:rsidRPr="706A5BF9">
        <w:rPr>
          <w:rFonts w:asciiTheme="minorHAnsi" w:hAnsiTheme="minorHAnsi" w:cstheme="minorBidi"/>
        </w:rPr>
        <w:t xml:space="preserve">to </w:t>
      </w:r>
      <w:r w:rsidRPr="706A5BF9">
        <w:rPr>
          <w:rFonts w:asciiTheme="minorHAnsi" w:hAnsiTheme="minorHAnsi" w:cstheme="minorBidi"/>
        </w:rPr>
        <w:t>build</w:t>
      </w:r>
      <w:r w:rsidR="00287690" w:rsidRPr="706A5BF9">
        <w:rPr>
          <w:rFonts w:asciiTheme="minorHAnsi" w:hAnsiTheme="minorHAnsi" w:cstheme="minorBidi"/>
        </w:rPr>
        <w:t xml:space="preserve"> </w:t>
      </w:r>
      <w:r w:rsidRPr="706A5BF9">
        <w:rPr>
          <w:rFonts w:asciiTheme="minorHAnsi" w:hAnsiTheme="minorHAnsi" w:cstheme="minorBidi"/>
        </w:rPr>
        <w:t>and maint</w:t>
      </w:r>
      <w:r w:rsidR="02D6A23F" w:rsidRPr="706A5BF9">
        <w:rPr>
          <w:rFonts w:asciiTheme="minorHAnsi" w:hAnsiTheme="minorHAnsi" w:cstheme="minorBidi"/>
        </w:rPr>
        <w:t>ain</w:t>
      </w:r>
      <w:r w:rsidRPr="706A5BF9">
        <w:rPr>
          <w:rFonts w:asciiTheme="minorHAnsi" w:hAnsiTheme="minorHAnsi" w:cstheme="minorBidi"/>
        </w:rPr>
        <w:t xml:space="preserve"> the school’s culture. It helps our school make the behaviour expectations transparent to all pupils, parents, and staff members, and provides reassurance that expectations of, and responses to, behaviour are consistent, fair, proportionate, and predictable. </w:t>
      </w:r>
      <w:r w:rsidR="006536AA" w:rsidRPr="706A5BF9">
        <w:rPr>
          <w:rFonts w:asciiTheme="minorHAnsi" w:hAnsiTheme="minorHAnsi" w:cstheme="minorBidi"/>
        </w:rPr>
        <w:t xml:space="preserve">As a result, we communicate this policy and the Antibullying and </w:t>
      </w:r>
      <w:r w:rsidR="006536AA">
        <w:t>Prejudice Related Incidents Policy to parents</w:t>
      </w:r>
      <w:r w:rsidR="00D47314">
        <w:t xml:space="preserve"> at least</w:t>
      </w:r>
      <w:r w:rsidR="006536AA">
        <w:t xml:space="preserve"> </w:t>
      </w:r>
      <w:proofErr w:type="gramStart"/>
      <w:r w:rsidR="00D47314">
        <w:t>annually, and</w:t>
      </w:r>
      <w:proofErr w:type="gramEnd"/>
      <w:r w:rsidR="00D47314">
        <w:t xml:space="preserve"> refer to both documents when managing and dealing with behaviour incidents.</w:t>
      </w:r>
      <w:r w:rsidR="00D47314" w:rsidRPr="706A5BF9">
        <w:rPr>
          <w:b/>
          <w:bCs/>
        </w:rPr>
        <w:t xml:space="preserve"> </w:t>
      </w:r>
    </w:p>
    <w:p w14:paraId="1F8ED937" w14:textId="77777777" w:rsidR="00C2212E" w:rsidRPr="00C2212E" w:rsidRDefault="00C2212E" w:rsidP="00C2212E">
      <w:pPr>
        <w:spacing w:after="0"/>
        <w:rPr>
          <w:rFonts w:asciiTheme="minorHAnsi" w:hAnsiTheme="minorHAnsi" w:cstheme="minorHAnsi"/>
        </w:rPr>
      </w:pPr>
    </w:p>
    <w:p w14:paraId="34E38088" w14:textId="1CDA038A" w:rsidR="005B4006" w:rsidRPr="00C2212E" w:rsidRDefault="005B4006" w:rsidP="00C2212E">
      <w:pPr>
        <w:spacing w:after="0"/>
        <w:rPr>
          <w:rFonts w:asciiTheme="minorHAnsi" w:hAnsiTheme="minorHAnsi" w:cstheme="minorHAnsi"/>
          <w:b/>
          <w:color w:val="0070C0"/>
        </w:rPr>
      </w:pPr>
      <w:r w:rsidRPr="00C2212E">
        <w:rPr>
          <w:rFonts w:asciiTheme="minorHAnsi" w:hAnsiTheme="minorHAnsi" w:cstheme="minorHAnsi"/>
          <w:b/>
          <w:color w:val="0070C0"/>
        </w:rPr>
        <w:t>Our School Behaviour Curriculum</w:t>
      </w:r>
    </w:p>
    <w:p w14:paraId="6171ACE7" w14:textId="58FDD1DE" w:rsidR="005B4006" w:rsidRPr="00C2212E" w:rsidRDefault="005B4006" w:rsidP="00C2212E">
      <w:pPr>
        <w:spacing w:after="0"/>
        <w:rPr>
          <w:rFonts w:asciiTheme="minorHAnsi" w:hAnsiTheme="minorHAnsi" w:cstheme="minorHAnsi"/>
        </w:rPr>
      </w:pPr>
      <w:r w:rsidRPr="00C2212E">
        <w:rPr>
          <w:rFonts w:asciiTheme="minorHAnsi" w:hAnsiTheme="minorHAnsi" w:cstheme="minorHAnsi"/>
        </w:rPr>
        <w:t>At our school, we believe that positive behaviour is essential for a happy and successful learning environment. It reflects our school values, shows that we are ready to learn, and helps us treat others with kindness and respect. We create a setting where good behaviour is expected, encouraged, and celebrated</w:t>
      </w:r>
      <w:r w:rsidR="00C2212E">
        <w:rPr>
          <w:rFonts w:asciiTheme="minorHAnsi" w:hAnsiTheme="minorHAnsi" w:cstheme="minorHAnsi"/>
        </w:rPr>
        <w:t xml:space="preserve"> - </w:t>
      </w:r>
      <w:r w:rsidRPr="00C2212E">
        <w:rPr>
          <w:rFonts w:asciiTheme="minorHAnsi" w:hAnsiTheme="minorHAnsi" w:cstheme="minorHAnsi"/>
        </w:rPr>
        <w:t>and where poor behaviour is less likely to happen.</w:t>
      </w:r>
    </w:p>
    <w:p w14:paraId="4A006321" w14:textId="54585FAD" w:rsidR="005B4006" w:rsidRPr="00C2212E" w:rsidRDefault="005B4006" w:rsidP="005B4006">
      <w:pPr>
        <w:rPr>
          <w:rFonts w:asciiTheme="minorHAnsi" w:hAnsiTheme="minorHAnsi" w:cstheme="minorHAnsi"/>
        </w:rPr>
      </w:pPr>
      <w:r w:rsidRPr="00C2212E">
        <w:rPr>
          <w:rFonts w:asciiTheme="minorHAnsi" w:hAnsiTheme="minorHAnsi" w:cstheme="minorHAnsi"/>
        </w:rPr>
        <w:t>We know that pupils need to be taught how to behave. That</w:t>
      </w:r>
      <w:r w:rsidR="00D47314">
        <w:rPr>
          <w:rFonts w:asciiTheme="minorHAnsi" w:hAnsiTheme="minorHAnsi" w:cstheme="minorHAnsi"/>
        </w:rPr>
        <w:t xml:space="preserve"> is</w:t>
      </w:r>
      <w:r w:rsidRPr="00C2212E">
        <w:rPr>
          <w:rFonts w:asciiTheme="minorHAnsi" w:hAnsiTheme="minorHAnsi" w:cstheme="minorHAnsi"/>
        </w:rPr>
        <w:t xml:space="preserve"> why we have a clear behaviour curriculum, which helps everyone understand the behaviours we expect to see every day. It focuses on what good behaviour looks like, such as lining up quietly, listening when someone is speaking, and moving around the school safely and sensibly. Rather than just saying what pupils must not do, we focus on the positive habits and routines that help everyone feel safe and ready to learn.</w:t>
      </w:r>
    </w:p>
    <w:p w14:paraId="570CFAF6" w14:textId="2F588C70" w:rsidR="005B4006" w:rsidRPr="00C2212E" w:rsidRDefault="005B4006" w:rsidP="005B4006">
      <w:pPr>
        <w:rPr>
          <w:rFonts w:asciiTheme="minorHAnsi" w:hAnsiTheme="minorHAnsi" w:cstheme="minorHAnsi"/>
        </w:rPr>
      </w:pPr>
      <w:r w:rsidRPr="00C2212E">
        <w:rPr>
          <w:rFonts w:asciiTheme="minorHAnsi" w:hAnsiTheme="minorHAnsi" w:cstheme="minorHAnsi"/>
        </w:rPr>
        <w:t>We teach these behaviours through consistent routines and regular practice. For example, we show pupils how to enter the classroom calmly, how to work with others, and how to tidy up after lunch. These routines are simple, clear, and used across the school so that pupils always know what is expected.</w:t>
      </w:r>
    </w:p>
    <w:p w14:paraId="50BA4BCE" w14:textId="17D82529" w:rsidR="005B4006" w:rsidRPr="00C2212E" w:rsidRDefault="005B4006" w:rsidP="005B4006">
      <w:pPr>
        <w:rPr>
          <w:rFonts w:asciiTheme="minorHAnsi" w:hAnsiTheme="minorHAnsi" w:cstheme="minorHAnsi"/>
        </w:rPr>
      </w:pPr>
      <w:r w:rsidRPr="00C2212E">
        <w:rPr>
          <w:rFonts w:asciiTheme="minorHAnsi" w:hAnsiTheme="minorHAnsi" w:cstheme="minorHAnsi"/>
        </w:rPr>
        <w:t>When pupils meet expectations, we use positive reinforcement such as praise, rewards, and recognition to encourage them. When rules are not followed, we apply fair and appropriate consequences to help pupils learn and make better choices next time. Both are important in helping our pupils understand right from wrong and grow into responsible, respectful individuals.</w:t>
      </w:r>
    </w:p>
    <w:p w14:paraId="5932EB8D" w14:textId="31C99706" w:rsidR="005B4006" w:rsidRPr="00C2212E" w:rsidRDefault="005B4006" w:rsidP="005B4006">
      <w:pPr>
        <w:rPr>
          <w:rFonts w:asciiTheme="minorHAnsi" w:hAnsiTheme="minorHAnsi" w:cstheme="minorHAnsi"/>
        </w:rPr>
      </w:pPr>
      <w:r w:rsidRPr="00C2212E">
        <w:rPr>
          <w:rFonts w:asciiTheme="minorHAnsi" w:hAnsiTheme="minorHAnsi" w:cstheme="minorHAnsi"/>
        </w:rPr>
        <w:t>We understand that some pupils may need extra help to meet behaviour expectations. We make reasonable adjustments when neede</w:t>
      </w:r>
      <w:r w:rsidR="00D47314">
        <w:rPr>
          <w:rFonts w:asciiTheme="minorHAnsi" w:hAnsiTheme="minorHAnsi" w:cstheme="minorHAnsi"/>
        </w:rPr>
        <w:t>d,</w:t>
      </w:r>
      <w:r w:rsidR="00C2212E">
        <w:rPr>
          <w:rFonts w:asciiTheme="minorHAnsi" w:hAnsiTheme="minorHAnsi" w:cstheme="minorHAnsi"/>
        </w:rPr>
        <w:t xml:space="preserve"> </w:t>
      </w:r>
      <w:r w:rsidRPr="00C2212E">
        <w:rPr>
          <w:rFonts w:asciiTheme="minorHAnsi" w:hAnsiTheme="minorHAnsi" w:cstheme="minorHAnsi"/>
        </w:rPr>
        <w:t xml:space="preserve">for example, giving a pupil who has experienced a difficult event some space and support. We also </w:t>
      </w:r>
      <w:r w:rsidR="00C2212E" w:rsidRPr="00C2212E">
        <w:rPr>
          <w:rFonts w:asciiTheme="minorHAnsi" w:hAnsiTheme="minorHAnsi" w:cstheme="minorHAnsi"/>
        </w:rPr>
        <w:t>consider</w:t>
      </w:r>
      <w:r w:rsidRPr="00C2212E">
        <w:rPr>
          <w:rFonts w:asciiTheme="minorHAnsi" w:hAnsiTheme="minorHAnsi" w:cstheme="minorHAnsi"/>
        </w:rPr>
        <w:t xml:space="preserve"> the needs of pupils with Special Educational Needs and/or Disabilities (SEND), and plan support carefully to help them succeed.</w:t>
      </w:r>
    </w:p>
    <w:p w14:paraId="017958AA" w14:textId="47B49D9A" w:rsidR="00EE7ED2" w:rsidRDefault="005B4006" w:rsidP="005B4006">
      <w:pPr>
        <w:rPr>
          <w:rFonts w:asciiTheme="minorHAnsi" w:hAnsiTheme="minorHAnsi" w:cstheme="minorHAnsi"/>
        </w:rPr>
      </w:pPr>
      <w:r w:rsidRPr="706A5BF9">
        <w:rPr>
          <w:rFonts w:asciiTheme="minorHAnsi" w:hAnsiTheme="minorHAnsi" w:cstheme="minorBidi"/>
        </w:rPr>
        <w:t>At our school, we use consistent, clear, and calm language when talking about behaviour. This helps pupils understand what is expected and feel confident in making good choices.</w:t>
      </w:r>
    </w:p>
    <w:p w14:paraId="2535152D" w14:textId="28ADBC91" w:rsidR="00EE7ED2" w:rsidRPr="00C2212E" w:rsidRDefault="00EE7ED2" w:rsidP="009C6878">
      <w:pPr>
        <w:spacing w:after="0"/>
        <w:jc w:val="center"/>
        <w:rPr>
          <w:rFonts w:asciiTheme="minorHAnsi" w:hAnsiTheme="minorHAnsi" w:cstheme="minorHAnsi"/>
          <w:b/>
          <w:color w:val="0070C0"/>
        </w:rPr>
      </w:pPr>
      <w:r w:rsidRPr="00C2212E">
        <w:rPr>
          <w:rFonts w:asciiTheme="minorHAnsi" w:hAnsiTheme="minorHAnsi" w:cstheme="minorHAnsi"/>
          <w:b/>
          <w:color w:val="0070C0"/>
        </w:rPr>
        <w:lastRenderedPageBreak/>
        <w:t>Our Whole-School Approach to Behaviour</w:t>
      </w:r>
    </w:p>
    <w:p w14:paraId="43DD94B0" w14:textId="269DF52A" w:rsidR="00CF3918" w:rsidRDefault="00CF3918" w:rsidP="00CF3918">
      <w:pPr>
        <w:jc w:val="center"/>
        <w:rPr>
          <w:rFonts w:asciiTheme="minorHAnsi" w:hAnsiTheme="minorHAnsi" w:cstheme="minorHAnsi"/>
        </w:rPr>
      </w:pPr>
      <w:r>
        <w:rPr>
          <w:noProof/>
        </w:rPr>
        <w:drawing>
          <wp:inline distT="0" distB="0" distL="0" distR="0" wp14:anchorId="14D312D8" wp14:editId="0262356F">
            <wp:extent cx="5537634" cy="7495954"/>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62733" cy="7665293"/>
                    </a:xfrm>
                    <a:prstGeom prst="rect">
                      <a:avLst/>
                    </a:prstGeom>
                  </pic:spPr>
                </pic:pic>
              </a:graphicData>
            </a:graphic>
          </wp:inline>
        </w:drawing>
      </w:r>
    </w:p>
    <w:p w14:paraId="6B979C1E" w14:textId="143547BB" w:rsidR="00EE7ED2" w:rsidRPr="00C2212E" w:rsidRDefault="00EE7ED2" w:rsidP="00EE7ED2">
      <w:pPr>
        <w:rPr>
          <w:rFonts w:asciiTheme="minorHAnsi" w:hAnsiTheme="minorHAnsi" w:cstheme="minorHAnsi"/>
        </w:rPr>
      </w:pPr>
      <w:r w:rsidRPr="00C2212E">
        <w:rPr>
          <w:rFonts w:asciiTheme="minorHAnsi" w:hAnsiTheme="minorHAnsi" w:cstheme="minorHAnsi"/>
        </w:rPr>
        <w:t>At our school, we believe that good behaviour is something we learn together. We take a whole-school approach, which means that everyone</w:t>
      </w:r>
      <w:r w:rsidR="00C2212E">
        <w:rPr>
          <w:rFonts w:asciiTheme="minorHAnsi" w:hAnsiTheme="minorHAnsi" w:cstheme="minorHAnsi"/>
        </w:rPr>
        <w:t xml:space="preserve"> - </w:t>
      </w:r>
      <w:r w:rsidR="005B4006" w:rsidRPr="00C2212E">
        <w:rPr>
          <w:rFonts w:asciiTheme="minorHAnsi" w:hAnsiTheme="minorHAnsi" w:cstheme="minorHAnsi"/>
        </w:rPr>
        <w:t>pupils</w:t>
      </w:r>
      <w:r w:rsidRPr="00C2212E">
        <w:rPr>
          <w:rFonts w:asciiTheme="minorHAnsi" w:hAnsiTheme="minorHAnsi" w:cstheme="minorHAnsi"/>
        </w:rPr>
        <w:t>, staff and families</w:t>
      </w:r>
      <w:r w:rsidR="00C2212E">
        <w:rPr>
          <w:rFonts w:asciiTheme="minorHAnsi" w:hAnsiTheme="minorHAnsi" w:cstheme="minorHAnsi"/>
        </w:rPr>
        <w:t xml:space="preserve"> - </w:t>
      </w:r>
      <w:r w:rsidRPr="00C2212E">
        <w:rPr>
          <w:rFonts w:asciiTheme="minorHAnsi" w:hAnsiTheme="minorHAnsi" w:cstheme="minorHAnsi"/>
        </w:rPr>
        <w:t>works as a team to create a kind, respectful and safe environment where everyone can thrive.</w:t>
      </w:r>
    </w:p>
    <w:p w14:paraId="2B4EC0A7" w14:textId="2102A43E" w:rsidR="00BC25AA" w:rsidRPr="00C2212E" w:rsidRDefault="00EE7ED2" w:rsidP="00EE7ED2">
      <w:pPr>
        <w:rPr>
          <w:rFonts w:asciiTheme="minorHAnsi" w:hAnsiTheme="minorHAnsi" w:cstheme="minorHAnsi"/>
        </w:rPr>
      </w:pPr>
      <w:r w:rsidRPr="00C2212E">
        <w:rPr>
          <w:rFonts w:asciiTheme="minorHAnsi" w:hAnsiTheme="minorHAnsi" w:cstheme="minorHAnsi"/>
        </w:rPr>
        <w:t xml:space="preserve">We know that </w:t>
      </w:r>
      <w:r w:rsidR="005B4006" w:rsidRPr="00C2212E">
        <w:rPr>
          <w:rFonts w:asciiTheme="minorHAnsi" w:hAnsiTheme="minorHAnsi" w:cstheme="minorHAnsi"/>
        </w:rPr>
        <w:t>pupils</w:t>
      </w:r>
      <w:r w:rsidRPr="00C2212E">
        <w:rPr>
          <w:rFonts w:asciiTheme="minorHAnsi" w:hAnsiTheme="minorHAnsi" w:cstheme="minorHAnsi"/>
        </w:rPr>
        <w:t xml:space="preserve"> need to be taught how to behave, just like they learn to read or write. We do this by building caring, positive relationships between adults and </w:t>
      </w:r>
      <w:r w:rsidR="005B4006" w:rsidRPr="00C2212E">
        <w:rPr>
          <w:rFonts w:asciiTheme="minorHAnsi" w:hAnsiTheme="minorHAnsi" w:cstheme="minorHAnsi"/>
        </w:rPr>
        <w:t>pupils</w:t>
      </w:r>
      <w:r w:rsidRPr="00C2212E">
        <w:rPr>
          <w:rFonts w:asciiTheme="minorHAnsi" w:hAnsiTheme="minorHAnsi" w:cstheme="minorHAnsi"/>
        </w:rPr>
        <w:t xml:space="preserve">, setting clear and consistent </w:t>
      </w:r>
      <w:r w:rsidRPr="00C2212E">
        <w:rPr>
          <w:rFonts w:asciiTheme="minorHAnsi" w:hAnsiTheme="minorHAnsi" w:cstheme="minorHAnsi"/>
        </w:rPr>
        <w:lastRenderedPageBreak/>
        <w:t xml:space="preserve">expectations, and helping </w:t>
      </w:r>
      <w:r w:rsidR="005B4006" w:rsidRPr="00C2212E">
        <w:rPr>
          <w:rFonts w:asciiTheme="minorHAnsi" w:hAnsiTheme="minorHAnsi" w:cstheme="minorHAnsi"/>
        </w:rPr>
        <w:t>pupils</w:t>
      </w:r>
      <w:r w:rsidRPr="00C2212E">
        <w:rPr>
          <w:rFonts w:asciiTheme="minorHAnsi" w:hAnsiTheme="minorHAnsi" w:cstheme="minorHAnsi"/>
        </w:rPr>
        <w:t xml:space="preserve"> understand why behaviour matters. We use positive language and praise to encourage the behaviours we want to see and help </w:t>
      </w:r>
      <w:r w:rsidR="005B4006" w:rsidRPr="00C2212E">
        <w:rPr>
          <w:rFonts w:asciiTheme="minorHAnsi" w:hAnsiTheme="minorHAnsi" w:cstheme="minorHAnsi"/>
        </w:rPr>
        <w:t>pupils</w:t>
      </w:r>
      <w:r w:rsidRPr="00C2212E">
        <w:rPr>
          <w:rFonts w:asciiTheme="minorHAnsi" w:hAnsiTheme="minorHAnsi" w:cstheme="minorHAnsi"/>
        </w:rPr>
        <w:t xml:space="preserve"> feel confident and motivated to do their best.</w:t>
      </w:r>
    </w:p>
    <w:p w14:paraId="311BBF81" w14:textId="493FC790" w:rsidR="00EE7ED2" w:rsidRPr="00C2212E" w:rsidRDefault="00EE7ED2" w:rsidP="00EE7ED2">
      <w:pPr>
        <w:rPr>
          <w:rFonts w:asciiTheme="minorHAnsi" w:hAnsiTheme="minorHAnsi" w:cstheme="minorHAnsi"/>
        </w:rPr>
      </w:pPr>
      <w:r w:rsidRPr="00C2212E">
        <w:rPr>
          <w:rFonts w:asciiTheme="minorHAnsi" w:hAnsiTheme="minorHAnsi" w:cstheme="minorHAnsi"/>
        </w:rPr>
        <w:t xml:space="preserve">We teach routines and expectations explicitly and practise them regularly so that </w:t>
      </w:r>
      <w:r w:rsidR="005B4006" w:rsidRPr="00C2212E">
        <w:rPr>
          <w:rFonts w:asciiTheme="minorHAnsi" w:hAnsiTheme="minorHAnsi" w:cstheme="minorHAnsi"/>
        </w:rPr>
        <w:t>pupils</w:t>
      </w:r>
      <w:r w:rsidRPr="00C2212E">
        <w:rPr>
          <w:rFonts w:asciiTheme="minorHAnsi" w:hAnsiTheme="minorHAnsi" w:cstheme="minorHAnsi"/>
        </w:rPr>
        <w:t xml:space="preserve"> know exactly what is expected in different parts of the school day, such as coming into class, moving around the school, or listening during a lesson. This helps </w:t>
      </w:r>
      <w:r w:rsidR="005B4006" w:rsidRPr="00C2212E">
        <w:rPr>
          <w:rFonts w:asciiTheme="minorHAnsi" w:hAnsiTheme="minorHAnsi" w:cstheme="minorHAnsi"/>
        </w:rPr>
        <w:t>pupils</w:t>
      </w:r>
      <w:r w:rsidRPr="00C2212E">
        <w:rPr>
          <w:rFonts w:asciiTheme="minorHAnsi" w:hAnsiTheme="minorHAnsi" w:cstheme="minorHAnsi"/>
        </w:rPr>
        <w:t xml:space="preserve"> feel safe and secure because they understand what will happen next and what is expected of them.</w:t>
      </w:r>
    </w:p>
    <w:p w14:paraId="49784C8D" w14:textId="3A0FF916" w:rsidR="00EE7ED2" w:rsidRPr="00C2212E" w:rsidRDefault="005B4006" w:rsidP="00EE7ED2">
      <w:pPr>
        <w:rPr>
          <w:rFonts w:asciiTheme="minorHAnsi" w:hAnsiTheme="minorHAnsi" w:cstheme="minorHAnsi"/>
        </w:rPr>
      </w:pPr>
      <w:r w:rsidRPr="00C2212E">
        <w:rPr>
          <w:rFonts w:asciiTheme="minorHAnsi" w:hAnsiTheme="minorHAnsi" w:cstheme="minorHAnsi"/>
        </w:rPr>
        <w:t>Pupils</w:t>
      </w:r>
      <w:r w:rsidR="00EE7ED2" w:rsidRPr="00C2212E">
        <w:rPr>
          <w:rFonts w:asciiTheme="minorHAnsi" w:hAnsiTheme="minorHAnsi" w:cstheme="minorHAnsi"/>
        </w:rPr>
        <w:t xml:space="preserve"> are also taught about the power of their choices and the consequences that follow. We help them understand that good choices bring positive outcomes, while poor choices may lead to consequences that help them learn and grow. When mistakes happen, we respond fairly and calmly, using them as learning opportunities to help </w:t>
      </w:r>
      <w:r w:rsidRPr="00C2212E">
        <w:rPr>
          <w:rFonts w:asciiTheme="minorHAnsi" w:hAnsiTheme="minorHAnsi" w:cstheme="minorHAnsi"/>
        </w:rPr>
        <w:t>pupils</w:t>
      </w:r>
      <w:r w:rsidR="00EE7ED2" w:rsidRPr="00C2212E">
        <w:rPr>
          <w:rFonts w:asciiTheme="minorHAnsi" w:hAnsiTheme="minorHAnsi" w:cstheme="minorHAnsi"/>
        </w:rPr>
        <w:t xml:space="preserve"> improve their behaviour over time.</w:t>
      </w:r>
    </w:p>
    <w:p w14:paraId="3E5AC548" w14:textId="39FE614C" w:rsidR="00EE7ED2" w:rsidRDefault="75A25427" w:rsidP="059CAD28">
      <w:pPr>
        <w:rPr>
          <w:rFonts w:asciiTheme="minorHAnsi" w:hAnsiTheme="minorHAnsi" w:cstheme="minorBidi"/>
        </w:rPr>
      </w:pPr>
      <w:r w:rsidRPr="059CAD28">
        <w:rPr>
          <w:rFonts w:asciiTheme="minorHAnsi" w:hAnsiTheme="minorHAnsi" w:cstheme="minorBidi"/>
        </w:rPr>
        <w:t>By teaching behaviour in this way and using a consistent and fair approach across the whole school, we create a happy, respectful environment where everyone can feel confident, included and ready to learn.</w:t>
      </w:r>
    </w:p>
    <w:p w14:paraId="532D46EF" w14:textId="283E645B" w:rsidR="73B1CC54" w:rsidRPr="006C361E" w:rsidRDefault="73B1CC54" w:rsidP="059CAD28">
      <w:pPr>
        <w:spacing w:beforeAutospacing="1" w:afterAutospacing="1" w:line="240" w:lineRule="auto"/>
        <w:rPr>
          <w:rFonts w:cs="Calibri"/>
          <w:color w:val="4472C4" w:themeColor="accent1"/>
        </w:rPr>
      </w:pPr>
      <w:r w:rsidRPr="006C361E">
        <w:rPr>
          <w:rFonts w:cs="Calibri"/>
          <w:b/>
          <w:bCs/>
          <w:color w:val="4472C4" w:themeColor="accent1"/>
        </w:rPr>
        <w:t>Supporting Parents to Promote Positive Behaviour at Home</w:t>
      </w:r>
    </w:p>
    <w:p w14:paraId="29AB02D9" w14:textId="207ED2FD" w:rsidR="059CAD28" w:rsidRPr="00EE5747" w:rsidRDefault="73B1CC54" w:rsidP="00EE5747">
      <w:pPr>
        <w:spacing w:beforeAutospacing="1" w:afterAutospacing="1" w:line="240" w:lineRule="auto"/>
        <w:rPr>
          <w:rFonts w:cs="Calibri"/>
          <w:color w:val="000000" w:themeColor="text1"/>
        </w:rPr>
      </w:pPr>
      <w:r w:rsidRPr="059CAD28">
        <w:rPr>
          <w:rFonts w:cs="Calibri"/>
          <w:color w:val="000000" w:themeColor="text1"/>
        </w:rPr>
        <w:t>We actively support parents and carers to reinforce positive behaviour at home. By working in partnership, we can provide consistency and clarity for every child. We offer workshops, information sessions, and signposting to local services to help families understand our behaviour expectations and the strategies we use in school. Home-school communication is key, and we keep families informed about successes, concerns, and next steps. Where needed, we offer pastoral support and practical tools, such as visual timetables, behaviour charts, or emotion coaching strategies to help manage behaviour at home. We value parents as partners and strive to build open, trusting relationships with every family.</w:t>
      </w:r>
    </w:p>
    <w:p w14:paraId="6EE76158" w14:textId="2F4F11C8" w:rsidR="00E63E7F" w:rsidRPr="00E63E7F" w:rsidRDefault="00E63E7F" w:rsidP="00EE7ED2">
      <w:pPr>
        <w:rPr>
          <w:rFonts w:asciiTheme="minorHAnsi" w:hAnsiTheme="minorHAnsi" w:cstheme="minorHAnsi"/>
          <w:b/>
          <w:color w:val="0070C0"/>
        </w:rPr>
      </w:pPr>
      <w:r w:rsidRPr="2C8C25EB">
        <w:rPr>
          <w:rFonts w:asciiTheme="minorHAnsi" w:hAnsiTheme="minorHAnsi" w:cstheme="minorBidi"/>
          <w:b/>
          <w:bCs/>
          <w:color w:val="0070C0"/>
        </w:rPr>
        <w:t xml:space="preserve">Teaching and Supporting Pupils </w:t>
      </w:r>
    </w:p>
    <w:p w14:paraId="392964E6" w14:textId="2AEED5A4" w:rsidR="09067755" w:rsidRDefault="09067755" w:rsidP="2C8C25EB">
      <w:pPr>
        <w:spacing w:beforeAutospacing="1" w:afterAutospacing="1" w:line="300" w:lineRule="atLeast"/>
        <w:rPr>
          <w:rFonts w:cs="Calibri"/>
          <w:color w:val="000000" w:themeColor="text1"/>
        </w:rPr>
      </w:pPr>
      <w:r w:rsidRPr="2C8C25EB">
        <w:rPr>
          <w:rFonts w:cs="Calibri"/>
          <w:b/>
          <w:bCs/>
          <w:color w:val="000000" w:themeColor="text1"/>
        </w:rPr>
        <w:t>Emotional Development and Behaviour in the Early Years</w:t>
      </w:r>
    </w:p>
    <w:p w14:paraId="397CAE74" w14:textId="71DA2DF3" w:rsidR="09067755" w:rsidRDefault="09067755" w:rsidP="706A5BF9">
      <w:pPr>
        <w:spacing w:beforeAutospacing="1" w:afterAutospacing="1" w:line="300" w:lineRule="atLeast"/>
        <w:rPr>
          <w:rFonts w:cs="Calibri"/>
          <w:color w:val="000000" w:themeColor="text1"/>
        </w:rPr>
      </w:pPr>
      <w:r w:rsidRPr="706A5BF9">
        <w:rPr>
          <w:rFonts w:cs="Calibri"/>
          <w:color w:val="000000" w:themeColor="text1"/>
        </w:rPr>
        <w:t xml:space="preserve">In the Early Years Foundation Stage (EYFS), we recognise that young children are at the very beginning of their journey in learning how to understand and manage their emotions and behaviour. This is a developmental process that requires time, patience, and consistent support from adults. In line with </w:t>
      </w:r>
      <w:r w:rsidRPr="706A5BF9">
        <w:rPr>
          <w:rFonts w:cs="Calibri"/>
          <w:i/>
          <w:iCs/>
          <w:color w:val="000000" w:themeColor="text1"/>
        </w:rPr>
        <w:t>Development Matters</w:t>
      </w:r>
      <w:r w:rsidRPr="706A5BF9">
        <w:rPr>
          <w:rFonts w:cs="Calibri"/>
          <w:color w:val="000000" w:themeColor="text1"/>
        </w:rPr>
        <w:t>, we understand that self-regulation and managing feelings are key components of personal, social and emotional development (PSED), and we prioritise these areas as foundational to children’s success in school and life.</w:t>
      </w:r>
    </w:p>
    <w:p w14:paraId="3180526F" w14:textId="2F326908" w:rsidR="706A5BF9" w:rsidRDefault="09067755" w:rsidP="706A5BF9">
      <w:pPr>
        <w:spacing w:beforeAutospacing="1" w:afterAutospacing="1" w:line="300" w:lineRule="atLeast"/>
        <w:rPr>
          <w:rFonts w:cs="Calibri"/>
          <w:color w:val="000000" w:themeColor="text1"/>
        </w:rPr>
      </w:pPr>
      <w:r w:rsidRPr="706A5BF9">
        <w:rPr>
          <w:rFonts w:cs="Calibri"/>
          <w:color w:val="000000" w:themeColor="text1"/>
        </w:rPr>
        <w:t>Young children often experience strong emotions but may lack the language or strategies to express them appropriately. We acknowledge that difficulties with self-regulation are developmentally typical and that behaviour is a form of communication. Our role is to teach children explicitly how to recognise, name, and manage their feelings in a safe and supportive environment. This allows children to demonstrate increasing independence, resilience, and respect for others.</w:t>
      </w:r>
    </w:p>
    <w:p w14:paraId="6232C719" w14:textId="65554930" w:rsidR="09067755" w:rsidRDefault="09067755" w:rsidP="2C8C25EB">
      <w:pPr>
        <w:spacing w:beforeAutospacing="1" w:afterAutospacing="1" w:line="300" w:lineRule="atLeast"/>
        <w:rPr>
          <w:rFonts w:cs="Calibri"/>
          <w:color w:val="000000" w:themeColor="text1"/>
        </w:rPr>
      </w:pPr>
      <w:r w:rsidRPr="2C8C25EB">
        <w:rPr>
          <w:rFonts w:cs="Calibri"/>
          <w:color w:val="000000" w:themeColor="text1"/>
        </w:rPr>
        <w:t xml:space="preserve">We use a range of evidence-based approaches to support this development. Emotion coaching is embedded in our practice, helping children to understand their feelings, set appropriate boundaries, and develop problem-solving skills. Staff follow a consistent three-step process: recognising and </w:t>
      </w:r>
      <w:r w:rsidRPr="2C8C25EB">
        <w:rPr>
          <w:rFonts w:cs="Calibri"/>
          <w:color w:val="000000" w:themeColor="text1"/>
        </w:rPr>
        <w:lastRenderedPageBreak/>
        <w:t>validating the child’s emotion, setting limits on behaviour, and guiding the child towards a more appropriate response. This approach preserves the child’s dignity and builds trusting relationships.</w:t>
      </w:r>
    </w:p>
    <w:p w14:paraId="66F110B8" w14:textId="107833E4" w:rsidR="706A5BF9" w:rsidRDefault="09067755" w:rsidP="706A5BF9">
      <w:pPr>
        <w:spacing w:beforeAutospacing="1" w:afterAutospacing="1" w:line="300" w:lineRule="atLeast"/>
        <w:rPr>
          <w:rFonts w:cs="Calibri"/>
          <w:color w:val="000000" w:themeColor="text1"/>
        </w:rPr>
      </w:pPr>
      <w:r w:rsidRPr="706A5BF9">
        <w:rPr>
          <w:rFonts w:cs="Calibri"/>
          <w:color w:val="000000" w:themeColor="text1"/>
        </w:rPr>
        <w:t>Language development is central to emotional literacy. We create language-rich environments where children are taught the vocabulary of emotions through stories, songs, role play, and daily interactions. We model and scaffold emotional language, helping children to move from physical expressions of emotion to verbal ones. Visual supports, such as emotion cards, the Zones of Regulation, and the Incredible 5-Point Scale, are used to help children identify and communicate how they feel.</w:t>
      </w:r>
    </w:p>
    <w:p w14:paraId="0960E559" w14:textId="691A385B" w:rsidR="09067755" w:rsidRDefault="09067755" w:rsidP="2C8C25EB">
      <w:pPr>
        <w:spacing w:beforeAutospacing="1" w:afterAutospacing="1" w:line="300" w:lineRule="atLeast"/>
        <w:rPr>
          <w:rFonts w:cs="Calibri"/>
          <w:color w:val="000000" w:themeColor="text1"/>
        </w:rPr>
      </w:pPr>
      <w:r w:rsidRPr="2C8C25EB">
        <w:rPr>
          <w:rFonts w:cs="Calibri"/>
          <w:color w:val="000000" w:themeColor="text1"/>
        </w:rPr>
        <w:t xml:space="preserve">Our Early Years provision is also informed by the </w:t>
      </w:r>
      <w:proofErr w:type="spellStart"/>
      <w:r w:rsidRPr="2C8C25EB">
        <w:rPr>
          <w:rFonts w:cs="Calibri"/>
          <w:color w:val="000000" w:themeColor="text1"/>
        </w:rPr>
        <w:t>HighScope</w:t>
      </w:r>
      <w:proofErr w:type="spellEnd"/>
      <w:r w:rsidRPr="2C8C25EB">
        <w:rPr>
          <w:rFonts w:cs="Calibri"/>
          <w:color w:val="000000" w:themeColor="text1"/>
        </w:rPr>
        <w:t xml:space="preserve"> approach/emotion coaching, which emphasises active learning, consistent routines, and adult-child interactions that promote autonomy and emotional growth. Children are supported to make choices, plan their play, and reflect on their experiences, all of which contribute to developing self-regulation and a sense of agency.</w:t>
      </w:r>
    </w:p>
    <w:p w14:paraId="6242BF84" w14:textId="0F425A6F" w:rsidR="09067755" w:rsidRDefault="09067755" w:rsidP="2C8C25EB">
      <w:pPr>
        <w:spacing w:beforeAutospacing="1" w:afterAutospacing="1" w:line="300" w:lineRule="atLeast"/>
        <w:rPr>
          <w:rFonts w:cs="Calibri"/>
          <w:color w:val="000000" w:themeColor="text1"/>
        </w:rPr>
      </w:pPr>
      <w:r w:rsidRPr="2C8C25EB">
        <w:rPr>
          <w:rFonts w:cs="Calibri"/>
          <w:color w:val="000000" w:themeColor="text1"/>
        </w:rPr>
        <w:t>We provide calm, predictable environments with clear routines and expectations. Strategies such as visual timetables, now-and-next boards, and calm corners help children feel secure and reduce anxiety. Staff are trained to co-regulate with children, offering comfort and guidance when emotions become overwhelming, and gradually supporting them to develop independent regulation skills.</w:t>
      </w:r>
    </w:p>
    <w:p w14:paraId="41FA3C8C" w14:textId="1E5BDDFA" w:rsidR="706A5BF9" w:rsidRDefault="09067755" w:rsidP="706A5BF9">
      <w:pPr>
        <w:spacing w:beforeAutospacing="1" w:afterAutospacing="1" w:line="300" w:lineRule="atLeast"/>
        <w:rPr>
          <w:rFonts w:cs="Calibri"/>
          <w:color w:val="000000" w:themeColor="text1"/>
        </w:rPr>
      </w:pPr>
      <w:r w:rsidRPr="706A5BF9">
        <w:rPr>
          <w:rFonts w:cs="Calibri"/>
          <w:color w:val="000000" w:themeColor="text1"/>
        </w:rPr>
        <w:t>By embedding these practices into our daily routines and curriculum, we ensure that all children, including those with additional needs, are supported to develop the emotional resilience, social understanding, and behavioural skills they need to thrive.</w:t>
      </w:r>
    </w:p>
    <w:p w14:paraId="1AC7B1C7" w14:textId="77777777" w:rsidR="002E445A" w:rsidRPr="002E445A" w:rsidRDefault="002E445A" w:rsidP="002E445A">
      <w:pPr>
        <w:pStyle w:val="Heading3"/>
        <w:ind w:left="0"/>
        <w:rPr>
          <w:rStyle w:val="Strong"/>
          <w:rFonts w:asciiTheme="minorHAnsi" w:hAnsiTheme="minorHAnsi"/>
          <w:b/>
          <w:bCs/>
          <w:color w:val="4472C4" w:themeColor="accent1"/>
          <w:sz w:val="22"/>
          <w:szCs w:val="22"/>
        </w:rPr>
      </w:pPr>
      <w:r w:rsidRPr="002E445A">
        <w:rPr>
          <w:rStyle w:val="Strong"/>
          <w:rFonts w:asciiTheme="minorHAnsi" w:hAnsiTheme="minorHAnsi"/>
          <w:b/>
          <w:bCs/>
          <w:color w:val="4472C4" w:themeColor="accent1"/>
          <w:sz w:val="22"/>
          <w:szCs w:val="22"/>
        </w:rPr>
        <w:t xml:space="preserve">Biting (Early Years </w:t>
      </w:r>
      <w:proofErr w:type="spellStart"/>
      <w:r w:rsidRPr="002E445A">
        <w:rPr>
          <w:rStyle w:val="Strong"/>
          <w:rFonts w:asciiTheme="minorHAnsi" w:hAnsiTheme="minorHAnsi"/>
          <w:b/>
          <w:bCs/>
          <w:color w:val="4472C4" w:themeColor="accent1"/>
          <w:sz w:val="22"/>
          <w:szCs w:val="22"/>
        </w:rPr>
        <w:t>Behaviour</w:t>
      </w:r>
      <w:proofErr w:type="spellEnd"/>
      <w:r w:rsidRPr="002E445A">
        <w:rPr>
          <w:rStyle w:val="Strong"/>
          <w:rFonts w:asciiTheme="minorHAnsi" w:hAnsiTheme="minorHAnsi"/>
          <w:b/>
          <w:bCs/>
          <w:color w:val="4472C4" w:themeColor="accent1"/>
          <w:sz w:val="22"/>
          <w:szCs w:val="22"/>
        </w:rPr>
        <w:t xml:space="preserve"> – Developmental Response)</w:t>
      </w:r>
    </w:p>
    <w:p w14:paraId="79FBD46A" w14:textId="77777777" w:rsidR="002E445A" w:rsidRPr="002E445A" w:rsidRDefault="002E445A" w:rsidP="002E445A">
      <w:pPr>
        <w:pStyle w:val="Heading3"/>
        <w:ind w:left="0"/>
        <w:rPr>
          <w:rFonts w:asciiTheme="minorHAnsi" w:hAnsiTheme="minorHAnsi"/>
          <w:b w:val="0"/>
          <w:sz w:val="22"/>
          <w:szCs w:val="22"/>
        </w:rPr>
      </w:pPr>
      <w:r w:rsidRPr="002E445A">
        <w:rPr>
          <w:rFonts w:asciiTheme="minorHAnsi" w:hAnsiTheme="minorHAnsi"/>
          <w:b w:val="0"/>
          <w:sz w:val="22"/>
          <w:szCs w:val="22"/>
        </w:rPr>
        <w:t xml:space="preserve">Biting is </w:t>
      </w:r>
      <w:proofErr w:type="spellStart"/>
      <w:r w:rsidRPr="002E445A">
        <w:rPr>
          <w:rFonts w:asciiTheme="minorHAnsi" w:hAnsiTheme="minorHAnsi"/>
          <w:b w:val="0"/>
          <w:sz w:val="22"/>
          <w:szCs w:val="22"/>
        </w:rPr>
        <w:t>recognised</w:t>
      </w:r>
      <w:proofErr w:type="spellEnd"/>
      <w:r w:rsidRPr="002E445A">
        <w:rPr>
          <w:rFonts w:asciiTheme="minorHAnsi" w:hAnsiTheme="minorHAnsi"/>
          <w:b w:val="0"/>
          <w:sz w:val="22"/>
          <w:szCs w:val="22"/>
        </w:rPr>
        <w:t xml:space="preserve"> as a common developmental </w:t>
      </w:r>
      <w:proofErr w:type="spellStart"/>
      <w:r w:rsidRPr="002E445A">
        <w:rPr>
          <w:rFonts w:asciiTheme="minorHAnsi" w:hAnsiTheme="minorHAnsi"/>
          <w:b w:val="0"/>
          <w:sz w:val="22"/>
          <w:szCs w:val="22"/>
        </w:rPr>
        <w:t>behaviour</w:t>
      </w:r>
      <w:proofErr w:type="spellEnd"/>
      <w:r w:rsidRPr="002E445A">
        <w:rPr>
          <w:rFonts w:asciiTheme="minorHAnsi" w:hAnsiTheme="minorHAnsi"/>
          <w:b w:val="0"/>
          <w:sz w:val="22"/>
          <w:szCs w:val="22"/>
        </w:rPr>
        <w:t xml:space="preserve"> in young children and is understood as a form of communication rather than deliberate </w:t>
      </w:r>
      <w:proofErr w:type="spellStart"/>
      <w:r w:rsidRPr="002E445A">
        <w:rPr>
          <w:rFonts w:asciiTheme="minorHAnsi" w:hAnsiTheme="minorHAnsi"/>
          <w:b w:val="0"/>
          <w:sz w:val="22"/>
          <w:szCs w:val="22"/>
        </w:rPr>
        <w:t>misbehaviour</w:t>
      </w:r>
      <w:proofErr w:type="spellEnd"/>
      <w:r w:rsidRPr="002E445A">
        <w:rPr>
          <w:rFonts w:asciiTheme="minorHAnsi" w:hAnsiTheme="minorHAnsi"/>
          <w:b w:val="0"/>
          <w:sz w:val="22"/>
          <w:szCs w:val="22"/>
        </w:rPr>
        <w:t>. It may occur due to frustration, sensory needs, emotional overwhelm, teething, or unmet communication needs. Our response to biting is always supportive, preventative, and rooted in an understanding of child development.</w:t>
      </w:r>
    </w:p>
    <w:p w14:paraId="4D10DE65" w14:textId="77777777" w:rsidR="002E445A" w:rsidRPr="002E445A" w:rsidRDefault="002E445A" w:rsidP="002E445A">
      <w:pPr>
        <w:pStyle w:val="Heading4"/>
        <w:spacing w:before="0"/>
        <w:ind w:left="0"/>
        <w:rPr>
          <w:rStyle w:val="Strong"/>
          <w:rFonts w:asciiTheme="minorHAnsi" w:hAnsiTheme="minorHAnsi"/>
          <w:bCs w:val="0"/>
          <w:sz w:val="22"/>
          <w:szCs w:val="22"/>
        </w:rPr>
      </w:pPr>
    </w:p>
    <w:p w14:paraId="1B309426" w14:textId="77777777" w:rsidR="002E445A" w:rsidRPr="002E445A" w:rsidRDefault="002E445A" w:rsidP="002E445A">
      <w:pPr>
        <w:pStyle w:val="Heading4"/>
        <w:spacing w:before="0"/>
        <w:ind w:left="0"/>
        <w:rPr>
          <w:rFonts w:asciiTheme="minorHAnsi" w:hAnsiTheme="minorHAnsi"/>
          <w:sz w:val="22"/>
          <w:szCs w:val="22"/>
        </w:rPr>
      </w:pPr>
      <w:r w:rsidRPr="002E445A">
        <w:rPr>
          <w:rStyle w:val="Strong"/>
          <w:rFonts w:asciiTheme="minorHAnsi" w:hAnsiTheme="minorHAnsi"/>
          <w:bCs w:val="0"/>
          <w:sz w:val="22"/>
          <w:szCs w:val="22"/>
        </w:rPr>
        <w:t>Preventative approaches</w:t>
      </w:r>
    </w:p>
    <w:p w14:paraId="31B025E9" w14:textId="77777777" w:rsidR="002E445A" w:rsidRPr="002E445A" w:rsidRDefault="002E445A" w:rsidP="002E445A">
      <w:pPr>
        <w:pStyle w:val="NormalWeb"/>
        <w:spacing w:before="0" w:beforeAutospacing="0" w:after="0" w:afterAutospacing="0"/>
        <w:rPr>
          <w:rFonts w:asciiTheme="minorHAnsi" w:hAnsiTheme="minorHAnsi"/>
          <w:sz w:val="22"/>
          <w:szCs w:val="22"/>
        </w:rPr>
      </w:pPr>
      <w:r w:rsidRPr="002E445A">
        <w:rPr>
          <w:rFonts w:asciiTheme="minorHAnsi" w:hAnsiTheme="minorHAnsi"/>
          <w:sz w:val="22"/>
          <w:szCs w:val="22"/>
        </w:rPr>
        <w:t xml:space="preserve">Staff use proactive strategies to reduce the likelihood of biting, including: </w:t>
      </w:r>
    </w:p>
    <w:p w14:paraId="4DAB26A6" w14:textId="77777777" w:rsidR="002E445A" w:rsidRPr="002E445A" w:rsidRDefault="002E445A" w:rsidP="002E445A">
      <w:pPr>
        <w:pStyle w:val="NormalWeb"/>
        <w:numPr>
          <w:ilvl w:val="0"/>
          <w:numId w:val="87"/>
        </w:numPr>
        <w:spacing w:before="0" w:beforeAutospacing="0" w:after="0" w:afterAutospacing="0"/>
        <w:rPr>
          <w:rFonts w:asciiTheme="minorHAnsi" w:hAnsiTheme="minorHAnsi"/>
          <w:sz w:val="22"/>
          <w:szCs w:val="22"/>
        </w:rPr>
      </w:pPr>
      <w:r w:rsidRPr="002E445A">
        <w:rPr>
          <w:rFonts w:asciiTheme="minorHAnsi" w:hAnsiTheme="minorHAnsi"/>
          <w:sz w:val="22"/>
          <w:szCs w:val="22"/>
        </w:rPr>
        <w:t>close supervision during high-risk times</w:t>
      </w:r>
    </w:p>
    <w:p w14:paraId="39F68153" w14:textId="77777777" w:rsidR="002E445A" w:rsidRPr="002E445A" w:rsidRDefault="002E445A" w:rsidP="002E445A">
      <w:pPr>
        <w:pStyle w:val="NormalWeb"/>
        <w:numPr>
          <w:ilvl w:val="0"/>
          <w:numId w:val="87"/>
        </w:numPr>
        <w:rPr>
          <w:rFonts w:asciiTheme="minorHAnsi" w:hAnsiTheme="minorHAnsi"/>
          <w:sz w:val="22"/>
          <w:szCs w:val="22"/>
        </w:rPr>
      </w:pPr>
      <w:r w:rsidRPr="002E445A">
        <w:rPr>
          <w:rFonts w:asciiTheme="minorHAnsi" w:hAnsiTheme="minorHAnsi"/>
          <w:sz w:val="22"/>
          <w:szCs w:val="22"/>
        </w:rPr>
        <w:t>small group interactions</w:t>
      </w:r>
    </w:p>
    <w:p w14:paraId="40CC30E2" w14:textId="77777777" w:rsidR="002E445A" w:rsidRPr="002E445A" w:rsidRDefault="002E445A" w:rsidP="002E445A">
      <w:pPr>
        <w:pStyle w:val="NormalWeb"/>
        <w:numPr>
          <w:ilvl w:val="0"/>
          <w:numId w:val="87"/>
        </w:numPr>
        <w:rPr>
          <w:rFonts w:asciiTheme="minorHAnsi" w:hAnsiTheme="minorHAnsi"/>
          <w:sz w:val="22"/>
          <w:szCs w:val="22"/>
        </w:rPr>
      </w:pPr>
      <w:r w:rsidRPr="002E445A">
        <w:rPr>
          <w:rFonts w:asciiTheme="minorHAnsi" w:hAnsiTheme="minorHAnsi"/>
          <w:sz w:val="22"/>
          <w:szCs w:val="22"/>
        </w:rPr>
        <w:t>calm, predictable routines</w:t>
      </w:r>
    </w:p>
    <w:p w14:paraId="747C1EDF" w14:textId="77777777" w:rsidR="002E445A" w:rsidRPr="002E445A" w:rsidRDefault="002E445A" w:rsidP="002E445A">
      <w:pPr>
        <w:pStyle w:val="NormalWeb"/>
        <w:numPr>
          <w:ilvl w:val="0"/>
          <w:numId w:val="87"/>
        </w:numPr>
        <w:rPr>
          <w:rFonts w:asciiTheme="minorHAnsi" w:hAnsiTheme="minorHAnsi"/>
          <w:sz w:val="22"/>
          <w:szCs w:val="22"/>
        </w:rPr>
      </w:pPr>
      <w:r w:rsidRPr="002E445A">
        <w:rPr>
          <w:rFonts w:asciiTheme="minorHAnsi" w:hAnsiTheme="minorHAnsi"/>
          <w:sz w:val="22"/>
          <w:szCs w:val="22"/>
        </w:rPr>
        <w:t>emotional literacy support through stories, modelling and play</w:t>
      </w:r>
    </w:p>
    <w:p w14:paraId="58B949DF" w14:textId="77777777" w:rsidR="002E445A" w:rsidRPr="002E445A" w:rsidRDefault="002E445A" w:rsidP="002E445A">
      <w:pPr>
        <w:pStyle w:val="NormalWeb"/>
        <w:numPr>
          <w:ilvl w:val="0"/>
          <w:numId w:val="87"/>
        </w:numPr>
        <w:rPr>
          <w:rFonts w:asciiTheme="minorHAnsi" w:hAnsiTheme="minorHAnsi"/>
          <w:sz w:val="22"/>
          <w:szCs w:val="22"/>
        </w:rPr>
      </w:pPr>
      <w:r w:rsidRPr="002E445A">
        <w:rPr>
          <w:rFonts w:asciiTheme="minorHAnsi" w:hAnsiTheme="minorHAnsi"/>
          <w:sz w:val="22"/>
          <w:szCs w:val="22"/>
        </w:rPr>
        <w:t>access to sensory and calming resources</w:t>
      </w:r>
    </w:p>
    <w:p w14:paraId="5753C966" w14:textId="77777777" w:rsidR="002E445A" w:rsidRPr="002E445A" w:rsidRDefault="002E445A" w:rsidP="002E445A">
      <w:pPr>
        <w:pStyle w:val="NormalWeb"/>
        <w:numPr>
          <w:ilvl w:val="0"/>
          <w:numId w:val="87"/>
        </w:numPr>
        <w:rPr>
          <w:rFonts w:asciiTheme="minorHAnsi" w:hAnsiTheme="minorHAnsi"/>
          <w:sz w:val="22"/>
          <w:szCs w:val="22"/>
        </w:rPr>
      </w:pPr>
      <w:r w:rsidRPr="002E445A">
        <w:rPr>
          <w:rFonts w:asciiTheme="minorHAnsi" w:hAnsiTheme="minorHAnsi"/>
          <w:sz w:val="22"/>
          <w:szCs w:val="22"/>
        </w:rPr>
        <w:t>targeted adult support where patterns emerge</w:t>
      </w:r>
    </w:p>
    <w:p w14:paraId="446242A5" w14:textId="77777777" w:rsidR="002E445A" w:rsidRPr="002E445A" w:rsidRDefault="002E445A" w:rsidP="002E445A">
      <w:pPr>
        <w:pStyle w:val="NormalWeb"/>
        <w:rPr>
          <w:rFonts w:asciiTheme="minorHAnsi" w:hAnsiTheme="minorHAnsi"/>
          <w:sz w:val="22"/>
          <w:szCs w:val="22"/>
        </w:rPr>
      </w:pPr>
      <w:r w:rsidRPr="002E445A">
        <w:rPr>
          <w:rFonts w:asciiTheme="minorHAnsi" w:hAnsiTheme="minorHAnsi"/>
          <w:sz w:val="22"/>
          <w:szCs w:val="22"/>
        </w:rPr>
        <w:t>Where biting is linked to SEND or sensory needs, reasonable adjustments are made in line with the Equality Act 2010 and the SEND Code of Practice.</w:t>
      </w:r>
    </w:p>
    <w:p w14:paraId="08A37FB3" w14:textId="77777777" w:rsidR="002E445A" w:rsidRPr="002E445A" w:rsidRDefault="002E445A" w:rsidP="002E445A">
      <w:pPr>
        <w:pStyle w:val="Heading4"/>
        <w:ind w:left="0"/>
        <w:rPr>
          <w:rFonts w:asciiTheme="minorHAnsi" w:hAnsiTheme="minorHAnsi"/>
          <w:sz w:val="22"/>
          <w:szCs w:val="22"/>
        </w:rPr>
      </w:pPr>
      <w:r w:rsidRPr="002E445A">
        <w:rPr>
          <w:rStyle w:val="Strong"/>
          <w:rFonts w:asciiTheme="minorHAnsi" w:hAnsiTheme="minorHAnsi"/>
          <w:bCs w:val="0"/>
          <w:sz w:val="22"/>
          <w:szCs w:val="22"/>
        </w:rPr>
        <w:t>Responding to biting incidents</w:t>
      </w:r>
    </w:p>
    <w:p w14:paraId="03669BA5" w14:textId="77777777" w:rsidR="002E445A" w:rsidRPr="002E445A" w:rsidRDefault="002E445A" w:rsidP="002E445A">
      <w:pPr>
        <w:pStyle w:val="NormalWeb"/>
        <w:spacing w:before="0" w:beforeAutospacing="0" w:after="0" w:afterAutospacing="0"/>
        <w:rPr>
          <w:rFonts w:asciiTheme="minorHAnsi" w:hAnsiTheme="minorHAnsi"/>
          <w:sz w:val="22"/>
          <w:szCs w:val="22"/>
        </w:rPr>
      </w:pPr>
      <w:r w:rsidRPr="002E445A">
        <w:rPr>
          <w:rFonts w:asciiTheme="minorHAnsi" w:hAnsiTheme="minorHAnsi"/>
          <w:sz w:val="22"/>
          <w:szCs w:val="22"/>
        </w:rPr>
        <w:t>When a biting incident occurs, staff respond calmly and consistently to support all children involved.</w:t>
      </w:r>
    </w:p>
    <w:p w14:paraId="126DC377" w14:textId="77777777" w:rsidR="002E445A" w:rsidRPr="002E445A" w:rsidRDefault="002E445A" w:rsidP="002E445A">
      <w:pPr>
        <w:pStyle w:val="NormalWeb"/>
        <w:spacing w:before="0" w:beforeAutospacing="0" w:after="0" w:afterAutospacing="0"/>
        <w:rPr>
          <w:rStyle w:val="Strong"/>
          <w:rFonts w:asciiTheme="minorHAnsi" w:hAnsiTheme="minorHAnsi"/>
          <w:sz w:val="22"/>
          <w:szCs w:val="22"/>
        </w:rPr>
      </w:pPr>
    </w:p>
    <w:p w14:paraId="17F05A64" w14:textId="77777777" w:rsidR="002E445A" w:rsidRPr="002E445A" w:rsidRDefault="002E445A" w:rsidP="002E445A">
      <w:pPr>
        <w:pStyle w:val="NormalWeb"/>
        <w:spacing w:before="0" w:beforeAutospacing="0" w:after="0" w:afterAutospacing="0"/>
        <w:rPr>
          <w:rFonts w:asciiTheme="minorHAnsi" w:hAnsiTheme="minorHAnsi"/>
          <w:sz w:val="22"/>
          <w:szCs w:val="22"/>
        </w:rPr>
      </w:pPr>
      <w:r w:rsidRPr="002E445A">
        <w:rPr>
          <w:rStyle w:val="Strong"/>
          <w:rFonts w:asciiTheme="minorHAnsi" w:hAnsiTheme="minorHAnsi"/>
          <w:sz w:val="22"/>
          <w:szCs w:val="22"/>
        </w:rPr>
        <w:t>If a child is bitten</w:t>
      </w:r>
      <w:r w:rsidRPr="002E445A">
        <w:rPr>
          <w:rFonts w:asciiTheme="minorHAnsi" w:hAnsiTheme="minorHAnsi"/>
          <w:sz w:val="22"/>
          <w:szCs w:val="22"/>
        </w:rPr>
        <w:t>, staff will:</w:t>
      </w:r>
    </w:p>
    <w:p w14:paraId="7AC85D9B" w14:textId="77777777" w:rsidR="002E445A" w:rsidRPr="002E445A" w:rsidRDefault="002E445A" w:rsidP="002E445A">
      <w:pPr>
        <w:pStyle w:val="NormalWeb"/>
        <w:numPr>
          <w:ilvl w:val="0"/>
          <w:numId w:val="85"/>
        </w:numPr>
        <w:spacing w:before="0" w:beforeAutospacing="0" w:after="0" w:afterAutospacing="0"/>
        <w:rPr>
          <w:rFonts w:asciiTheme="minorHAnsi" w:hAnsiTheme="minorHAnsi"/>
          <w:sz w:val="22"/>
          <w:szCs w:val="22"/>
        </w:rPr>
      </w:pPr>
      <w:r w:rsidRPr="002E445A">
        <w:rPr>
          <w:rFonts w:asciiTheme="minorHAnsi" w:hAnsiTheme="minorHAnsi"/>
          <w:sz w:val="22"/>
          <w:szCs w:val="22"/>
        </w:rPr>
        <w:t>comfort and reassure the child</w:t>
      </w:r>
    </w:p>
    <w:p w14:paraId="73BBF4BF" w14:textId="77777777" w:rsidR="002E445A" w:rsidRPr="002E445A" w:rsidRDefault="002E445A" w:rsidP="002E445A">
      <w:pPr>
        <w:pStyle w:val="NormalWeb"/>
        <w:numPr>
          <w:ilvl w:val="0"/>
          <w:numId w:val="85"/>
        </w:numPr>
        <w:spacing w:before="0" w:beforeAutospacing="0" w:after="0" w:afterAutospacing="0"/>
        <w:rPr>
          <w:rFonts w:asciiTheme="minorHAnsi" w:hAnsiTheme="minorHAnsi"/>
          <w:sz w:val="22"/>
          <w:szCs w:val="22"/>
        </w:rPr>
      </w:pPr>
      <w:r w:rsidRPr="002E445A">
        <w:rPr>
          <w:rFonts w:asciiTheme="minorHAnsi" w:hAnsiTheme="minorHAnsi"/>
          <w:sz w:val="22"/>
          <w:szCs w:val="22"/>
        </w:rPr>
        <w:t>administer appropriate first aid</w:t>
      </w:r>
    </w:p>
    <w:p w14:paraId="0CA943E4" w14:textId="77777777" w:rsidR="002E445A" w:rsidRPr="002E445A" w:rsidRDefault="002E445A" w:rsidP="002E445A">
      <w:pPr>
        <w:pStyle w:val="NormalWeb"/>
        <w:numPr>
          <w:ilvl w:val="0"/>
          <w:numId w:val="85"/>
        </w:numPr>
        <w:spacing w:before="0" w:beforeAutospacing="0" w:after="0" w:afterAutospacing="0"/>
        <w:rPr>
          <w:rFonts w:asciiTheme="minorHAnsi" w:hAnsiTheme="minorHAnsi"/>
          <w:sz w:val="22"/>
          <w:szCs w:val="22"/>
        </w:rPr>
      </w:pPr>
      <w:r w:rsidRPr="002E445A">
        <w:rPr>
          <w:rFonts w:asciiTheme="minorHAnsi" w:hAnsiTheme="minorHAnsi"/>
          <w:sz w:val="22"/>
          <w:szCs w:val="22"/>
        </w:rPr>
        <w:t>record the incident and inform parents promptly</w:t>
      </w:r>
    </w:p>
    <w:p w14:paraId="549E4916" w14:textId="77777777" w:rsidR="002E445A" w:rsidRPr="002E445A" w:rsidRDefault="002E445A" w:rsidP="002E445A">
      <w:pPr>
        <w:pStyle w:val="NormalWeb"/>
        <w:spacing w:before="0" w:beforeAutospacing="0" w:after="0" w:afterAutospacing="0"/>
        <w:rPr>
          <w:rFonts w:asciiTheme="minorHAnsi" w:hAnsiTheme="minorHAnsi"/>
          <w:sz w:val="22"/>
          <w:szCs w:val="22"/>
        </w:rPr>
      </w:pPr>
      <w:r w:rsidRPr="002E445A">
        <w:rPr>
          <w:rStyle w:val="Strong"/>
          <w:rFonts w:asciiTheme="minorHAnsi" w:hAnsiTheme="minorHAnsi"/>
          <w:sz w:val="22"/>
          <w:szCs w:val="22"/>
        </w:rPr>
        <w:lastRenderedPageBreak/>
        <w:t>If a child bites</w:t>
      </w:r>
      <w:r w:rsidRPr="002E445A">
        <w:rPr>
          <w:rFonts w:asciiTheme="minorHAnsi" w:hAnsiTheme="minorHAnsi"/>
          <w:sz w:val="22"/>
          <w:szCs w:val="22"/>
        </w:rPr>
        <w:t>, staff will:</w:t>
      </w:r>
    </w:p>
    <w:p w14:paraId="5766A0DD" w14:textId="77777777" w:rsidR="002E445A" w:rsidRPr="002E445A" w:rsidRDefault="002E445A" w:rsidP="002E445A">
      <w:pPr>
        <w:pStyle w:val="NormalWeb"/>
        <w:numPr>
          <w:ilvl w:val="0"/>
          <w:numId w:val="86"/>
        </w:numPr>
        <w:spacing w:before="0" w:beforeAutospacing="0" w:after="0" w:afterAutospacing="0"/>
        <w:rPr>
          <w:rFonts w:asciiTheme="minorHAnsi" w:hAnsiTheme="minorHAnsi"/>
          <w:sz w:val="22"/>
          <w:szCs w:val="22"/>
        </w:rPr>
      </w:pPr>
      <w:r w:rsidRPr="002E445A">
        <w:rPr>
          <w:rFonts w:asciiTheme="minorHAnsi" w:hAnsiTheme="minorHAnsi"/>
          <w:sz w:val="22"/>
          <w:szCs w:val="22"/>
        </w:rPr>
        <w:t>respond calmly using clear, age-appropriate language</w:t>
      </w:r>
    </w:p>
    <w:p w14:paraId="17363041" w14:textId="77777777" w:rsidR="002E445A" w:rsidRPr="002E445A" w:rsidRDefault="002E445A" w:rsidP="002E445A">
      <w:pPr>
        <w:pStyle w:val="NormalWeb"/>
        <w:numPr>
          <w:ilvl w:val="0"/>
          <w:numId w:val="86"/>
        </w:numPr>
        <w:spacing w:before="0" w:beforeAutospacing="0" w:after="0" w:afterAutospacing="0"/>
        <w:rPr>
          <w:rFonts w:asciiTheme="minorHAnsi" w:hAnsiTheme="minorHAnsi"/>
          <w:sz w:val="22"/>
          <w:szCs w:val="22"/>
        </w:rPr>
      </w:pPr>
      <w:r w:rsidRPr="002E445A">
        <w:rPr>
          <w:rFonts w:asciiTheme="minorHAnsi" w:hAnsiTheme="minorHAnsi"/>
          <w:sz w:val="22"/>
          <w:szCs w:val="22"/>
        </w:rPr>
        <w:t>support the child to understand that biting hurts others</w:t>
      </w:r>
    </w:p>
    <w:p w14:paraId="14E5EBA8" w14:textId="77777777" w:rsidR="002E445A" w:rsidRPr="002E445A" w:rsidRDefault="002E445A" w:rsidP="002E445A">
      <w:pPr>
        <w:pStyle w:val="NormalWeb"/>
        <w:numPr>
          <w:ilvl w:val="0"/>
          <w:numId w:val="86"/>
        </w:numPr>
        <w:spacing w:before="0" w:beforeAutospacing="0" w:after="0" w:afterAutospacing="0"/>
        <w:rPr>
          <w:rFonts w:asciiTheme="minorHAnsi" w:hAnsiTheme="minorHAnsi"/>
          <w:sz w:val="22"/>
          <w:szCs w:val="22"/>
        </w:rPr>
      </w:pPr>
      <w:r w:rsidRPr="002E445A">
        <w:rPr>
          <w:rFonts w:asciiTheme="minorHAnsi" w:hAnsiTheme="minorHAnsi"/>
          <w:sz w:val="22"/>
          <w:szCs w:val="22"/>
        </w:rPr>
        <w:t>help the child develop alternative ways to communicate needs</w:t>
      </w:r>
    </w:p>
    <w:p w14:paraId="538E4ECB" w14:textId="77777777" w:rsidR="002E445A" w:rsidRPr="002E445A" w:rsidRDefault="002E445A" w:rsidP="002E445A">
      <w:pPr>
        <w:pStyle w:val="NormalWeb"/>
        <w:numPr>
          <w:ilvl w:val="0"/>
          <w:numId w:val="86"/>
        </w:numPr>
        <w:spacing w:before="0" w:beforeAutospacing="0" w:after="0" w:afterAutospacing="0"/>
        <w:rPr>
          <w:rFonts w:asciiTheme="minorHAnsi" w:hAnsiTheme="minorHAnsi"/>
          <w:sz w:val="22"/>
          <w:szCs w:val="22"/>
        </w:rPr>
      </w:pPr>
      <w:r w:rsidRPr="002E445A">
        <w:rPr>
          <w:rFonts w:asciiTheme="minorHAnsi" w:hAnsiTheme="minorHAnsi"/>
          <w:sz w:val="22"/>
          <w:szCs w:val="22"/>
        </w:rPr>
        <w:t>observe for triggers and patterns</w:t>
      </w:r>
    </w:p>
    <w:p w14:paraId="15719585" w14:textId="77777777" w:rsidR="002E445A" w:rsidRPr="002E445A" w:rsidRDefault="002E445A" w:rsidP="002E445A">
      <w:pPr>
        <w:pStyle w:val="NormalWeb"/>
        <w:spacing w:before="0" w:beforeAutospacing="0" w:after="0" w:afterAutospacing="0"/>
        <w:rPr>
          <w:rFonts w:asciiTheme="minorHAnsi" w:hAnsiTheme="minorHAnsi"/>
          <w:sz w:val="22"/>
          <w:szCs w:val="22"/>
        </w:rPr>
      </w:pPr>
    </w:p>
    <w:p w14:paraId="4181C5A4" w14:textId="77777777" w:rsidR="002E445A" w:rsidRPr="002E445A" w:rsidRDefault="002E445A" w:rsidP="002E445A">
      <w:pPr>
        <w:pStyle w:val="NormalWeb"/>
        <w:spacing w:before="0" w:beforeAutospacing="0" w:after="0" w:afterAutospacing="0"/>
        <w:rPr>
          <w:rFonts w:asciiTheme="minorHAnsi" w:hAnsiTheme="minorHAnsi"/>
          <w:sz w:val="22"/>
          <w:szCs w:val="22"/>
        </w:rPr>
      </w:pPr>
      <w:r w:rsidRPr="002E445A">
        <w:rPr>
          <w:rFonts w:asciiTheme="minorHAnsi" w:hAnsiTheme="minorHAnsi"/>
          <w:sz w:val="22"/>
          <w:szCs w:val="22"/>
        </w:rPr>
        <w:t xml:space="preserve">The identity of the child who has bitten will </w:t>
      </w:r>
      <w:r w:rsidRPr="002E445A">
        <w:rPr>
          <w:rStyle w:val="Strong"/>
          <w:rFonts w:asciiTheme="minorHAnsi" w:hAnsiTheme="minorHAnsi"/>
          <w:sz w:val="22"/>
          <w:szCs w:val="22"/>
        </w:rPr>
        <w:t>never</w:t>
      </w:r>
      <w:r w:rsidRPr="002E445A">
        <w:rPr>
          <w:rFonts w:asciiTheme="minorHAnsi" w:hAnsiTheme="minorHAnsi"/>
          <w:sz w:val="22"/>
          <w:szCs w:val="22"/>
        </w:rPr>
        <w:t xml:space="preserve"> be shared with other families.</w:t>
      </w:r>
    </w:p>
    <w:p w14:paraId="2A87F281" w14:textId="77777777" w:rsidR="002E445A" w:rsidRPr="002E445A" w:rsidRDefault="002E445A" w:rsidP="002E445A">
      <w:pPr>
        <w:pStyle w:val="Heading4"/>
        <w:spacing w:before="0"/>
        <w:ind w:left="0"/>
        <w:rPr>
          <w:rStyle w:val="Strong"/>
          <w:rFonts w:asciiTheme="minorHAnsi" w:hAnsiTheme="minorHAnsi"/>
          <w:b w:val="0"/>
          <w:bCs w:val="0"/>
          <w:sz w:val="22"/>
          <w:szCs w:val="22"/>
        </w:rPr>
      </w:pPr>
    </w:p>
    <w:p w14:paraId="3C6F151B" w14:textId="77777777" w:rsidR="002E445A" w:rsidRPr="002E445A" w:rsidRDefault="002E445A" w:rsidP="002E445A">
      <w:pPr>
        <w:pStyle w:val="Heading4"/>
        <w:spacing w:before="0"/>
        <w:ind w:left="0"/>
        <w:rPr>
          <w:rStyle w:val="Strong"/>
          <w:rFonts w:asciiTheme="minorHAnsi" w:hAnsiTheme="minorHAnsi"/>
          <w:bCs w:val="0"/>
          <w:sz w:val="22"/>
          <w:szCs w:val="22"/>
        </w:rPr>
      </w:pPr>
      <w:r w:rsidRPr="002E445A">
        <w:rPr>
          <w:rStyle w:val="Strong"/>
          <w:rFonts w:asciiTheme="minorHAnsi" w:hAnsiTheme="minorHAnsi"/>
          <w:bCs w:val="0"/>
          <w:sz w:val="22"/>
          <w:szCs w:val="22"/>
        </w:rPr>
        <w:t>Recording, safeguarding and parental communication</w:t>
      </w:r>
    </w:p>
    <w:p w14:paraId="0C898946" w14:textId="77777777" w:rsidR="002E445A" w:rsidRPr="002E445A" w:rsidRDefault="002E445A" w:rsidP="002E445A">
      <w:pPr>
        <w:pStyle w:val="Heading4"/>
        <w:spacing w:before="0"/>
        <w:ind w:left="0"/>
        <w:rPr>
          <w:rFonts w:asciiTheme="minorHAnsi" w:hAnsiTheme="minorHAnsi"/>
          <w:sz w:val="22"/>
          <w:szCs w:val="22"/>
        </w:rPr>
      </w:pPr>
      <w:r w:rsidRPr="002E445A">
        <w:rPr>
          <w:rFonts w:asciiTheme="minorHAnsi" w:hAnsiTheme="minorHAnsi"/>
          <w:sz w:val="22"/>
          <w:szCs w:val="22"/>
        </w:rPr>
        <w:t>All biting incidents are recorded on CPOMS and reviewed by the Designated Safeguarding Lead (DSL) where patterns or concerns emerge. Parents of both children are informed in a factual, supportive, and confidential manner.</w:t>
      </w:r>
    </w:p>
    <w:p w14:paraId="1363FB74" w14:textId="77777777" w:rsidR="002E445A" w:rsidRPr="002E445A" w:rsidRDefault="002E445A" w:rsidP="002E445A">
      <w:pPr>
        <w:pStyle w:val="NormalWeb"/>
        <w:rPr>
          <w:rFonts w:asciiTheme="minorHAnsi" w:hAnsiTheme="minorHAnsi"/>
          <w:sz w:val="22"/>
          <w:szCs w:val="22"/>
        </w:rPr>
      </w:pPr>
      <w:r w:rsidRPr="002E445A">
        <w:rPr>
          <w:rFonts w:asciiTheme="minorHAnsi" w:hAnsiTheme="minorHAnsi"/>
          <w:sz w:val="22"/>
          <w:szCs w:val="22"/>
        </w:rPr>
        <w:t xml:space="preserve">Where biting is frequent or persistent, staff will work in partnership with parents to agree supportive strategies or a behaviour support </w:t>
      </w:r>
      <w:proofErr w:type="gramStart"/>
      <w:r w:rsidRPr="002E445A">
        <w:rPr>
          <w:rFonts w:asciiTheme="minorHAnsi" w:hAnsiTheme="minorHAnsi"/>
          <w:sz w:val="22"/>
          <w:szCs w:val="22"/>
        </w:rPr>
        <w:t>plan, and</w:t>
      </w:r>
      <w:proofErr w:type="gramEnd"/>
      <w:r w:rsidRPr="002E445A">
        <w:rPr>
          <w:rFonts w:asciiTheme="minorHAnsi" w:hAnsiTheme="minorHAnsi"/>
          <w:sz w:val="22"/>
          <w:szCs w:val="22"/>
        </w:rPr>
        <w:t xml:space="preserve"> may involve the SENDCo or external professionals as appropriate.</w:t>
      </w:r>
    </w:p>
    <w:p w14:paraId="7DB24D61" w14:textId="77777777" w:rsidR="002E445A" w:rsidRPr="002E445A" w:rsidRDefault="002E445A" w:rsidP="002E445A">
      <w:pPr>
        <w:pStyle w:val="NormalWeb"/>
        <w:rPr>
          <w:rFonts w:asciiTheme="minorHAnsi" w:hAnsiTheme="minorHAnsi"/>
          <w:sz w:val="22"/>
          <w:szCs w:val="22"/>
        </w:rPr>
      </w:pPr>
      <w:r w:rsidRPr="002E445A">
        <w:rPr>
          <w:rFonts w:asciiTheme="minorHAnsi" w:hAnsiTheme="minorHAnsi"/>
          <w:sz w:val="22"/>
          <w:szCs w:val="22"/>
        </w:rPr>
        <w:t>Our approach to biting is inclusive, non-punitive, and focused on helping children develop safe, effective ways to express themselves. Detailed medical, infection control and staff injury procedures are outlined in the Health and Safety and First Aid policies.</w:t>
      </w:r>
    </w:p>
    <w:p w14:paraId="3C4F83F1" w14:textId="77777777" w:rsidR="002E445A" w:rsidRPr="00326798" w:rsidRDefault="002E445A" w:rsidP="002E445A">
      <w:pPr>
        <w:pStyle w:val="NormalWeb"/>
        <w:rPr>
          <w:rFonts w:asciiTheme="minorHAnsi" w:hAnsiTheme="minorHAnsi"/>
          <w:sz w:val="22"/>
          <w:szCs w:val="22"/>
        </w:rPr>
      </w:pPr>
      <w:r w:rsidRPr="002E445A">
        <w:rPr>
          <w:rFonts w:asciiTheme="minorHAnsi" w:hAnsiTheme="minorHAnsi"/>
          <w:sz w:val="22"/>
          <w:szCs w:val="22"/>
        </w:rPr>
        <w:t>For more guidance around Biting, please refer to the appendix in this policy.</w:t>
      </w:r>
      <w:r>
        <w:rPr>
          <w:rFonts w:asciiTheme="minorHAnsi" w:hAnsiTheme="minorHAnsi"/>
          <w:sz w:val="22"/>
          <w:szCs w:val="22"/>
        </w:rPr>
        <w:t xml:space="preserve"> </w:t>
      </w:r>
    </w:p>
    <w:p w14:paraId="08647DD9" w14:textId="5D849144" w:rsidR="00E63E7F" w:rsidRPr="00E63E7F" w:rsidRDefault="00E63E7F" w:rsidP="00EE7ED2">
      <w:pPr>
        <w:rPr>
          <w:b/>
        </w:rPr>
      </w:pPr>
      <w:r w:rsidRPr="00E63E7F">
        <w:rPr>
          <w:b/>
        </w:rPr>
        <w:t xml:space="preserve">Teaching and Learning </w:t>
      </w:r>
    </w:p>
    <w:p w14:paraId="433320D6" w14:textId="0769FEE6" w:rsidR="00E63E7F" w:rsidRDefault="00E63E7F" w:rsidP="00EE7ED2">
      <w:r>
        <w:t xml:space="preserve">The development of social, emotional and behavioural skills </w:t>
      </w:r>
      <w:proofErr w:type="gramStart"/>
      <w:r>
        <w:t>are</w:t>
      </w:r>
      <w:proofErr w:type="gramEnd"/>
      <w:r>
        <w:t xml:space="preserve"> an essential part of our curriculum. When trying to improve behaviour we will provide opportunities within the curriculum in which positive social, emotional and behavioural expectations can be explicitly modelled, taught and practised. There are regular explicit opportunities for learning about how to act in keeping with the school’s behaviour principles. </w:t>
      </w:r>
    </w:p>
    <w:p w14:paraId="2C4E5A52" w14:textId="77777777" w:rsidR="00E63E7F" w:rsidRDefault="00E63E7F" w:rsidP="00EE7ED2">
      <w:r>
        <w:t>For example, the development of pupils’ social, emotional and behaviour skills will be achieved through:</w:t>
      </w:r>
    </w:p>
    <w:p w14:paraId="2ECA7F74" w14:textId="4BE05621" w:rsidR="00E63E7F" w:rsidRDefault="00E63E7F" w:rsidP="00786802">
      <w:pPr>
        <w:pStyle w:val="ListParagraph"/>
        <w:numPr>
          <w:ilvl w:val="0"/>
          <w:numId w:val="37"/>
        </w:numPr>
        <w:spacing w:after="0" w:line="240" w:lineRule="auto"/>
        <w:rPr>
          <w:rFonts w:cs="Calibri"/>
        </w:rPr>
      </w:pPr>
      <w:r w:rsidRPr="68D5AF68">
        <w:rPr>
          <w:rFonts w:cs="Calibri"/>
        </w:rPr>
        <w:t xml:space="preserve">A structured programme across all years in </w:t>
      </w:r>
      <w:proofErr w:type="gramStart"/>
      <w:r w:rsidRPr="68D5AF68">
        <w:rPr>
          <w:rFonts w:cs="Calibri"/>
        </w:rPr>
        <w:t>PSHE;</w:t>
      </w:r>
      <w:proofErr w:type="gramEnd"/>
      <w:r w:rsidRPr="68D5AF68">
        <w:rPr>
          <w:rFonts w:cs="Calibri"/>
        </w:rPr>
        <w:t xml:space="preserve"> </w:t>
      </w:r>
    </w:p>
    <w:p w14:paraId="5E147650" w14:textId="743316EB" w:rsidR="008D3E6F" w:rsidRDefault="008D3E6F" w:rsidP="00786802">
      <w:pPr>
        <w:pStyle w:val="ListParagraph"/>
        <w:numPr>
          <w:ilvl w:val="0"/>
          <w:numId w:val="37"/>
        </w:numPr>
        <w:spacing w:after="0" w:line="240" w:lineRule="auto"/>
      </w:pPr>
      <w:r>
        <w:t xml:space="preserve">Citizenship </w:t>
      </w:r>
      <w:proofErr w:type="gramStart"/>
      <w:r>
        <w:t>curriculum;</w:t>
      </w:r>
      <w:proofErr w:type="gramEnd"/>
    </w:p>
    <w:p w14:paraId="570B435B" w14:textId="24E2775B" w:rsidR="008D3E6F" w:rsidRDefault="008D3E6F" w:rsidP="00786802">
      <w:pPr>
        <w:pStyle w:val="ListParagraph"/>
        <w:numPr>
          <w:ilvl w:val="0"/>
          <w:numId w:val="37"/>
        </w:numPr>
        <w:spacing w:after="0" w:line="240" w:lineRule="auto"/>
      </w:pPr>
      <w:r>
        <w:t xml:space="preserve">Teaching and actively promoting Fundamental British </w:t>
      </w:r>
      <w:proofErr w:type="gramStart"/>
      <w:r>
        <w:t>Values;</w:t>
      </w:r>
      <w:proofErr w:type="gramEnd"/>
    </w:p>
    <w:p w14:paraId="4828B265" w14:textId="65088BF2" w:rsidR="008D3E6F" w:rsidRDefault="008D3E6F" w:rsidP="00786802">
      <w:pPr>
        <w:pStyle w:val="ListParagraph"/>
        <w:numPr>
          <w:ilvl w:val="0"/>
          <w:numId w:val="37"/>
        </w:numPr>
        <w:spacing w:after="0" w:line="240" w:lineRule="auto"/>
      </w:pPr>
      <w:r>
        <w:t xml:space="preserve">Physical </w:t>
      </w:r>
      <w:proofErr w:type="gramStart"/>
      <w:r>
        <w:t>education;</w:t>
      </w:r>
      <w:proofErr w:type="gramEnd"/>
    </w:p>
    <w:p w14:paraId="34D6C242" w14:textId="27CCBBC3" w:rsidR="008D3E6F" w:rsidRDefault="008D3E6F" w:rsidP="00786802">
      <w:pPr>
        <w:pStyle w:val="ListParagraph"/>
        <w:numPr>
          <w:ilvl w:val="0"/>
          <w:numId w:val="37"/>
        </w:numPr>
        <w:spacing w:after="0" w:line="240" w:lineRule="auto"/>
      </w:pPr>
      <w:r>
        <w:t xml:space="preserve">Relationships Education, RSE, Health </w:t>
      </w:r>
      <w:proofErr w:type="gramStart"/>
      <w:r>
        <w:t>Education;</w:t>
      </w:r>
      <w:proofErr w:type="gramEnd"/>
    </w:p>
    <w:p w14:paraId="3D62ED1D" w14:textId="455F8414" w:rsidR="008D3E6F" w:rsidRDefault="008D3E6F" w:rsidP="00786802">
      <w:pPr>
        <w:pStyle w:val="ListParagraph"/>
        <w:numPr>
          <w:ilvl w:val="0"/>
          <w:numId w:val="37"/>
        </w:numPr>
        <w:spacing w:after="0" w:line="240" w:lineRule="auto"/>
      </w:pPr>
      <w:r>
        <w:t xml:space="preserve">The </w:t>
      </w:r>
      <w:proofErr w:type="gramStart"/>
      <w:r>
        <w:t>Arts;</w:t>
      </w:r>
      <w:proofErr w:type="gramEnd"/>
    </w:p>
    <w:p w14:paraId="7C5ADF4F" w14:textId="13BA19A3" w:rsidR="00786802" w:rsidRDefault="00786802" w:rsidP="00786802">
      <w:pPr>
        <w:pStyle w:val="ListParagraph"/>
        <w:numPr>
          <w:ilvl w:val="0"/>
          <w:numId w:val="37"/>
        </w:numPr>
        <w:spacing w:after="0" w:line="240" w:lineRule="auto"/>
      </w:pPr>
      <w:r>
        <w:t xml:space="preserve">Skills Builder </w:t>
      </w:r>
      <w:proofErr w:type="gramStart"/>
      <w:r>
        <w:t>Framework;</w:t>
      </w:r>
      <w:proofErr w:type="gramEnd"/>
      <w:r>
        <w:t xml:space="preserve"> </w:t>
      </w:r>
    </w:p>
    <w:p w14:paraId="0F9DC3D6" w14:textId="632E6849" w:rsidR="008D3E6F" w:rsidRDefault="008D3E6F" w:rsidP="00786802">
      <w:pPr>
        <w:pStyle w:val="ListParagraph"/>
        <w:numPr>
          <w:ilvl w:val="0"/>
          <w:numId w:val="37"/>
        </w:numPr>
        <w:spacing w:after="0" w:line="240" w:lineRule="auto"/>
      </w:pPr>
      <w:r>
        <w:t xml:space="preserve">School’s Character Development </w:t>
      </w:r>
      <w:proofErr w:type="gramStart"/>
      <w:r>
        <w:t>Plan;</w:t>
      </w:r>
      <w:proofErr w:type="gramEnd"/>
    </w:p>
    <w:p w14:paraId="0E9C55B2" w14:textId="63F5CF8F" w:rsidR="00E63E7F" w:rsidRDefault="00E63E7F" w:rsidP="00786802">
      <w:pPr>
        <w:pStyle w:val="ListParagraph"/>
        <w:numPr>
          <w:ilvl w:val="0"/>
          <w:numId w:val="37"/>
        </w:numPr>
        <w:spacing w:after="0"/>
        <w:rPr>
          <w:rFonts w:cs="Calibri"/>
        </w:rPr>
      </w:pPr>
      <w:r w:rsidRPr="68D5AF68">
        <w:rPr>
          <w:rFonts w:cs="Calibri"/>
        </w:rPr>
        <w:t xml:space="preserve">Within the pastoral support </w:t>
      </w:r>
      <w:proofErr w:type="gramStart"/>
      <w:r w:rsidRPr="68D5AF68">
        <w:rPr>
          <w:rFonts w:cs="Calibri"/>
        </w:rPr>
        <w:t>programme;</w:t>
      </w:r>
      <w:proofErr w:type="gramEnd"/>
      <w:r w:rsidRPr="68D5AF68">
        <w:rPr>
          <w:rFonts w:cs="Calibri"/>
        </w:rPr>
        <w:t xml:space="preserve"> </w:t>
      </w:r>
    </w:p>
    <w:p w14:paraId="36059038" w14:textId="379AE546" w:rsidR="00E63E7F" w:rsidRDefault="00E63E7F" w:rsidP="00786802">
      <w:pPr>
        <w:pStyle w:val="ListParagraph"/>
        <w:numPr>
          <w:ilvl w:val="0"/>
          <w:numId w:val="37"/>
        </w:numPr>
        <w:spacing w:after="0"/>
        <w:rPr>
          <w:rFonts w:cs="Calibri"/>
        </w:rPr>
      </w:pPr>
      <w:r w:rsidRPr="706A5BF9">
        <w:rPr>
          <w:rFonts w:cs="Calibri"/>
        </w:rPr>
        <w:t xml:space="preserve">Within the online safety </w:t>
      </w:r>
      <w:r w:rsidR="7D43C7F3" w:rsidRPr="706A5BF9">
        <w:rPr>
          <w:rFonts w:cs="Calibri"/>
        </w:rPr>
        <w:t xml:space="preserve">and computing </w:t>
      </w:r>
      <w:proofErr w:type="gramStart"/>
      <w:r w:rsidR="7D43C7F3" w:rsidRPr="706A5BF9">
        <w:rPr>
          <w:rFonts w:cs="Calibri"/>
        </w:rPr>
        <w:t>curriculum</w:t>
      </w:r>
      <w:r w:rsidR="579265F2" w:rsidRPr="706A5BF9">
        <w:rPr>
          <w:rFonts w:cs="Calibri"/>
        </w:rPr>
        <w:t>;</w:t>
      </w:r>
      <w:proofErr w:type="gramEnd"/>
    </w:p>
    <w:p w14:paraId="6CA1D5E2" w14:textId="61CA3727" w:rsidR="00E63E7F" w:rsidRDefault="00E63E7F" w:rsidP="00786802">
      <w:pPr>
        <w:pStyle w:val="ListParagraph"/>
        <w:numPr>
          <w:ilvl w:val="0"/>
          <w:numId w:val="37"/>
        </w:numPr>
        <w:spacing w:after="0"/>
        <w:rPr>
          <w:rFonts w:cs="Calibri"/>
        </w:rPr>
      </w:pPr>
      <w:r w:rsidRPr="706A5BF9">
        <w:rPr>
          <w:rFonts w:cs="Calibri"/>
        </w:rPr>
        <w:t xml:space="preserve">Throughout school </w:t>
      </w:r>
      <w:proofErr w:type="gramStart"/>
      <w:r w:rsidRPr="706A5BF9">
        <w:rPr>
          <w:rFonts w:cs="Calibri"/>
        </w:rPr>
        <w:t>assemblies</w:t>
      </w:r>
      <w:r w:rsidR="03A2C42F" w:rsidRPr="706A5BF9">
        <w:rPr>
          <w:rFonts w:cs="Calibri"/>
        </w:rPr>
        <w:t>;</w:t>
      </w:r>
      <w:proofErr w:type="gramEnd"/>
    </w:p>
    <w:p w14:paraId="38ED9AC2" w14:textId="25D7C70A" w:rsidR="05EC8AE5" w:rsidRDefault="05EC8AE5" w:rsidP="00786802">
      <w:pPr>
        <w:pStyle w:val="ListParagraph"/>
        <w:numPr>
          <w:ilvl w:val="0"/>
          <w:numId w:val="37"/>
        </w:numPr>
        <w:spacing w:after="0"/>
        <w:rPr>
          <w:rFonts w:cs="Calibri"/>
        </w:rPr>
      </w:pPr>
      <w:r w:rsidRPr="706A5BF9">
        <w:rPr>
          <w:rFonts w:cs="Calibri"/>
        </w:rPr>
        <w:t xml:space="preserve">Pupil voice and pupil leadership </w:t>
      </w:r>
      <w:proofErr w:type="gramStart"/>
      <w:r w:rsidRPr="706A5BF9">
        <w:rPr>
          <w:rFonts w:cs="Calibri"/>
        </w:rPr>
        <w:t>roles</w:t>
      </w:r>
      <w:r w:rsidR="64F15C9C" w:rsidRPr="706A5BF9">
        <w:rPr>
          <w:rFonts w:cs="Calibri"/>
        </w:rPr>
        <w:t>;</w:t>
      </w:r>
      <w:proofErr w:type="gramEnd"/>
    </w:p>
    <w:p w14:paraId="6B0DBBC1" w14:textId="7F38B1E5" w:rsidR="62B47F08" w:rsidRDefault="62B47F08" w:rsidP="00786802">
      <w:pPr>
        <w:pStyle w:val="ListParagraph"/>
        <w:numPr>
          <w:ilvl w:val="0"/>
          <w:numId w:val="37"/>
        </w:numPr>
        <w:spacing w:after="0"/>
        <w:rPr>
          <w:rFonts w:cs="Calibri"/>
        </w:rPr>
      </w:pPr>
      <w:r w:rsidRPr="706A5BF9">
        <w:rPr>
          <w:rFonts w:cs="Calibri"/>
        </w:rPr>
        <w:t xml:space="preserve">Circle time and class </w:t>
      </w:r>
      <w:proofErr w:type="gramStart"/>
      <w:r w:rsidRPr="706A5BF9">
        <w:rPr>
          <w:rFonts w:cs="Calibri"/>
        </w:rPr>
        <w:t>discussions</w:t>
      </w:r>
      <w:r w:rsidR="0078E3A0" w:rsidRPr="706A5BF9">
        <w:rPr>
          <w:rFonts w:cs="Calibri"/>
        </w:rPr>
        <w:t>;</w:t>
      </w:r>
      <w:proofErr w:type="gramEnd"/>
    </w:p>
    <w:p w14:paraId="2F12997D" w14:textId="009BE2B1" w:rsidR="62B47F08" w:rsidRDefault="62B47F08" w:rsidP="00786802">
      <w:pPr>
        <w:pStyle w:val="ListParagraph"/>
        <w:numPr>
          <w:ilvl w:val="0"/>
          <w:numId w:val="37"/>
        </w:numPr>
        <w:spacing w:after="0"/>
        <w:rPr>
          <w:rFonts w:cs="Calibri"/>
        </w:rPr>
      </w:pPr>
      <w:r w:rsidRPr="706A5BF9">
        <w:rPr>
          <w:rFonts w:cs="Calibri"/>
        </w:rPr>
        <w:t>Teaching of protective characteristics</w:t>
      </w:r>
      <w:r w:rsidR="1130F81B" w:rsidRPr="706A5BF9">
        <w:rPr>
          <w:rFonts w:cs="Calibri"/>
        </w:rPr>
        <w:t>.</w:t>
      </w:r>
    </w:p>
    <w:p w14:paraId="6DD2FAF9" w14:textId="71774EA2" w:rsidR="00E63E7F" w:rsidRPr="004F46F2" w:rsidRDefault="00E63E7F" w:rsidP="00EE7ED2">
      <w:pPr>
        <w:rPr>
          <w:b/>
        </w:rPr>
      </w:pPr>
      <w:r w:rsidRPr="004F46F2">
        <w:rPr>
          <w:b/>
        </w:rPr>
        <w:t xml:space="preserve">Visual Timetables </w:t>
      </w:r>
      <w:r w:rsidR="00107901">
        <w:rPr>
          <w:b/>
        </w:rPr>
        <w:t>(see appendix 10 for examples)</w:t>
      </w:r>
    </w:p>
    <w:p w14:paraId="12D9D67E" w14:textId="77777777" w:rsidR="00E63E7F" w:rsidRPr="004F46F2" w:rsidRDefault="00E63E7F" w:rsidP="00D47314">
      <w:pPr>
        <w:spacing w:after="0"/>
      </w:pPr>
      <w:r w:rsidRPr="004F46F2">
        <w:t>All classrooms at our school have a prominent, interactive class visual timetable that is referred to throughout the school day. It is an important teaching tool, helping to:</w:t>
      </w:r>
    </w:p>
    <w:p w14:paraId="1A16BC99" w14:textId="77777777" w:rsidR="00E63E7F" w:rsidRPr="004F46F2" w:rsidRDefault="00E63E7F" w:rsidP="00786802">
      <w:pPr>
        <w:pStyle w:val="ListParagraph"/>
        <w:numPr>
          <w:ilvl w:val="0"/>
          <w:numId w:val="38"/>
        </w:numPr>
        <w:spacing w:after="0"/>
      </w:pPr>
      <w:r w:rsidRPr="004F46F2">
        <w:lastRenderedPageBreak/>
        <w:t xml:space="preserve">Develop memory and recall skills. Seeing the structure of the day can help with memory skills for pupils who think better in pictures than in verbal </w:t>
      </w:r>
      <w:proofErr w:type="gramStart"/>
      <w:r w:rsidRPr="004F46F2">
        <w:t>language;</w:t>
      </w:r>
      <w:proofErr w:type="gramEnd"/>
    </w:p>
    <w:p w14:paraId="05365A92" w14:textId="77777777" w:rsidR="00E63E7F" w:rsidRPr="004F46F2" w:rsidRDefault="00E63E7F" w:rsidP="00786802">
      <w:pPr>
        <w:pStyle w:val="ListParagraph"/>
        <w:numPr>
          <w:ilvl w:val="0"/>
          <w:numId w:val="38"/>
        </w:numPr>
        <w:spacing w:after="0"/>
      </w:pPr>
      <w:r w:rsidRPr="004F46F2">
        <w:t xml:space="preserve">Teach organisation and independence skills. Pupils self-check what they should be doing and where they should </w:t>
      </w:r>
      <w:proofErr w:type="gramStart"/>
      <w:r w:rsidRPr="004F46F2">
        <w:t>be;</w:t>
      </w:r>
      <w:proofErr w:type="gramEnd"/>
      <w:r w:rsidRPr="004F46F2">
        <w:t xml:space="preserve"> </w:t>
      </w:r>
    </w:p>
    <w:p w14:paraId="487A7E95" w14:textId="6DC1D90F" w:rsidR="00E63E7F" w:rsidRPr="004F46F2" w:rsidRDefault="00E63E7F" w:rsidP="00786802">
      <w:pPr>
        <w:pStyle w:val="ListParagraph"/>
        <w:numPr>
          <w:ilvl w:val="0"/>
          <w:numId w:val="38"/>
        </w:numPr>
        <w:spacing w:after="0"/>
      </w:pPr>
      <w:r>
        <w:t xml:space="preserve">Reduce challenging behaviours. Pupils learn to navigate their day by showing lessons, calm or choice times, sensory breaks, and home time. This helps to reduce stress and anxiety. </w:t>
      </w:r>
    </w:p>
    <w:p w14:paraId="4A4861AC" w14:textId="21AEE913" w:rsidR="00E63E7F" w:rsidRDefault="00E63E7F" w:rsidP="00EE7ED2">
      <w:r w:rsidRPr="004F46F2">
        <w:t>Some pupils may also need individual timetables to refer to and/or Now and Next boards.</w:t>
      </w:r>
      <w:r>
        <w:t xml:space="preserve"> </w:t>
      </w:r>
    </w:p>
    <w:p w14:paraId="2ED9AEC0" w14:textId="77777777" w:rsidR="00E63E7F" w:rsidRPr="00E63E7F" w:rsidRDefault="00E63E7F" w:rsidP="00EE7ED2">
      <w:pPr>
        <w:rPr>
          <w:b/>
        </w:rPr>
      </w:pPr>
      <w:r w:rsidRPr="00E63E7F">
        <w:rPr>
          <w:b/>
        </w:rPr>
        <w:t xml:space="preserve">Classroom Calm Corners </w:t>
      </w:r>
    </w:p>
    <w:p w14:paraId="49F573A5" w14:textId="77777777" w:rsidR="00E63E7F" w:rsidRDefault="00E63E7F" w:rsidP="00EE7ED2">
      <w:r>
        <w:t xml:space="preserve">Considering the significant relationship between feelings and learning, support for emotion regulation occupies a valuable place in the classroom. Every classroom at our school has a Calm Corner, where pupils can take a moment to decompress, pause, or think about making different choices. This gives the pupil a chance to reset and return to learning without much adult intervention or disturbance to teaching and learning. </w:t>
      </w:r>
    </w:p>
    <w:p w14:paraId="2232C5F5" w14:textId="77777777" w:rsidR="00E63E7F" w:rsidRPr="004F46F2" w:rsidRDefault="00E63E7F" w:rsidP="00EE7ED2">
      <w:r>
        <w:t xml:space="preserve">It is important for pupils to recognise their feelings and learn to self-regulate their own emotions and behaviours. They need to recognise when they are upset or bored or perhaps just avoiding work and understand how their behaviour affects others. It is powerful when pupils discover how to manage their own behaviour and emotions rather than having an adult direct it for them. We teach pupils good coping and regulation strategies so that they can help themselves when they experience emotions </w:t>
      </w:r>
      <w:r w:rsidRPr="004F46F2">
        <w:t xml:space="preserve">such as anxiety or stress; tools which will support them in later life. </w:t>
      </w:r>
    </w:p>
    <w:p w14:paraId="50F0B13E" w14:textId="6969DC58" w:rsidR="00E63E7F" w:rsidRDefault="00E63E7F" w:rsidP="00EE7ED2">
      <w:r>
        <w:t>Our school uses</w:t>
      </w:r>
      <w:r w:rsidR="40DC3D21">
        <w:t xml:space="preserve"> strategies such as</w:t>
      </w:r>
      <w:r>
        <w:t xml:space="preserve"> the ‘Zones of Regulation’ to help develop pupils’ skills </w:t>
      </w:r>
      <w:r w:rsidR="04F7D560">
        <w:t>in</w:t>
      </w:r>
      <w:r>
        <w:t xml:space="preserve"> self</w:t>
      </w:r>
      <w:r w:rsidR="004F46F2">
        <w:t>-</w:t>
      </w:r>
      <w:r>
        <w:t xml:space="preserve">regulation and provide a framework for consistent strategies and use of language across the school. Pupils learn to recognise when they are in different zones and how to change or stay in the zone they are in. </w:t>
      </w:r>
    </w:p>
    <w:p w14:paraId="61E72DCF" w14:textId="77777777" w:rsidR="00E63E7F" w:rsidRDefault="00E63E7F" w:rsidP="00EE7ED2">
      <w:r>
        <w:t>In addition, pupils:</w:t>
      </w:r>
    </w:p>
    <w:p w14:paraId="01949319" w14:textId="374BE811" w:rsidR="00E63E7F" w:rsidRDefault="00E63E7F" w:rsidP="00786802">
      <w:pPr>
        <w:pStyle w:val="ListParagraph"/>
        <w:numPr>
          <w:ilvl w:val="0"/>
          <w:numId w:val="39"/>
        </w:numPr>
        <w:spacing w:after="0"/>
      </w:pPr>
      <w:r>
        <w:t xml:space="preserve">gain an increased vocabulary of emotional terms so that they can explain how they are </w:t>
      </w:r>
      <w:proofErr w:type="gramStart"/>
      <w:r>
        <w:t>feeling;</w:t>
      </w:r>
      <w:proofErr w:type="gramEnd"/>
      <w:r>
        <w:t xml:space="preserve"> </w:t>
      </w:r>
    </w:p>
    <w:p w14:paraId="3F549E94" w14:textId="77777777" w:rsidR="00E63E7F" w:rsidRDefault="00E63E7F" w:rsidP="00786802">
      <w:pPr>
        <w:pStyle w:val="ListParagraph"/>
        <w:numPr>
          <w:ilvl w:val="0"/>
          <w:numId w:val="39"/>
        </w:numPr>
        <w:spacing w:after="0"/>
      </w:pPr>
      <w:r>
        <w:t xml:space="preserve">gain insight into events that might make them move into the different zones e.g. disagreement with a friend, a certain subject being taught or a fire </w:t>
      </w:r>
      <w:proofErr w:type="gramStart"/>
      <w:r>
        <w:t>drill;</w:t>
      </w:r>
      <w:proofErr w:type="gramEnd"/>
      <w:r>
        <w:t xml:space="preserve"> </w:t>
      </w:r>
    </w:p>
    <w:p w14:paraId="1DF20E13" w14:textId="77777777" w:rsidR="00E63E7F" w:rsidRDefault="00E63E7F" w:rsidP="00786802">
      <w:pPr>
        <w:pStyle w:val="ListParagraph"/>
        <w:numPr>
          <w:ilvl w:val="0"/>
          <w:numId w:val="39"/>
        </w:numPr>
        <w:spacing w:after="0"/>
      </w:pPr>
      <w:r>
        <w:t xml:space="preserve">understand that emotions, sensory experiences, physiological needs (e.g. hunger/lack of sleep) and environments can influence which zone they are </w:t>
      </w:r>
      <w:proofErr w:type="gramStart"/>
      <w:r>
        <w:t>in;</w:t>
      </w:r>
      <w:proofErr w:type="gramEnd"/>
    </w:p>
    <w:p w14:paraId="39C435AC" w14:textId="77777777" w:rsidR="00E63E7F" w:rsidRDefault="00E63E7F" w:rsidP="00786802">
      <w:pPr>
        <w:pStyle w:val="ListParagraph"/>
        <w:numPr>
          <w:ilvl w:val="0"/>
          <w:numId w:val="39"/>
        </w:numPr>
        <w:spacing w:after="0"/>
      </w:pPr>
      <w:r>
        <w:t xml:space="preserve">develop coping strategies and problem-solving skills linked to their </w:t>
      </w:r>
      <w:proofErr w:type="gramStart"/>
      <w:r>
        <w:t>emotions;</w:t>
      </w:r>
      <w:proofErr w:type="gramEnd"/>
    </w:p>
    <w:p w14:paraId="4DEFED8D" w14:textId="09C7A3F6" w:rsidR="706A5BF9" w:rsidRPr="00EE5747" w:rsidRDefault="00E63E7F" w:rsidP="00EE5747">
      <w:pPr>
        <w:pStyle w:val="ListParagraph"/>
        <w:numPr>
          <w:ilvl w:val="0"/>
          <w:numId w:val="39"/>
        </w:numPr>
        <w:spacing w:after="0"/>
        <w:rPr>
          <w:rFonts w:asciiTheme="minorHAnsi" w:hAnsiTheme="minorHAnsi" w:cstheme="minorBidi"/>
        </w:rPr>
      </w:pPr>
      <w:r>
        <w:t>identify a range of different calming and alerting strategies/tools that support them. Tools identified may be personalised sensory supports, calming techniques or thinking strategies.</w:t>
      </w:r>
    </w:p>
    <w:p w14:paraId="0929D3DB" w14:textId="0948909A" w:rsidR="15FEC063" w:rsidRDefault="15FEC063" w:rsidP="2C8C25EB">
      <w:pPr>
        <w:spacing w:beforeAutospacing="1" w:afterAutospacing="1" w:line="240" w:lineRule="auto"/>
        <w:rPr>
          <w:rFonts w:cs="Calibri"/>
          <w:color w:val="000000" w:themeColor="text1"/>
        </w:rPr>
      </w:pPr>
      <w:r w:rsidRPr="2C8C25EB">
        <w:rPr>
          <w:rFonts w:cs="Calibri"/>
          <w:b/>
          <w:bCs/>
          <w:color w:val="000000" w:themeColor="text1"/>
        </w:rPr>
        <w:t>Trauma-Informed and Attachment-Aware Practice</w:t>
      </w:r>
    </w:p>
    <w:p w14:paraId="39E2E854" w14:textId="7C3037E8" w:rsidR="00E63E7F" w:rsidRPr="00EE5747" w:rsidRDefault="15FEC063" w:rsidP="00EE5747">
      <w:pPr>
        <w:spacing w:beforeAutospacing="1" w:afterAutospacing="1" w:line="240" w:lineRule="auto"/>
        <w:rPr>
          <w:rFonts w:cs="Calibri"/>
          <w:color w:val="000000" w:themeColor="text1"/>
        </w:rPr>
      </w:pPr>
      <w:r w:rsidRPr="2C8C25EB">
        <w:rPr>
          <w:rFonts w:cs="Calibri"/>
          <w:color w:val="000000" w:themeColor="text1"/>
        </w:rPr>
        <w:t>We take a trauma-informed and attachment-aware approach to behaviour, recognising that past experiences may influence how some children respond to stress, relationships, or authority. All staff receive training in understanding the impact of Adverse Childhood Experiences (ACEs) and the principles of trauma-informed care. We work to build trusting relationships and provide a sense of safety, belonging, and connection for all pupils. For children with attachment needs, we use strategies such as key adult mentoring, consistent routines, low-arousal responses, and time-in rather than time-out approaches. This practice is woven into our behaviour policy so that every adult understands how to adapt responses while maintaining high expectations.</w:t>
      </w:r>
    </w:p>
    <w:p w14:paraId="11BA2B13" w14:textId="4C62B338" w:rsidR="00690F03" w:rsidRPr="00C2212E" w:rsidRDefault="00367683" w:rsidP="00C2212E">
      <w:pPr>
        <w:spacing w:after="0"/>
        <w:rPr>
          <w:rFonts w:asciiTheme="minorHAnsi" w:hAnsiTheme="minorHAnsi" w:cstheme="minorHAnsi"/>
          <w:b/>
          <w:color w:val="0070C0"/>
        </w:rPr>
      </w:pPr>
      <w:r w:rsidRPr="00C2212E">
        <w:rPr>
          <w:rFonts w:asciiTheme="minorHAnsi" w:hAnsiTheme="minorHAnsi" w:cstheme="minorHAnsi"/>
          <w:b/>
          <w:color w:val="0070C0"/>
        </w:rPr>
        <w:t>The Role of School Leaders</w:t>
      </w:r>
    </w:p>
    <w:p w14:paraId="0992A23E" w14:textId="26376C16" w:rsidR="005B4006" w:rsidRDefault="005B4006" w:rsidP="00C2212E">
      <w:pPr>
        <w:spacing w:after="0"/>
        <w:rPr>
          <w:rFonts w:asciiTheme="minorHAnsi" w:hAnsiTheme="minorHAnsi" w:cstheme="minorHAnsi"/>
        </w:rPr>
      </w:pPr>
      <w:r w:rsidRPr="00C2212E">
        <w:rPr>
          <w:rFonts w:asciiTheme="minorHAnsi" w:hAnsiTheme="minorHAnsi" w:cstheme="minorHAnsi"/>
        </w:rPr>
        <w:lastRenderedPageBreak/>
        <w:t>At our school, we believe that strong and visible leadership plays a key role in creating a positive behaviour culture where everyone feels safe, valued, and supported. Our school leaders regularly engage with pupils, staff and families to set clear expectations and support everyone in working together to maintain a calm, respectful and nurturing environment.</w:t>
      </w:r>
    </w:p>
    <w:p w14:paraId="373A5B3D" w14:textId="77777777" w:rsidR="00D47314" w:rsidRPr="00C2212E" w:rsidRDefault="00D47314" w:rsidP="00C2212E">
      <w:pPr>
        <w:spacing w:after="0"/>
        <w:rPr>
          <w:rFonts w:asciiTheme="minorHAnsi" w:hAnsiTheme="minorHAnsi" w:cstheme="minorHAnsi"/>
        </w:rPr>
      </w:pPr>
    </w:p>
    <w:p w14:paraId="5966E749" w14:textId="48CE1CE5" w:rsidR="005B4006" w:rsidRPr="00C2212E" w:rsidRDefault="00D47314" w:rsidP="005B4006">
      <w:pPr>
        <w:rPr>
          <w:rFonts w:asciiTheme="minorHAnsi" w:hAnsiTheme="minorHAnsi" w:cstheme="minorHAnsi"/>
        </w:rPr>
      </w:pPr>
      <w:r>
        <w:rPr>
          <w:rFonts w:asciiTheme="minorHAnsi" w:hAnsiTheme="minorHAnsi" w:cstheme="minorHAnsi"/>
        </w:rPr>
        <w:t>Our school leaders</w:t>
      </w:r>
      <w:r w:rsidR="005B4006" w:rsidRPr="00C2212E">
        <w:rPr>
          <w:rFonts w:asciiTheme="minorHAnsi" w:hAnsiTheme="minorHAnsi" w:cstheme="minorHAnsi"/>
        </w:rPr>
        <w:t xml:space="preserve"> make sure that all staff, especially those new to the school, are clearly introduced to our behaviour policy and routines. This helps everyone understand our shared expectations and how best to support every pupil in making good choices and contributing positively to our school community.</w:t>
      </w:r>
    </w:p>
    <w:p w14:paraId="7D288691" w14:textId="507597D0" w:rsidR="005B4006" w:rsidRPr="00C2212E" w:rsidRDefault="005B4006" w:rsidP="005B4006">
      <w:pPr>
        <w:rPr>
          <w:rFonts w:asciiTheme="minorHAnsi" w:hAnsiTheme="minorHAnsi" w:cstheme="minorHAnsi"/>
        </w:rPr>
      </w:pPr>
      <w:r w:rsidRPr="00C2212E">
        <w:rPr>
          <w:rFonts w:asciiTheme="minorHAnsi" w:hAnsiTheme="minorHAnsi" w:cstheme="minorHAnsi"/>
        </w:rPr>
        <w:t>We understand that supporting positive behaviour takes skill and confidence, so we provide regular training for staff to help them fulfil their role in promoting excellent behaviour. This training is matched to staff needs and can include national programmes like the Early Career Framework and the National Professional Qualification in Leading Behaviour and Culture (NPQLBC), which supports teachers and leaders in developing strong, supportive behaviour practices.</w:t>
      </w:r>
    </w:p>
    <w:p w14:paraId="465E45F9" w14:textId="5C5A2B39" w:rsidR="005B4006" w:rsidRPr="00C2212E" w:rsidRDefault="005B4006" w:rsidP="005B4006">
      <w:pPr>
        <w:rPr>
          <w:rFonts w:asciiTheme="minorHAnsi" w:hAnsiTheme="minorHAnsi" w:cstheme="minorHAnsi"/>
        </w:rPr>
      </w:pPr>
      <w:r w:rsidRPr="00C2212E">
        <w:rPr>
          <w:rFonts w:asciiTheme="minorHAnsi" w:hAnsiTheme="minorHAnsi" w:cstheme="minorHAnsi"/>
        </w:rPr>
        <w:t>As part of our commitment to inclusion, we also ensure staff are trained to understand how different needs</w:t>
      </w:r>
      <w:r w:rsidR="00C2212E">
        <w:rPr>
          <w:rFonts w:asciiTheme="minorHAnsi" w:hAnsiTheme="minorHAnsi" w:cstheme="minorHAnsi"/>
        </w:rPr>
        <w:t xml:space="preserve">, </w:t>
      </w:r>
      <w:r w:rsidRPr="00C2212E">
        <w:rPr>
          <w:rFonts w:asciiTheme="minorHAnsi" w:hAnsiTheme="minorHAnsi" w:cstheme="minorHAnsi"/>
        </w:rPr>
        <w:t>such as special educational needs, disabilities, or mental health challenges</w:t>
      </w:r>
      <w:r w:rsidR="00C2212E">
        <w:rPr>
          <w:rFonts w:asciiTheme="minorHAnsi" w:hAnsiTheme="minorHAnsi" w:cstheme="minorHAnsi"/>
        </w:rPr>
        <w:t xml:space="preserve">, </w:t>
      </w:r>
      <w:r w:rsidRPr="00C2212E">
        <w:rPr>
          <w:rFonts w:asciiTheme="minorHAnsi" w:hAnsiTheme="minorHAnsi" w:cstheme="minorHAnsi"/>
        </w:rPr>
        <w:t>can affect a pupil’s behaviour. Our leaders work closely with experts, including Educational Psychologists and Mental Health Support Teams, to make sure our behaviour policy supports all pupils effectively and links closely with our wider approach to wellbeing.</w:t>
      </w:r>
    </w:p>
    <w:p w14:paraId="01823D3F" w14:textId="78D5D0E0" w:rsidR="005B4006" w:rsidRDefault="005B4006" w:rsidP="005B4006">
      <w:pPr>
        <w:rPr>
          <w:rFonts w:asciiTheme="minorHAnsi" w:hAnsiTheme="minorHAnsi" w:cstheme="minorHAnsi"/>
        </w:rPr>
      </w:pPr>
      <w:r w:rsidRPr="706A5BF9">
        <w:rPr>
          <w:rFonts w:asciiTheme="minorHAnsi" w:hAnsiTheme="minorHAnsi" w:cstheme="minorBidi"/>
        </w:rPr>
        <w:t>By leading with consistency, care and clarity, we aim to create a school where both pupils and adults can thrive.</w:t>
      </w:r>
    </w:p>
    <w:p w14:paraId="02748437" w14:textId="575251C9" w:rsidR="004F46F2" w:rsidRDefault="00D47314" w:rsidP="00B65212">
      <w:pPr>
        <w:rPr>
          <w:rFonts w:asciiTheme="minorHAnsi" w:hAnsiTheme="minorHAnsi" w:cstheme="minorHAnsi"/>
          <w:b/>
        </w:rPr>
      </w:pPr>
      <w:r>
        <w:rPr>
          <w:rFonts w:asciiTheme="minorHAnsi" w:hAnsiTheme="minorHAnsi" w:cstheme="minorHAnsi"/>
          <w:b/>
        </w:rPr>
        <w:t xml:space="preserve">Roles and Responsibilities: </w:t>
      </w:r>
      <w:r w:rsidR="004F46F2">
        <w:rPr>
          <w:rFonts w:asciiTheme="minorHAnsi" w:hAnsiTheme="minorHAnsi" w:cstheme="minorHAnsi"/>
          <w:b/>
        </w:rPr>
        <w:t xml:space="preserve">Hales Valley </w:t>
      </w:r>
      <w:r>
        <w:rPr>
          <w:rFonts w:asciiTheme="minorHAnsi" w:hAnsiTheme="minorHAnsi" w:cstheme="minorHAnsi"/>
          <w:b/>
        </w:rPr>
        <w:t xml:space="preserve">Trust </w:t>
      </w:r>
      <w:r w:rsidR="004F46F2">
        <w:rPr>
          <w:rFonts w:asciiTheme="minorHAnsi" w:hAnsiTheme="minorHAnsi" w:cstheme="minorHAnsi"/>
          <w:b/>
        </w:rPr>
        <w:t xml:space="preserve">Board of Trustees will: </w:t>
      </w:r>
    </w:p>
    <w:p w14:paraId="6C8B89F3" w14:textId="77777777" w:rsidR="004F46F2" w:rsidRDefault="004F46F2" w:rsidP="005B5A0A">
      <w:pPr>
        <w:pStyle w:val="ListParagraph"/>
        <w:numPr>
          <w:ilvl w:val="0"/>
          <w:numId w:val="56"/>
        </w:numPr>
        <w:spacing w:after="0"/>
      </w:pPr>
      <w:r>
        <w:t xml:space="preserve">review and approve the written statement of behaviour </w:t>
      </w:r>
      <w:proofErr w:type="gramStart"/>
      <w:r>
        <w:t>principles;</w:t>
      </w:r>
      <w:proofErr w:type="gramEnd"/>
      <w:r>
        <w:t xml:space="preserve"> </w:t>
      </w:r>
    </w:p>
    <w:p w14:paraId="47C0F231" w14:textId="77777777" w:rsidR="004F46F2" w:rsidRPr="00107901" w:rsidRDefault="004F46F2" w:rsidP="005B5A0A">
      <w:pPr>
        <w:pStyle w:val="ListParagraph"/>
        <w:numPr>
          <w:ilvl w:val="0"/>
          <w:numId w:val="56"/>
        </w:numPr>
        <w:spacing w:after="0"/>
      </w:pPr>
      <w:r>
        <w:t xml:space="preserve">review this Behaviour Policy in conjunction </w:t>
      </w:r>
      <w:r w:rsidRPr="00107901">
        <w:t xml:space="preserve">with the </w:t>
      </w:r>
      <w:proofErr w:type="gramStart"/>
      <w:r w:rsidRPr="00107901">
        <w:t>Headteacher;</w:t>
      </w:r>
      <w:proofErr w:type="gramEnd"/>
    </w:p>
    <w:p w14:paraId="128D32A6" w14:textId="04B40140" w:rsidR="004F46F2" w:rsidRPr="00107901" w:rsidRDefault="004F46F2" w:rsidP="005B5A0A">
      <w:pPr>
        <w:pStyle w:val="ListParagraph"/>
        <w:numPr>
          <w:ilvl w:val="0"/>
          <w:numId w:val="56"/>
        </w:numPr>
        <w:spacing w:after="0"/>
      </w:pPr>
      <w:r w:rsidRPr="00107901">
        <w:t xml:space="preserve">monitor the policy’s </w:t>
      </w:r>
      <w:proofErr w:type="gramStart"/>
      <w:r w:rsidRPr="00107901">
        <w:t>effectiveness;</w:t>
      </w:r>
      <w:proofErr w:type="gramEnd"/>
    </w:p>
    <w:p w14:paraId="44E26200" w14:textId="30421A02" w:rsidR="004F46F2" w:rsidRDefault="004F46F2" w:rsidP="005B5A0A">
      <w:pPr>
        <w:pStyle w:val="ListParagraph"/>
        <w:numPr>
          <w:ilvl w:val="0"/>
          <w:numId w:val="56"/>
        </w:numPr>
        <w:spacing w:after="0"/>
      </w:pPr>
      <w:r>
        <w:t>hold the Headteacher to account for its implementation.</w:t>
      </w:r>
    </w:p>
    <w:p w14:paraId="72EC9019" w14:textId="77777777" w:rsidR="00EE5747" w:rsidRPr="00EE5747" w:rsidRDefault="00EE5747" w:rsidP="00EE5747">
      <w:pPr>
        <w:pStyle w:val="ListParagraph"/>
        <w:spacing w:after="0"/>
        <w:ind w:left="360"/>
      </w:pPr>
    </w:p>
    <w:p w14:paraId="73A1719D" w14:textId="4C4EB72E" w:rsidR="00B65212" w:rsidRPr="00B65212" w:rsidRDefault="00D47314" w:rsidP="00B65212">
      <w:pPr>
        <w:rPr>
          <w:rFonts w:asciiTheme="minorHAnsi" w:hAnsiTheme="minorHAnsi" w:cstheme="minorHAnsi"/>
          <w:b/>
        </w:rPr>
      </w:pPr>
      <w:r>
        <w:rPr>
          <w:rFonts w:asciiTheme="minorHAnsi" w:hAnsiTheme="minorHAnsi" w:cstheme="minorHAnsi"/>
          <w:b/>
        </w:rPr>
        <w:t xml:space="preserve">Roles and Responsibilities: </w:t>
      </w:r>
      <w:r w:rsidR="00B65212">
        <w:rPr>
          <w:rFonts w:asciiTheme="minorHAnsi" w:hAnsiTheme="minorHAnsi" w:cstheme="minorHAnsi"/>
          <w:b/>
        </w:rPr>
        <w:t xml:space="preserve">In our school, the Headteacher </w:t>
      </w:r>
      <w:r w:rsidR="00B65212" w:rsidRPr="00B65212">
        <w:rPr>
          <w:rFonts w:asciiTheme="minorHAnsi" w:hAnsiTheme="minorHAnsi" w:cstheme="minorHAnsi"/>
          <w:b/>
        </w:rPr>
        <w:t>will:</w:t>
      </w:r>
    </w:p>
    <w:p w14:paraId="1390997C" w14:textId="5AD90C56" w:rsidR="00B65212" w:rsidRPr="00B65212" w:rsidRDefault="00B65212" w:rsidP="00786802">
      <w:pPr>
        <w:pStyle w:val="ListParagraph"/>
        <w:numPr>
          <w:ilvl w:val="0"/>
          <w:numId w:val="25"/>
        </w:numPr>
        <w:spacing w:after="0"/>
        <w:rPr>
          <w:rFonts w:asciiTheme="minorHAnsi" w:hAnsiTheme="minorHAnsi" w:cstheme="minorHAnsi"/>
        </w:rPr>
      </w:pPr>
      <w:r w:rsidRPr="00B65212">
        <w:rPr>
          <w:rFonts w:asciiTheme="minorHAnsi" w:hAnsiTheme="minorHAnsi" w:cstheme="minorHAnsi"/>
        </w:rPr>
        <w:t xml:space="preserve">determine the detail of the standard of behaviour that is acceptable to the </w:t>
      </w:r>
      <w:proofErr w:type="gramStart"/>
      <w:r w:rsidRPr="00B65212">
        <w:rPr>
          <w:rFonts w:asciiTheme="minorHAnsi" w:hAnsiTheme="minorHAnsi" w:cstheme="minorHAnsi"/>
        </w:rPr>
        <w:t>school;</w:t>
      </w:r>
      <w:proofErr w:type="gramEnd"/>
    </w:p>
    <w:p w14:paraId="2D5CF0DB" w14:textId="31F14DD3" w:rsidR="00B65212" w:rsidRPr="00B65212" w:rsidRDefault="00B65212" w:rsidP="00786802">
      <w:pPr>
        <w:pStyle w:val="ListParagraph"/>
        <w:numPr>
          <w:ilvl w:val="0"/>
          <w:numId w:val="25"/>
        </w:numPr>
        <w:spacing w:after="0"/>
        <w:rPr>
          <w:rFonts w:asciiTheme="minorHAnsi" w:hAnsiTheme="minorHAnsi" w:cstheme="minorBidi"/>
        </w:rPr>
      </w:pPr>
      <w:r w:rsidRPr="706A5BF9">
        <w:rPr>
          <w:rFonts w:asciiTheme="minorHAnsi" w:hAnsiTheme="minorHAnsi" w:cstheme="minorBidi"/>
        </w:rPr>
        <w:t xml:space="preserve">ensure that staff are supported and up to date with policy </w:t>
      </w:r>
      <w:proofErr w:type="gramStart"/>
      <w:r w:rsidRPr="706A5BF9">
        <w:rPr>
          <w:rFonts w:asciiTheme="minorHAnsi" w:hAnsiTheme="minorHAnsi" w:cstheme="minorBidi"/>
        </w:rPr>
        <w:t>changes</w:t>
      </w:r>
      <w:r w:rsidR="5466F2CF" w:rsidRPr="706A5BF9">
        <w:rPr>
          <w:rFonts w:asciiTheme="minorHAnsi" w:hAnsiTheme="minorHAnsi" w:cstheme="minorBidi"/>
        </w:rPr>
        <w:t>;</w:t>
      </w:r>
      <w:proofErr w:type="gramEnd"/>
    </w:p>
    <w:p w14:paraId="6190CDFC" w14:textId="6C166976" w:rsidR="00B65212" w:rsidRPr="00B65212" w:rsidRDefault="00B65212" w:rsidP="00786802">
      <w:pPr>
        <w:pStyle w:val="ListParagraph"/>
        <w:numPr>
          <w:ilvl w:val="0"/>
          <w:numId w:val="25"/>
        </w:numPr>
        <w:spacing w:after="0"/>
        <w:rPr>
          <w:rFonts w:asciiTheme="minorHAnsi" w:hAnsiTheme="minorHAnsi" w:cstheme="minorBidi"/>
        </w:rPr>
      </w:pPr>
      <w:r w:rsidRPr="706A5BF9">
        <w:rPr>
          <w:rFonts w:asciiTheme="minorHAnsi" w:hAnsiTheme="minorHAnsi" w:cstheme="minorBidi"/>
        </w:rPr>
        <w:t xml:space="preserve">ensure that lessons are well led, effectively managed and that staff regularly and effectively self-evaluate their behaviour management </w:t>
      </w:r>
      <w:proofErr w:type="gramStart"/>
      <w:r w:rsidRPr="706A5BF9">
        <w:rPr>
          <w:rFonts w:asciiTheme="minorHAnsi" w:hAnsiTheme="minorHAnsi" w:cstheme="minorBidi"/>
        </w:rPr>
        <w:t>strategies</w:t>
      </w:r>
      <w:r w:rsidR="3875A24A" w:rsidRPr="706A5BF9">
        <w:rPr>
          <w:rFonts w:asciiTheme="minorHAnsi" w:hAnsiTheme="minorHAnsi" w:cstheme="minorBidi"/>
        </w:rPr>
        <w:t>;</w:t>
      </w:r>
      <w:proofErr w:type="gramEnd"/>
    </w:p>
    <w:p w14:paraId="0B3B20E1" w14:textId="5A4854F2" w:rsidR="00B65212" w:rsidRPr="00B65212" w:rsidRDefault="00B65212" w:rsidP="00786802">
      <w:pPr>
        <w:pStyle w:val="ListParagraph"/>
        <w:numPr>
          <w:ilvl w:val="0"/>
          <w:numId w:val="25"/>
        </w:numPr>
        <w:spacing w:after="0"/>
        <w:rPr>
          <w:rFonts w:asciiTheme="minorHAnsi" w:hAnsiTheme="minorHAnsi" w:cstheme="minorHAnsi"/>
        </w:rPr>
      </w:pPr>
      <w:r w:rsidRPr="00B65212">
        <w:rPr>
          <w:rFonts w:asciiTheme="minorHAnsi" w:hAnsiTheme="minorHAnsi" w:cstheme="minorHAnsi"/>
        </w:rPr>
        <w:t xml:space="preserve">ensure all school personnel make reasonable adjustments for pupils with </w:t>
      </w:r>
      <w:proofErr w:type="gramStart"/>
      <w:r w:rsidRPr="00B65212">
        <w:rPr>
          <w:rFonts w:asciiTheme="minorHAnsi" w:hAnsiTheme="minorHAnsi" w:cstheme="minorHAnsi"/>
        </w:rPr>
        <w:t>SEND;</w:t>
      </w:r>
      <w:proofErr w:type="gramEnd"/>
    </w:p>
    <w:p w14:paraId="381F204C" w14:textId="1C9C244C" w:rsidR="00B65212" w:rsidRPr="00B65212" w:rsidRDefault="00B65212" w:rsidP="00786802">
      <w:pPr>
        <w:pStyle w:val="ListParagraph"/>
        <w:numPr>
          <w:ilvl w:val="0"/>
          <w:numId w:val="25"/>
        </w:numPr>
        <w:spacing w:after="0"/>
        <w:rPr>
          <w:rFonts w:asciiTheme="minorHAnsi" w:hAnsiTheme="minorHAnsi" w:cstheme="minorBidi"/>
        </w:rPr>
      </w:pPr>
      <w:r w:rsidRPr="706A5BF9">
        <w:rPr>
          <w:rFonts w:asciiTheme="minorHAnsi" w:hAnsiTheme="minorHAnsi" w:cstheme="minorBidi"/>
        </w:rPr>
        <w:t>work hard with everyone in the school community to create an ethos that shows our school values</w:t>
      </w:r>
      <w:r w:rsidR="5F283CFC" w:rsidRPr="706A5BF9">
        <w:rPr>
          <w:rFonts w:asciiTheme="minorHAnsi" w:hAnsiTheme="minorHAnsi" w:cstheme="minorBidi"/>
        </w:rPr>
        <w:t xml:space="preserve"> </w:t>
      </w:r>
      <w:r w:rsidRPr="706A5BF9">
        <w:rPr>
          <w:rFonts w:asciiTheme="minorHAnsi" w:hAnsiTheme="minorHAnsi" w:cstheme="minorBidi"/>
        </w:rPr>
        <w:t xml:space="preserve">and </w:t>
      </w:r>
      <w:proofErr w:type="gramStart"/>
      <w:r w:rsidRPr="706A5BF9">
        <w:rPr>
          <w:rFonts w:asciiTheme="minorHAnsi" w:hAnsiTheme="minorHAnsi" w:cstheme="minorBidi"/>
        </w:rPr>
        <w:t>rules;</w:t>
      </w:r>
      <w:proofErr w:type="gramEnd"/>
    </w:p>
    <w:p w14:paraId="776C120D" w14:textId="7F6FFE55" w:rsidR="00B65212" w:rsidRPr="00D47314" w:rsidRDefault="00B65212" w:rsidP="00786802">
      <w:pPr>
        <w:pStyle w:val="ListParagraph"/>
        <w:numPr>
          <w:ilvl w:val="0"/>
          <w:numId w:val="25"/>
        </w:numPr>
        <w:spacing w:after="0"/>
        <w:rPr>
          <w:rFonts w:asciiTheme="minorHAnsi" w:hAnsiTheme="minorHAnsi" w:cstheme="minorHAnsi"/>
        </w:rPr>
      </w:pPr>
      <w:r w:rsidRPr="00B65212">
        <w:rPr>
          <w:rFonts w:asciiTheme="minorHAnsi" w:hAnsiTheme="minorHAnsi" w:cstheme="minorHAnsi"/>
        </w:rPr>
        <w:t>promote good behaviour by forging sound working relationships with everyone involved with the</w:t>
      </w:r>
      <w:r w:rsidR="00D47314">
        <w:rPr>
          <w:rFonts w:asciiTheme="minorHAnsi" w:hAnsiTheme="minorHAnsi" w:cstheme="minorHAnsi"/>
        </w:rPr>
        <w:t xml:space="preserve"> </w:t>
      </w:r>
      <w:proofErr w:type="gramStart"/>
      <w:r w:rsidRPr="00D47314">
        <w:rPr>
          <w:rFonts w:asciiTheme="minorHAnsi" w:hAnsiTheme="minorHAnsi" w:cstheme="minorHAnsi"/>
        </w:rPr>
        <w:t>school;</w:t>
      </w:r>
      <w:proofErr w:type="gramEnd"/>
    </w:p>
    <w:p w14:paraId="1EDD0DD1" w14:textId="6F9B3F32" w:rsidR="00B65212" w:rsidRPr="00D47314" w:rsidRDefault="00B65212" w:rsidP="00786802">
      <w:pPr>
        <w:pStyle w:val="ListParagraph"/>
        <w:numPr>
          <w:ilvl w:val="0"/>
          <w:numId w:val="25"/>
        </w:numPr>
        <w:spacing w:after="0"/>
        <w:rPr>
          <w:rFonts w:asciiTheme="minorHAnsi" w:hAnsiTheme="minorHAnsi" w:cstheme="minorHAnsi"/>
        </w:rPr>
      </w:pPr>
      <w:r w:rsidRPr="00B65212">
        <w:rPr>
          <w:rFonts w:asciiTheme="minorHAnsi" w:hAnsiTheme="minorHAnsi" w:cstheme="minorHAnsi"/>
        </w:rPr>
        <w:t xml:space="preserve">encourage good behaviour and respect for others, </w:t>
      </w:r>
      <w:proofErr w:type="gramStart"/>
      <w:r w:rsidRPr="00B65212">
        <w:rPr>
          <w:rFonts w:asciiTheme="minorHAnsi" w:hAnsiTheme="minorHAnsi" w:cstheme="minorHAnsi"/>
        </w:rPr>
        <w:t>in order to</w:t>
      </w:r>
      <w:proofErr w:type="gramEnd"/>
      <w:r w:rsidRPr="00B65212">
        <w:rPr>
          <w:rFonts w:asciiTheme="minorHAnsi" w:hAnsiTheme="minorHAnsi" w:cstheme="minorHAnsi"/>
        </w:rPr>
        <w:t xml:space="preserve"> prevent all forms of bullying among</w:t>
      </w:r>
      <w:r w:rsidR="00D47314">
        <w:rPr>
          <w:rFonts w:asciiTheme="minorHAnsi" w:hAnsiTheme="minorHAnsi" w:cstheme="minorHAnsi"/>
        </w:rPr>
        <w:t xml:space="preserve"> </w:t>
      </w:r>
      <w:proofErr w:type="gramStart"/>
      <w:r w:rsidRPr="00D47314">
        <w:rPr>
          <w:rFonts w:asciiTheme="minorHAnsi" w:hAnsiTheme="minorHAnsi" w:cstheme="minorHAnsi"/>
        </w:rPr>
        <w:t>pupils;</w:t>
      </w:r>
      <w:proofErr w:type="gramEnd"/>
    </w:p>
    <w:p w14:paraId="2167D901" w14:textId="4062EA7F" w:rsidR="00B65212" w:rsidRPr="00B65212" w:rsidRDefault="00B65212" w:rsidP="00786802">
      <w:pPr>
        <w:pStyle w:val="ListParagraph"/>
        <w:numPr>
          <w:ilvl w:val="0"/>
          <w:numId w:val="25"/>
        </w:numPr>
        <w:spacing w:after="0"/>
        <w:rPr>
          <w:rFonts w:asciiTheme="minorHAnsi" w:hAnsiTheme="minorHAnsi" w:cstheme="minorHAnsi"/>
        </w:rPr>
      </w:pPr>
      <w:r w:rsidRPr="00B65212">
        <w:rPr>
          <w:rFonts w:asciiTheme="minorHAnsi" w:hAnsiTheme="minorHAnsi" w:cstheme="minorHAnsi"/>
        </w:rPr>
        <w:t xml:space="preserve">ensure the health, safety and welfare of all children in the </w:t>
      </w:r>
      <w:proofErr w:type="gramStart"/>
      <w:r w:rsidRPr="00B65212">
        <w:rPr>
          <w:rFonts w:asciiTheme="minorHAnsi" w:hAnsiTheme="minorHAnsi" w:cstheme="minorHAnsi"/>
        </w:rPr>
        <w:t>school;</w:t>
      </w:r>
      <w:proofErr w:type="gramEnd"/>
    </w:p>
    <w:p w14:paraId="27FCB92E" w14:textId="7602F8EC" w:rsidR="00B65212" w:rsidRPr="00B65212" w:rsidRDefault="00B65212" w:rsidP="00786802">
      <w:pPr>
        <w:pStyle w:val="ListParagraph"/>
        <w:numPr>
          <w:ilvl w:val="0"/>
          <w:numId w:val="25"/>
        </w:numPr>
        <w:spacing w:after="0"/>
        <w:rPr>
          <w:rFonts w:asciiTheme="minorHAnsi" w:hAnsiTheme="minorHAnsi" w:cstheme="minorHAnsi"/>
        </w:rPr>
      </w:pPr>
      <w:r w:rsidRPr="00B65212">
        <w:rPr>
          <w:rFonts w:asciiTheme="minorHAnsi" w:hAnsiTheme="minorHAnsi" w:cstheme="minorHAnsi"/>
        </w:rPr>
        <w:t xml:space="preserve">review and monitor the effectiveness of this </w:t>
      </w:r>
      <w:proofErr w:type="gramStart"/>
      <w:r w:rsidRPr="00B65212">
        <w:rPr>
          <w:rFonts w:asciiTheme="minorHAnsi" w:hAnsiTheme="minorHAnsi" w:cstheme="minorHAnsi"/>
        </w:rPr>
        <w:t>policy;</w:t>
      </w:r>
      <w:proofErr w:type="gramEnd"/>
    </w:p>
    <w:p w14:paraId="2558EDEF" w14:textId="3757F26D" w:rsidR="00B65212" w:rsidRPr="00B65212" w:rsidRDefault="00B65212" w:rsidP="00786802">
      <w:pPr>
        <w:pStyle w:val="ListParagraph"/>
        <w:numPr>
          <w:ilvl w:val="0"/>
          <w:numId w:val="25"/>
        </w:numPr>
        <w:spacing w:after="0"/>
        <w:rPr>
          <w:rFonts w:asciiTheme="minorHAnsi" w:hAnsiTheme="minorHAnsi" w:cstheme="minorHAnsi"/>
        </w:rPr>
      </w:pPr>
      <w:r w:rsidRPr="00B65212">
        <w:rPr>
          <w:rFonts w:asciiTheme="minorHAnsi" w:hAnsiTheme="minorHAnsi" w:cstheme="minorHAnsi"/>
        </w:rPr>
        <w:t>annually report to the Governing Body on the success and development of this policy</w:t>
      </w:r>
    </w:p>
    <w:p w14:paraId="710BA625" w14:textId="7F5A3858" w:rsidR="00B65212" w:rsidRPr="00B65212" w:rsidRDefault="00B65212" w:rsidP="00786802">
      <w:pPr>
        <w:pStyle w:val="ListParagraph"/>
        <w:numPr>
          <w:ilvl w:val="0"/>
          <w:numId w:val="25"/>
        </w:numPr>
        <w:spacing w:after="0"/>
        <w:rPr>
          <w:rFonts w:asciiTheme="minorHAnsi" w:hAnsiTheme="minorHAnsi" w:cstheme="minorBidi"/>
        </w:rPr>
      </w:pPr>
      <w:r w:rsidRPr="706A5BF9">
        <w:rPr>
          <w:rFonts w:asciiTheme="minorHAnsi" w:hAnsiTheme="minorHAnsi" w:cstheme="minorBidi"/>
        </w:rPr>
        <w:t>monitor how staff implement this policy to ensure over and above recognition and sanctions are</w:t>
      </w:r>
      <w:r w:rsidR="20425A50" w:rsidRPr="706A5BF9">
        <w:rPr>
          <w:rFonts w:asciiTheme="minorHAnsi" w:hAnsiTheme="minorHAnsi" w:cstheme="minorBidi"/>
        </w:rPr>
        <w:t xml:space="preserve"> </w:t>
      </w:r>
      <w:r w:rsidRPr="706A5BF9">
        <w:rPr>
          <w:rFonts w:asciiTheme="minorHAnsi" w:hAnsiTheme="minorHAnsi" w:cstheme="minorBidi"/>
        </w:rPr>
        <w:t xml:space="preserve">applied fairly and </w:t>
      </w:r>
      <w:proofErr w:type="gramStart"/>
      <w:r w:rsidRPr="706A5BF9">
        <w:rPr>
          <w:rFonts w:asciiTheme="minorHAnsi" w:hAnsiTheme="minorHAnsi" w:cstheme="minorBidi"/>
        </w:rPr>
        <w:t>consistently,</w:t>
      </w:r>
      <w:proofErr w:type="gramEnd"/>
      <w:r w:rsidRPr="706A5BF9">
        <w:rPr>
          <w:rFonts w:asciiTheme="minorHAnsi" w:hAnsiTheme="minorHAnsi" w:cstheme="minorBidi"/>
        </w:rPr>
        <w:t xml:space="preserve"> searches are carried out lawfully and the use of removal from the</w:t>
      </w:r>
      <w:r w:rsidR="38A781F2" w:rsidRPr="706A5BF9">
        <w:rPr>
          <w:rFonts w:asciiTheme="minorHAnsi" w:hAnsiTheme="minorHAnsi" w:cstheme="minorBidi"/>
        </w:rPr>
        <w:t xml:space="preserve"> </w:t>
      </w:r>
      <w:r w:rsidRPr="706A5BF9">
        <w:rPr>
          <w:rFonts w:asciiTheme="minorHAnsi" w:hAnsiTheme="minorHAnsi" w:cstheme="minorBidi"/>
        </w:rPr>
        <w:t>classroom is used appropriately and not having a disproportionate effect on pupils sharing</w:t>
      </w:r>
    </w:p>
    <w:p w14:paraId="66F1C736" w14:textId="580B33EC" w:rsidR="00B65212" w:rsidRPr="00B65212" w:rsidRDefault="00B65212" w:rsidP="706A5BF9">
      <w:pPr>
        <w:pStyle w:val="ListParagraph"/>
        <w:spacing w:after="0"/>
        <w:ind w:left="360"/>
        <w:rPr>
          <w:rFonts w:asciiTheme="minorHAnsi" w:hAnsiTheme="minorHAnsi" w:cstheme="minorBidi"/>
        </w:rPr>
      </w:pPr>
      <w:r w:rsidRPr="706A5BF9">
        <w:rPr>
          <w:rFonts w:asciiTheme="minorHAnsi" w:hAnsiTheme="minorHAnsi" w:cstheme="minorBidi"/>
        </w:rPr>
        <w:lastRenderedPageBreak/>
        <w:t xml:space="preserve">particular </w:t>
      </w:r>
      <w:proofErr w:type="gramStart"/>
      <w:r w:rsidRPr="706A5BF9">
        <w:rPr>
          <w:rFonts w:asciiTheme="minorHAnsi" w:hAnsiTheme="minorHAnsi" w:cstheme="minorBidi"/>
        </w:rPr>
        <w:t>characteristics</w:t>
      </w:r>
      <w:r w:rsidR="5347647F" w:rsidRPr="706A5BF9">
        <w:rPr>
          <w:rFonts w:asciiTheme="minorHAnsi" w:hAnsiTheme="minorHAnsi" w:cstheme="minorBidi"/>
        </w:rPr>
        <w:t>;</w:t>
      </w:r>
      <w:proofErr w:type="gramEnd"/>
    </w:p>
    <w:p w14:paraId="5ADB5F31" w14:textId="66A0EBA0" w:rsidR="00B65212" w:rsidRPr="00B65212" w:rsidRDefault="00D47314" w:rsidP="00786802">
      <w:pPr>
        <w:pStyle w:val="ListParagraph"/>
        <w:numPr>
          <w:ilvl w:val="0"/>
          <w:numId w:val="25"/>
        </w:numPr>
        <w:spacing w:after="0"/>
        <w:rPr>
          <w:rFonts w:asciiTheme="minorHAnsi" w:hAnsiTheme="minorHAnsi" w:cstheme="minorBidi"/>
        </w:rPr>
      </w:pPr>
      <w:r w:rsidRPr="706A5BF9">
        <w:rPr>
          <w:rFonts w:asciiTheme="minorHAnsi" w:hAnsiTheme="minorHAnsi" w:cstheme="minorBidi"/>
        </w:rPr>
        <w:t>a</w:t>
      </w:r>
      <w:r w:rsidR="00B65212" w:rsidRPr="706A5BF9">
        <w:rPr>
          <w:rFonts w:asciiTheme="minorHAnsi" w:hAnsiTheme="minorHAnsi" w:cstheme="minorBidi"/>
        </w:rPr>
        <w:t>ct as a source of support and guidance for staff on behaviour management strategies and</w:t>
      </w:r>
      <w:r w:rsidR="793FB350" w:rsidRPr="706A5BF9">
        <w:rPr>
          <w:rFonts w:asciiTheme="minorHAnsi" w:hAnsiTheme="minorHAnsi" w:cstheme="minorBidi"/>
        </w:rPr>
        <w:t xml:space="preserve"> </w:t>
      </w:r>
      <w:r w:rsidR="00B65212" w:rsidRPr="706A5BF9">
        <w:rPr>
          <w:rFonts w:asciiTheme="minorHAnsi" w:hAnsiTheme="minorHAnsi" w:cstheme="minorBidi"/>
        </w:rPr>
        <w:t xml:space="preserve">discipline, providing training for all staff on induction and when the need </w:t>
      </w:r>
      <w:proofErr w:type="gramStart"/>
      <w:r w:rsidR="00B65212" w:rsidRPr="706A5BF9">
        <w:rPr>
          <w:rFonts w:asciiTheme="minorHAnsi" w:hAnsiTheme="minorHAnsi" w:cstheme="minorBidi"/>
        </w:rPr>
        <w:t>arises;</w:t>
      </w:r>
      <w:proofErr w:type="gramEnd"/>
    </w:p>
    <w:p w14:paraId="2CDFBBD6" w14:textId="64D93A2C" w:rsidR="00B65212" w:rsidRPr="00B65212" w:rsidRDefault="00B65212" w:rsidP="00786802">
      <w:pPr>
        <w:pStyle w:val="ListParagraph"/>
        <w:numPr>
          <w:ilvl w:val="0"/>
          <w:numId w:val="25"/>
        </w:numPr>
        <w:spacing w:after="0"/>
        <w:rPr>
          <w:rFonts w:asciiTheme="minorHAnsi" w:hAnsiTheme="minorHAnsi" w:cstheme="minorHAnsi"/>
        </w:rPr>
      </w:pPr>
      <w:r w:rsidRPr="00B65212">
        <w:rPr>
          <w:rFonts w:asciiTheme="minorHAnsi" w:hAnsiTheme="minorHAnsi" w:cstheme="minorHAnsi"/>
        </w:rPr>
        <w:t xml:space="preserve">keep up to date with new developments and </w:t>
      </w:r>
      <w:proofErr w:type="gramStart"/>
      <w:r w:rsidRPr="00B65212">
        <w:rPr>
          <w:rFonts w:asciiTheme="minorHAnsi" w:hAnsiTheme="minorHAnsi" w:cstheme="minorHAnsi"/>
        </w:rPr>
        <w:t>resources;</w:t>
      </w:r>
      <w:proofErr w:type="gramEnd"/>
    </w:p>
    <w:p w14:paraId="1E35BCD6" w14:textId="3E1CAB3D" w:rsidR="00B65212" w:rsidRPr="00B65212" w:rsidRDefault="00B65212" w:rsidP="00786802">
      <w:pPr>
        <w:pStyle w:val="ListParagraph"/>
        <w:numPr>
          <w:ilvl w:val="0"/>
          <w:numId w:val="25"/>
        </w:numPr>
        <w:spacing w:after="0"/>
        <w:rPr>
          <w:rFonts w:asciiTheme="minorHAnsi" w:hAnsiTheme="minorHAnsi" w:cstheme="minorHAnsi"/>
        </w:rPr>
      </w:pPr>
      <w:r w:rsidRPr="00B65212">
        <w:rPr>
          <w:rFonts w:asciiTheme="minorHAnsi" w:hAnsiTheme="minorHAnsi" w:cstheme="minorHAnsi"/>
        </w:rPr>
        <w:t xml:space="preserve">work with the School </w:t>
      </w:r>
      <w:proofErr w:type="gramStart"/>
      <w:r w:rsidRPr="00B65212">
        <w:rPr>
          <w:rFonts w:asciiTheme="minorHAnsi" w:hAnsiTheme="minorHAnsi" w:cstheme="minorHAnsi"/>
        </w:rPr>
        <w:t>Council;</w:t>
      </w:r>
      <w:proofErr w:type="gramEnd"/>
    </w:p>
    <w:p w14:paraId="0E9A2B25" w14:textId="60788E69" w:rsidR="00B65212" w:rsidRPr="00B65212" w:rsidRDefault="00B65212" w:rsidP="00786802">
      <w:pPr>
        <w:pStyle w:val="ListParagraph"/>
        <w:numPr>
          <w:ilvl w:val="0"/>
          <w:numId w:val="25"/>
        </w:numPr>
        <w:spacing w:after="0"/>
        <w:rPr>
          <w:rFonts w:asciiTheme="minorHAnsi" w:hAnsiTheme="minorHAnsi" w:cstheme="minorHAnsi"/>
        </w:rPr>
      </w:pPr>
      <w:r w:rsidRPr="00B65212">
        <w:rPr>
          <w:rFonts w:asciiTheme="minorHAnsi" w:hAnsiTheme="minorHAnsi" w:cstheme="minorHAnsi"/>
        </w:rPr>
        <w:t xml:space="preserve">undertake classroom monitoring and CPOM </w:t>
      </w:r>
      <w:proofErr w:type="gramStart"/>
      <w:r w:rsidRPr="00B65212">
        <w:rPr>
          <w:rFonts w:asciiTheme="minorHAnsi" w:hAnsiTheme="minorHAnsi" w:cstheme="minorHAnsi"/>
        </w:rPr>
        <w:t>checks;</w:t>
      </w:r>
      <w:proofErr w:type="gramEnd"/>
    </w:p>
    <w:p w14:paraId="743AC803" w14:textId="7BB80F6B" w:rsidR="00B65212" w:rsidRDefault="00B65212" w:rsidP="00786802">
      <w:pPr>
        <w:pStyle w:val="ListParagraph"/>
        <w:numPr>
          <w:ilvl w:val="0"/>
          <w:numId w:val="25"/>
        </w:numPr>
        <w:spacing w:after="0"/>
        <w:rPr>
          <w:rFonts w:asciiTheme="minorHAnsi" w:hAnsiTheme="minorHAnsi" w:cstheme="minorHAnsi"/>
        </w:rPr>
      </w:pPr>
      <w:r w:rsidRPr="00B65212">
        <w:rPr>
          <w:rFonts w:asciiTheme="minorHAnsi" w:hAnsiTheme="minorHAnsi" w:cstheme="minorHAnsi"/>
        </w:rPr>
        <w:t>work with external agencies</w:t>
      </w:r>
      <w:r>
        <w:rPr>
          <w:rFonts w:asciiTheme="minorHAnsi" w:hAnsiTheme="minorHAnsi" w:cstheme="minorHAnsi"/>
        </w:rPr>
        <w:t xml:space="preserve">. </w:t>
      </w:r>
    </w:p>
    <w:p w14:paraId="25CAB3D6" w14:textId="77777777" w:rsidR="00B65212" w:rsidRPr="00B65212" w:rsidRDefault="00B65212" w:rsidP="00B65212">
      <w:pPr>
        <w:pStyle w:val="ListParagraph"/>
        <w:spacing w:after="0"/>
        <w:ind w:left="360"/>
        <w:rPr>
          <w:rFonts w:asciiTheme="minorHAnsi" w:hAnsiTheme="minorHAnsi" w:cstheme="minorHAnsi"/>
        </w:rPr>
      </w:pPr>
    </w:p>
    <w:p w14:paraId="3C743488" w14:textId="772F2B66" w:rsidR="00CF3918" w:rsidRPr="00CF3918" w:rsidRDefault="00367683" w:rsidP="00CF3918">
      <w:pPr>
        <w:spacing w:after="0" w:line="240" w:lineRule="auto"/>
        <w:rPr>
          <w:rFonts w:asciiTheme="minorHAnsi" w:hAnsiTheme="minorHAnsi" w:cstheme="minorHAnsi"/>
          <w:b/>
          <w:color w:val="0070C0"/>
        </w:rPr>
      </w:pPr>
      <w:r w:rsidRPr="00C2212E">
        <w:rPr>
          <w:rFonts w:asciiTheme="minorHAnsi" w:hAnsiTheme="minorHAnsi" w:cstheme="minorHAnsi"/>
          <w:b/>
          <w:color w:val="0070C0"/>
        </w:rPr>
        <w:t>The Role of Teachers and Staff</w:t>
      </w:r>
    </w:p>
    <w:p w14:paraId="479A30F2" w14:textId="77777777" w:rsidR="00CF3918" w:rsidRDefault="00CF3918" w:rsidP="00C2212E">
      <w:r>
        <w:t>We expect all staff to:</w:t>
      </w:r>
    </w:p>
    <w:p w14:paraId="596A9AE7" w14:textId="61C58E92" w:rsidR="00CF3918" w:rsidRDefault="00CF3918" w:rsidP="00786802">
      <w:pPr>
        <w:pStyle w:val="ListParagraph"/>
        <w:numPr>
          <w:ilvl w:val="0"/>
          <w:numId w:val="36"/>
        </w:numPr>
        <w:spacing w:after="0"/>
      </w:pPr>
      <w:r>
        <w:t xml:space="preserve">identify the behaviour we </w:t>
      </w:r>
      <w:proofErr w:type="gramStart"/>
      <w:r>
        <w:t>expect;</w:t>
      </w:r>
      <w:proofErr w:type="gramEnd"/>
    </w:p>
    <w:p w14:paraId="153D5439" w14:textId="77777777" w:rsidR="00CF3918" w:rsidRDefault="00CF3918" w:rsidP="00786802">
      <w:pPr>
        <w:pStyle w:val="ListParagraph"/>
        <w:numPr>
          <w:ilvl w:val="0"/>
          <w:numId w:val="36"/>
        </w:numPr>
        <w:spacing w:after="0"/>
      </w:pPr>
      <w:r>
        <w:t xml:space="preserve">teach behaviour </w:t>
      </w:r>
      <w:proofErr w:type="gramStart"/>
      <w:r>
        <w:t>explicitly;</w:t>
      </w:r>
      <w:proofErr w:type="gramEnd"/>
    </w:p>
    <w:p w14:paraId="36F62AA8" w14:textId="0B1D4DCB" w:rsidR="00CF3918" w:rsidRDefault="00CF3918" w:rsidP="00786802">
      <w:pPr>
        <w:pStyle w:val="ListParagraph"/>
        <w:numPr>
          <w:ilvl w:val="0"/>
          <w:numId w:val="36"/>
        </w:numPr>
        <w:spacing w:after="0"/>
      </w:pPr>
      <w:r>
        <w:t xml:space="preserve">model the behaviour we are </w:t>
      </w:r>
      <w:proofErr w:type="gramStart"/>
      <w:r>
        <w:t>expecting;</w:t>
      </w:r>
      <w:proofErr w:type="gramEnd"/>
    </w:p>
    <w:p w14:paraId="73EAE5FC" w14:textId="60AA8763" w:rsidR="00CF3918" w:rsidRDefault="00CF3918" w:rsidP="00786802">
      <w:pPr>
        <w:pStyle w:val="ListParagraph"/>
        <w:numPr>
          <w:ilvl w:val="0"/>
          <w:numId w:val="36"/>
        </w:numPr>
        <w:spacing w:after="0"/>
      </w:pPr>
      <w:r>
        <w:t xml:space="preserve">practise excellent </w:t>
      </w:r>
      <w:proofErr w:type="gramStart"/>
      <w:r>
        <w:t>behaviour;</w:t>
      </w:r>
      <w:proofErr w:type="gramEnd"/>
    </w:p>
    <w:p w14:paraId="150B1F47" w14:textId="77777777" w:rsidR="00CF3918" w:rsidRDefault="00CF3918" w:rsidP="00786802">
      <w:pPr>
        <w:pStyle w:val="ListParagraph"/>
        <w:numPr>
          <w:ilvl w:val="0"/>
          <w:numId w:val="36"/>
        </w:numPr>
        <w:spacing w:after="0"/>
      </w:pPr>
      <w:r>
        <w:t xml:space="preserve">notice excellent </w:t>
      </w:r>
      <w:proofErr w:type="gramStart"/>
      <w:r>
        <w:t>behaviour;</w:t>
      </w:r>
      <w:proofErr w:type="gramEnd"/>
      <w:r>
        <w:t xml:space="preserve"> </w:t>
      </w:r>
    </w:p>
    <w:p w14:paraId="4A70B660" w14:textId="77777777" w:rsidR="00CF3918" w:rsidRDefault="00CF3918" w:rsidP="00786802">
      <w:pPr>
        <w:pStyle w:val="ListParagraph"/>
        <w:numPr>
          <w:ilvl w:val="0"/>
          <w:numId w:val="36"/>
        </w:numPr>
        <w:spacing w:after="0"/>
      </w:pPr>
      <w:r>
        <w:t xml:space="preserve">create conditions for excellent </w:t>
      </w:r>
      <w:proofErr w:type="gramStart"/>
      <w:r>
        <w:t>behaviour;</w:t>
      </w:r>
      <w:proofErr w:type="gramEnd"/>
      <w:r>
        <w:t xml:space="preserve"> </w:t>
      </w:r>
    </w:p>
    <w:p w14:paraId="116D247C" w14:textId="77777777" w:rsidR="00CF3918" w:rsidRDefault="00CF3918" w:rsidP="00786802">
      <w:pPr>
        <w:pStyle w:val="ListParagraph"/>
        <w:numPr>
          <w:ilvl w:val="0"/>
          <w:numId w:val="36"/>
        </w:numPr>
        <w:spacing w:after="0"/>
      </w:pPr>
      <w:r>
        <w:t xml:space="preserve">be </w:t>
      </w:r>
      <w:proofErr w:type="gramStart"/>
      <w:r>
        <w:t>consistent;</w:t>
      </w:r>
      <w:proofErr w:type="gramEnd"/>
    </w:p>
    <w:p w14:paraId="67CBE33D" w14:textId="5C7FE3DA" w:rsidR="00CF3918" w:rsidRPr="00D47314" w:rsidRDefault="00CF3918" w:rsidP="00786802">
      <w:pPr>
        <w:pStyle w:val="ListParagraph"/>
        <w:numPr>
          <w:ilvl w:val="0"/>
          <w:numId w:val="36"/>
        </w:numPr>
        <w:spacing w:after="0"/>
        <w:rPr>
          <w:rFonts w:asciiTheme="minorHAnsi" w:hAnsiTheme="minorHAnsi" w:cstheme="minorHAnsi"/>
        </w:rPr>
      </w:pPr>
      <w:r>
        <w:t>be kind.</w:t>
      </w:r>
    </w:p>
    <w:p w14:paraId="315512F7" w14:textId="77777777" w:rsidR="00D47314" w:rsidRPr="00CF3918" w:rsidRDefault="00D47314" w:rsidP="00D47314">
      <w:pPr>
        <w:pStyle w:val="ListParagraph"/>
        <w:spacing w:after="0"/>
        <w:ind w:left="360"/>
        <w:rPr>
          <w:rFonts w:asciiTheme="minorHAnsi" w:hAnsiTheme="minorHAnsi" w:cstheme="minorHAnsi"/>
        </w:rPr>
      </w:pPr>
    </w:p>
    <w:p w14:paraId="6B706F28" w14:textId="664EA811" w:rsidR="00C2212E" w:rsidRPr="00C2212E" w:rsidRDefault="00C2212E" w:rsidP="706A5BF9">
      <w:pPr>
        <w:rPr>
          <w:rFonts w:asciiTheme="minorHAnsi" w:hAnsiTheme="minorHAnsi" w:cstheme="minorBidi"/>
        </w:rPr>
      </w:pPr>
      <w:r w:rsidRPr="706A5BF9">
        <w:rPr>
          <w:rFonts w:asciiTheme="minorHAnsi" w:hAnsiTheme="minorHAnsi" w:cstheme="minorBidi"/>
        </w:rPr>
        <w:t>At our school, we know that all staff play a vital role in creating a calm, safe and supportive environment where every pupil can learn and flourish. We work together to set clear boundaries and help pupils understand what good behaviour looks like.</w:t>
      </w:r>
    </w:p>
    <w:p w14:paraId="53655508" w14:textId="0DB9D762" w:rsidR="00C2212E" w:rsidRPr="00C2212E" w:rsidRDefault="00C2212E" w:rsidP="00C2212E">
      <w:pPr>
        <w:rPr>
          <w:rFonts w:asciiTheme="minorHAnsi" w:hAnsiTheme="minorHAnsi" w:cstheme="minorHAnsi"/>
        </w:rPr>
      </w:pPr>
      <w:r w:rsidRPr="00C2212E">
        <w:rPr>
          <w:rFonts w:asciiTheme="minorHAnsi" w:hAnsiTheme="minorHAnsi" w:cstheme="minorHAnsi"/>
        </w:rPr>
        <w:t>We believe that behaviour must be taught and modelled just like any other skill. That</w:t>
      </w:r>
      <w:r w:rsidR="0040749D">
        <w:rPr>
          <w:rFonts w:asciiTheme="minorHAnsi" w:hAnsiTheme="minorHAnsi" w:cstheme="minorHAnsi"/>
        </w:rPr>
        <w:t xml:space="preserve"> i</w:t>
      </w:r>
      <w:r w:rsidRPr="00C2212E">
        <w:rPr>
          <w:rFonts w:asciiTheme="minorHAnsi" w:hAnsiTheme="minorHAnsi" w:cstheme="minorHAnsi"/>
        </w:rPr>
        <w:t>s why we make sure all staff show and teach the behaviours we expect, such as kindness, respect, and responsibility. Through everyday interactions, we model positive relationships so that pupils feel safe, supported and confident to ask for help when they need it.</w:t>
      </w:r>
    </w:p>
    <w:p w14:paraId="717BE55A" w14:textId="605CADB6" w:rsidR="00C2212E" w:rsidRPr="00C2212E" w:rsidRDefault="00C2212E" w:rsidP="00C2212E">
      <w:pPr>
        <w:rPr>
          <w:rFonts w:asciiTheme="minorHAnsi" w:hAnsiTheme="minorHAnsi" w:cstheme="minorHAnsi"/>
        </w:rPr>
      </w:pPr>
      <w:r w:rsidRPr="00C2212E">
        <w:rPr>
          <w:rFonts w:asciiTheme="minorHAnsi" w:hAnsiTheme="minorHAnsi" w:cstheme="minorHAnsi"/>
        </w:rPr>
        <w:t>We expect staff to clearly communicate our school’s expectations, routines, and values</w:t>
      </w:r>
      <w:r>
        <w:rPr>
          <w:rFonts w:asciiTheme="minorHAnsi" w:hAnsiTheme="minorHAnsi" w:cstheme="minorHAnsi"/>
        </w:rPr>
        <w:t xml:space="preserve">- </w:t>
      </w:r>
      <w:r w:rsidRPr="00C2212E">
        <w:rPr>
          <w:rFonts w:asciiTheme="minorHAnsi" w:hAnsiTheme="minorHAnsi" w:cstheme="minorHAnsi"/>
        </w:rPr>
        <w:t>not just through lessons, but through every conversation and interaction with pupils. By doing this consistently, we help pupils build good habits and understand the standards we all share as a school community.</w:t>
      </w:r>
    </w:p>
    <w:p w14:paraId="391A988B" w14:textId="77777777" w:rsidR="00C2212E" w:rsidRPr="00C2212E" w:rsidRDefault="00C2212E" w:rsidP="00C2212E">
      <w:pPr>
        <w:rPr>
          <w:rFonts w:asciiTheme="minorHAnsi" w:hAnsiTheme="minorHAnsi" w:cstheme="minorHAnsi"/>
        </w:rPr>
      </w:pPr>
      <w:r w:rsidRPr="00C2212E">
        <w:rPr>
          <w:rFonts w:asciiTheme="minorHAnsi" w:hAnsiTheme="minorHAnsi" w:cstheme="minorHAnsi"/>
        </w:rPr>
        <w:t>All staff are supported with clear guidance about our behaviour policy and what is expected of their own conduct. We know that the way adults behave sets the tone for the school, and we take our role seriously in showing pupils how to behave in a positive and respectful way.</w:t>
      </w:r>
    </w:p>
    <w:p w14:paraId="3ECCA7E6" w14:textId="1D1FE123" w:rsidR="005B4006" w:rsidRDefault="00C2212E" w:rsidP="00C2212E">
      <w:pPr>
        <w:rPr>
          <w:rFonts w:asciiTheme="minorHAnsi" w:hAnsiTheme="minorHAnsi" w:cstheme="minorHAnsi"/>
        </w:rPr>
      </w:pPr>
      <w:r w:rsidRPr="706A5BF9">
        <w:rPr>
          <w:rFonts w:asciiTheme="minorHAnsi" w:hAnsiTheme="minorHAnsi" w:cstheme="minorBidi"/>
        </w:rPr>
        <w:t>Together, we help create a school where every pupil feels safe, respected, and ready to learn.</w:t>
      </w:r>
    </w:p>
    <w:p w14:paraId="7889391A" w14:textId="02D639EE" w:rsidR="00B65212" w:rsidRPr="00B65212" w:rsidRDefault="00D47314" w:rsidP="00C2212E">
      <w:pPr>
        <w:rPr>
          <w:rFonts w:asciiTheme="minorHAnsi" w:hAnsiTheme="minorHAnsi" w:cstheme="minorHAnsi"/>
          <w:b/>
        </w:rPr>
      </w:pPr>
      <w:r>
        <w:rPr>
          <w:rFonts w:asciiTheme="minorHAnsi" w:hAnsiTheme="minorHAnsi" w:cstheme="minorHAnsi"/>
          <w:b/>
        </w:rPr>
        <w:t xml:space="preserve">Roles and Responsibilities: </w:t>
      </w:r>
      <w:r w:rsidR="00B65212" w:rsidRPr="00B65212">
        <w:rPr>
          <w:rFonts w:asciiTheme="minorHAnsi" w:hAnsiTheme="minorHAnsi" w:cstheme="minorHAnsi"/>
          <w:b/>
        </w:rPr>
        <w:t xml:space="preserve">In our school, staff will: </w:t>
      </w:r>
    </w:p>
    <w:p w14:paraId="6E142534" w14:textId="447E3024" w:rsidR="00B65212" w:rsidRPr="00B65212" w:rsidRDefault="00B65212" w:rsidP="00786802">
      <w:pPr>
        <w:pStyle w:val="ListParagraph"/>
        <w:numPr>
          <w:ilvl w:val="0"/>
          <w:numId w:val="26"/>
        </w:numPr>
        <w:spacing w:after="0"/>
        <w:rPr>
          <w:rFonts w:asciiTheme="minorHAnsi" w:hAnsiTheme="minorHAnsi" w:cstheme="minorHAnsi"/>
        </w:rPr>
      </w:pPr>
      <w:r w:rsidRPr="00B65212">
        <w:rPr>
          <w:rFonts w:asciiTheme="minorHAnsi" w:hAnsiTheme="minorHAnsi" w:cstheme="minorHAnsi"/>
        </w:rPr>
        <w:t>communicate the contents of this policy to all pupils and parents to ensure that the school’s</w:t>
      </w:r>
      <w:r>
        <w:rPr>
          <w:rFonts w:asciiTheme="minorHAnsi" w:hAnsiTheme="minorHAnsi" w:cstheme="minorHAnsi"/>
        </w:rPr>
        <w:t xml:space="preserve"> </w:t>
      </w:r>
      <w:r w:rsidRPr="00B65212">
        <w:rPr>
          <w:rFonts w:asciiTheme="minorHAnsi" w:hAnsiTheme="minorHAnsi" w:cstheme="minorHAnsi"/>
        </w:rPr>
        <w:t>expectations are transparent, and that expectations of, and responses to, behaviour are consistent, fair, proportionate, and predictable.</w:t>
      </w:r>
    </w:p>
    <w:p w14:paraId="517FFC03" w14:textId="77777777" w:rsidR="00B65212" w:rsidRDefault="00B65212" w:rsidP="00786802">
      <w:pPr>
        <w:pStyle w:val="ListParagraph"/>
        <w:numPr>
          <w:ilvl w:val="0"/>
          <w:numId w:val="26"/>
        </w:numPr>
        <w:spacing w:after="0"/>
        <w:rPr>
          <w:rFonts w:asciiTheme="minorHAnsi" w:hAnsiTheme="minorHAnsi" w:cstheme="minorHAnsi"/>
        </w:rPr>
      </w:pPr>
      <w:r w:rsidRPr="00B65212">
        <w:rPr>
          <w:rFonts w:asciiTheme="minorHAnsi" w:hAnsiTheme="minorHAnsi" w:cstheme="minorHAnsi"/>
        </w:rPr>
        <w:t xml:space="preserve">comply with the </w:t>
      </w:r>
      <w:proofErr w:type="gramStart"/>
      <w:r w:rsidRPr="00B65212">
        <w:rPr>
          <w:rFonts w:asciiTheme="minorHAnsi" w:hAnsiTheme="minorHAnsi" w:cstheme="minorHAnsi"/>
        </w:rPr>
        <w:t>policy;</w:t>
      </w:r>
      <w:proofErr w:type="gramEnd"/>
    </w:p>
    <w:p w14:paraId="7A3EBDB2" w14:textId="2872BF6F" w:rsidR="00B65212" w:rsidRDefault="00B65212" w:rsidP="00786802">
      <w:pPr>
        <w:pStyle w:val="ListParagraph"/>
        <w:numPr>
          <w:ilvl w:val="0"/>
          <w:numId w:val="26"/>
        </w:numPr>
        <w:spacing w:after="0"/>
        <w:rPr>
          <w:rFonts w:asciiTheme="minorHAnsi" w:hAnsiTheme="minorHAnsi" w:cstheme="minorHAnsi"/>
        </w:rPr>
      </w:pPr>
      <w:r w:rsidRPr="00B65212">
        <w:rPr>
          <w:rFonts w:asciiTheme="minorHAnsi" w:hAnsiTheme="minorHAnsi" w:cstheme="minorHAnsi"/>
        </w:rPr>
        <w:t xml:space="preserve">uphold and be advocates of the school values and school </w:t>
      </w:r>
      <w:proofErr w:type="gramStart"/>
      <w:r w:rsidRPr="00B65212">
        <w:rPr>
          <w:rFonts w:asciiTheme="minorHAnsi" w:hAnsiTheme="minorHAnsi" w:cstheme="minorHAnsi"/>
        </w:rPr>
        <w:t>rules</w:t>
      </w:r>
      <w:r>
        <w:rPr>
          <w:rFonts w:asciiTheme="minorHAnsi" w:hAnsiTheme="minorHAnsi" w:cstheme="minorHAnsi"/>
        </w:rPr>
        <w:t>;</w:t>
      </w:r>
      <w:proofErr w:type="gramEnd"/>
    </w:p>
    <w:p w14:paraId="591CB980" w14:textId="77777777" w:rsidR="00B65212" w:rsidRDefault="00B65212" w:rsidP="00786802">
      <w:pPr>
        <w:pStyle w:val="ListParagraph"/>
        <w:numPr>
          <w:ilvl w:val="0"/>
          <w:numId w:val="26"/>
        </w:numPr>
        <w:spacing w:after="0"/>
        <w:rPr>
          <w:rFonts w:asciiTheme="minorHAnsi" w:hAnsiTheme="minorHAnsi" w:cstheme="minorHAnsi"/>
        </w:rPr>
      </w:pPr>
      <w:r w:rsidRPr="00B65212">
        <w:rPr>
          <w:rFonts w:asciiTheme="minorHAnsi" w:hAnsiTheme="minorHAnsi" w:cstheme="minorHAnsi"/>
        </w:rPr>
        <w:t>promote a teaching and learning ethos which encourages all pupils to attend and participate in</w:t>
      </w:r>
      <w:r>
        <w:rPr>
          <w:rFonts w:asciiTheme="minorHAnsi" w:hAnsiTheme="minorHAnsi" w:cstheme="minorHAnsi"/>
        </w:rPr>
        <w:t xml:space="preserve"> </w:t>
      </w:r>
      <w:r w:rsidRPr="00B65212">
        <w:rPr>
          <w:rFonts w:asciiTheme="minorHAnsi" w:hAnsiTheme="minorHAnsi" w:cstheme="minorHAnsi"/>
        </w:rPr>
        <w:t>lessons whatever their level of ability or need. Recognise that there may be contributory factors</w:t>
      </w:r>
      <w:r>
        <w:rPr>
          <w:rFonts w:asciiTheme="minorHAnsi" w:hAnsiTheme="minorHAnsi" w:cstheme="minorHAnsi"/>
        </w:rPr>
        <w:t xml:space="preserve"> </w:t>
      </w:r>
      <w:r w:rsidRPr="00B65212">
        <w:rPr>
          <w:rFonts w:asciiTheme="minorHAnsi" w:hAnsiTheme="minorHAnsi" w:cstheme="minorHAnsi"/>
        </w:rPr>
        <w:t xml:space="preserve">which affect pupil’s behaviour and respond accordingly to individual </w:t>
      </w:r>
      <w:proofErr w:type="gramStart"/>
      <w:r w:rsidRPr="00B65212">
        <w:rPr>
          <w:rFonts w:asciiTheme="minorHAnsi" w:hAnsiTheme="minorHAnsi" w:cstheme="minorHAnsi"/>
        </w:rPr>
        <w:t>need;</w:t>
      </w:r>
      <w:proofErr w:type="gramEnd"/>
    </w:p>
    <w:p w14:paraId="4E3346C0" w14:textId="1A16EA09" w:rsidR="00B65212" w:rsidRDefault="00B65212" w:rsidP="00786802">
      <w:pPr>
        <w:pStyle w:val="ListParagraph"/>
        <w:numPr>
          <w:ilvl w:val="0"/>
          <w:numId w:val="26"/>
        </w:numPr>
        <w:spacing w:after="0"/>
        <w:rPr>
          <w:rFonts w:asciiTheme="minorHAnsi" w:hAnsiTheme="minorHAnsi" w:cstheme="minorHAnsi"/>
        </w:rPr>
      </w:pPr>
      <w:proofErr w:type="gramStart"/>
      <w:r w:rsidRPr="00B65212">
        <w:rPr>
          <w:rFonts w:asciiTheme="minorHAnsi" w:hAnsiTheme="minorHAnsi" w:cstheme="minorHAnsi"/>
        </w:rPr>
        <w:lastRenderedPageBreak/>
        <w:t>be positive ambassadors of the school at all times</w:t>
      </w:r>
      <w:proofErr w:type="gramEnd"/>
      <w:r w:rsidRPr="00B65212">
        <w:rPr>
          <w:rFonts w:asciiTheme="minorHAnsi" w:hAnsiTheme="minorHAnsi" w:cstheme="minorHAnsi"/>
        </w:rPr>
        <w:t>, through their professional behaviour and</w:t>
      </w:r>
      <w:r>
        <w:rPr>
          <w:rFonts w:asciiTheme="minorHAnsi" w:hAnsiTheme="minorHAnsi" w:cstheme="minorHAnsi"/>
        </w:rPr>
        <w:t xml:space="preserve"> </w:t>
      </w:r>
      <w:proofErr w:type="gramStart"/>
      <w:r w:rsidRPr="00B65212">
        <w:rPr>
          <w:rFonts w:asciiTheme="minorHAnsi" w:hAnsiTheme="minorHAnsi" w:cstheme="minorHAnsi"/>
        </w:rPr>
        <w:t>conduct</w:t>
      </w:r>
      <w:r>
        <w:rPr>
          <w:rFonts w:asciiTheme="minorHAnsi" w:hAnsiTheme="minorHAnsi" w:cstheme="minorHAnsi"/>
        </w:rPr>
        <w:t>;</w:t>
      </w:r>
      <w:proofErr w:type="gramEnd"/>
    </w:p>
    <w:p w14:paraId="30121858" w14:textId="189A462D" w:rsidR="00B65212" w:rsidRDefault="0040749D" w:rsidP="00786802">
      <w:pPr>
        <w:pStyle w:val="ListParagraph"/>
        <w:numPr>
          <w:ilvl w:val="0"/>
          <w:numId w:val="26"/>
        </w:numPr>
        <w:spacing w:after="0"/>
        <w:rPr>
          <w:rFonts w:asciiTheme="minorHAnsi" w:hAnsiTheme="minorHAnsi" w:cstheme="minorHAnsi"/>
        </w:rPr>
      </w:pPr>
      <w:r>
        <w:rPr>
          <w:rFonts w:asciiTheme="minorHAnsi" w:hAnsiTheme="minorHAnsi" w:cstheme="minorHAnsi"/>
        </w:rPr>
        <w:t>c</w:t>
      </w:r>
      <w:r w:rsidR="00B65212" w:rsidRPr="00B65212">
        <w:rPr>
          <w:rFonts w:asciiTheme="minorHAnsi" w:hAnsiTheme="minorHAnsi" w:cstheme="minorHAnsi"/>
        </w:rPr>
        <w:t xml:space="preserve">ontribute to the development of systems which support and reinforce positive </w:t>
      </w:r>
      <w:proofErr w:type="gramStart"/>
      <w:r w:rsidR="00B65212" w:rsidRPr="00B65212">
        <w:rPr>
          <w:rFonts w:asciiTheme="minorHAnsi" w:hAnsiTheme="minorHAnsi" w:cstheme="minorHAnsi"/>
        </w:rPr>
        <w:t>behaviour;</w:t>
      </w:r>
      <w:proofErr w:type="gramEnd"/>
    </w:p>
    <w:p w14:paraId="1AD0EFD2" w14:textId="18D373AC" w:rsidR="00B65212" w:rsidRDefault="0040749D" w:rsidP="00786802">
      <w:pPr>
        <w:pStyle w:val="ListParagraph"/>
        <w:numPr>
          <w:ilvl w:val="0"/>
          <w:numId w:val="26"/>
        </w:numPr>
        <w:spacing w:after="0"/>
        <w:rPr>
          <w:rFonts w:asciiTheme="minorHAnsi" w:hAnsiTheme="minorHAnsi" w:cstheme="minorHAnsi"/>
        </w:rPr>
      </w:pPr>
      <w:r>
        <w:rPr>
          <w:rFonts w:asciiTheme="minorHAnsi" w:hAnsiTheme="minorHAnsi" w:cstheme="minorHAnsi"/>
        </w:rPr>
        <w:t>a</w:t>
      </w:r>
      <w:r w:rsidR="00B65212" w:rsidRPr="00B65212">
        <w:rPr>
          <w:rFonts w:asciiTheme="minorHAnsi" w:hAnsiTheme="minorHAnsi" w:cstheme="minorHAnsi"/>
        </w:rPr>
        <w:t>pply this policy fairly, consistently, proportionately, and without discrimination, considering SEN</w:t>
      </w:r>
      <w:r w:rsidR="00B65212">
        <w:rPr>
          <w:rFonts w:asciiTheme="minorHAnsi" w:hAnsiTheme="minorHAnsi" w:cstheme="minorHAnsi"/>
        </w:rPr>
        <w:t xml:space="preserve">D - </w:t>
      </w:r>
      <w:r w:rsidR="00B65212" w:rsidRPr="00B65212">
        <w:rPr>
          <w:rFonts w:asciiTheme="minorHAnsi" w:hAnsiTheme="minorHAnsi" w:cstheme="minorHAnsi"/>
        </w:rPr>
        <w:t>as well as the additional challenges that some vulnerable pupils may face. Make reasonable</w:t>
      </w:r>
      <w:r w:rsidR="00B65212">
        <w:rPr>
          <w:rFonts w:asciiTheme="minorHAnsi" w:hAnsiTheme="minorHAnsi" w:cstheme="minorHAnsi"/>
        </w:rPr>
        <w:t xml:space="preserve"> </w:t>
      </w:r>
      <w:r w:rsidR="00B65212" w:rsidRPr="00B65212">
        <w:rPr>
          <w:rFonts w:asciiTheme="minorHAnsi" w:hAnsiTheme="minorHAnsi" w:cstheme="minorHAnsi"/>
        </w:rPr>
        <w:t xml:space="preserve">adjustments for disabled pupils as </w:t>
      </w:r>
      <w:proofErr w:type="gramStart"/>
      <w:r w:rsidR="00B65212" w:rsidRPr="00B65212">
        <w:rPr>
          <w:rFonts w:asciiTheme="minorHAnsi" w:hAnsiTheme="minorHAnsi" w:cstheme="minorHAnsi"/>
        </w:rPr>
        <w:t>required</w:t>
      </w:r>
      <w:r w:rsidR="00B65212">
        <w:rPr>
          <w:rFonts w:asciiTheme="minorHAnsi" w:hAnsiTheme="minorHAnsi" w:cstheme="minorHAnsi"/>
        </w:rPr>
        <w:t>;</w:t>
      </w:r>
      <w:proofErr w:type="gramEnd"/>
      <w:r w:rsidR="00B65212">
        <w:rPr>
          <w:rFonts w:asciiTheme="minorHAnsi" w:hAnsiTheme="minorHAnsi" w:cstheme="minorHAnsi"/>
        </w:rPr>
        <w:t xml:space="preserve"> </w:t>
      </w:r>
    </w:p>
    <w:p w14:paraId="4FB58222" w14:textId="4510C77B" w:rsidR="00B65212" w:rsidRDefault="0040749D" w:rsidP="00786802">
      <w:pPr>
        <w:pStyle w:val="ListParagraph"/>
        <w:numPr>
          <w:ilvl w:val="0"/>
          <w:numId w:val="26"/>
        </w:numPr>
        <w:spacing w:after="0"/>
        <w:rPr>
          <w:rFonts w:asciiTheme="minorHAnsi" w:hAnsiTheme="minorHAnsi" w:cstheme="minorHAnsi"/>
        </w:rPr>
      </w:pPr>
      <w:r>
        <w:rPr>
          <w:rFonts w:asciiTheme="minorHAnsi" w:hAnsiTheme="minorHAnsi" w:cstheme="minorHAnsi"/>
        </w:rPr>
        <w:t>i</w:t>
      </w:r>
      <w:r w:rsidR="00B65212" w:rsidRPr="00B65212">
        <w:rPr>
          <w:rFonts w:asciiTheme="minorHAnsi" w:hAnsiTheme="minorHAnsi" w:cstheme="minorHAnsi"/>
        </w:rPr>
        <w:t>dentify pupils who are experiencing difficulties in developing or sustaining appropriate behaviour</w:t>
      </w:r>
      <w:r w:rsidR="00B65212">
        <w:rPr>
          <w:rFonts w:asciiTheme="minorHAnsi" w:hAnsiTheme="minorHAnsi" w:cstheme="minorHAnsi"/>
        </w:rPr>
        <w:t xml:space="preserve"> </w:t>
      </w:r>
      <w:r w:rsidR="00B65212" w:rsidRPr="00B65212">
        <w:rPr>
          <w:rFonts w:asciiTheme="minorHAnsi" w:hAnsiTheme="minorHAnsi" w:cstheme="minorHAnsi"/>
        </w:rPr>
        <w:t>and put in place general and targeted interventions to improve pupil behaviour and provide</w:t>
      </w:r>
      <w:r w:rsidR="00B65212">
        <w:rPr>
          <w:rFonts w:asciiTheme="minorHAnsi" w:hAnsiTheme="minorHAnsi" w:cstheme="minorHAnsi"/>
        </w:rPr>
        <w:t xml:space="preserve"> </w:t>
      </w:r>
      <w:r w:rsidR="00B65212" w:rsidRPr="00B65212">
        <w:rPr>
          <w:rFonts w:asciiTheme="minorHAnsi" w:hAnsiTheme="minorHAnsi" w:cstheme="minorHAnsi"/>
        </w:rPr>
        <w:t>support such as more frequent engagement with parents and external support agencies,</w:t>
      </w:r>
      <w:r w:rsidR="00B65212">
        <w:rPr>
          <w:rFonts w:asciiTheme="minorHAnsi" w:hAnsiTheme="minorHAnsi" w:cstheme="minorHAnsi"/>
        </w:rPr>
        <w:t xml:space="preserve"> </w:t>
      </w:r>
      <w:r w:rsidR="00B65212" w:rsidRPr="00B65212">
        <w:rPr>
          <w:rFonts w:asciiTheme="minorHAnsi" w:hAnsiTheme="minorHAnsi" w:cstheme="minorHAnsi"/>
        </w:rPr>
        <w:t xml:space="preserve">consideration of IBP (with set targets), EHCP, Early </w:t>
      </w:r>
      <w:proofErr w:type="gramStart"/>
      <w:r w:rsidR="00B65212" w:rsidRPr="00B65212">
        <w:rPr>
          <w:rFonts w:asciiTheme="minorHAnsi" w:hAnsiTheme="minorHAnsi" w:cstheme="minorHAnsi"/>
        </w:rPr>
        <w:t>Help</w:t>
      </w:r>
      <w:r w:rsidR="00B65212">
        <w:rPr>
          <w:rFonts w:asciiTheme="minorHAnsi" w:hAnsiTheme="minorHAnsi" w:cstheme="minorHAnsi"/>
        </w:rPr>
        <w:t>;</w:t>
      </w:r>
      <w:proofErr w:type="gramEnd"/>
    </w:p>
    <w:p w14:paraId="7797B93E" w14:textId="734675C5" w:rsidR="00B65212" w:rsidRDefault="0040749D" w:rsidP="00786802">
      <w:pPr>
        <w:pStyle w:val="ListParagraph"/>
        <w:numPr>
          <w:ilvl w:val="0"/>
          <w:numId w:val="26"/>
        </w:numPr>
        <w:spacing w:after="0"/>
        <w:rPr>
          <w:rFonts w:asciiTheme="minorHAnsi" w:hAnsiTheme="minorHAnsi" w:cstheme="minorHAnsi"/>
        </w:rPr>
      </w:pPr>
      <w:r>
        <w:rPr>
          <w:rFonts w:asciiTheme="minorHAnsi" w:hAnsiTheme="minorHAnsi" w:cstheme="minorHAnsi"/>
        </w:rPr>
        <w:t>p</w:t>
      </w:r>
      <w:r w:rsidR="00B65212" w:rsidRPr="00B65212">
        <w:rPr>
          <w:rFonts w:asciiTheme="minorHAnsi" w:hAnsiTheme="minorHAnsi" w:cstheme="minorHAnsi"/>
        </w:rPr>
        <w:t>romote self-discipline amongst pupils including modelling self-regulation and de-escalation</w:t>
      </w:r>
      <w:r w:rsidR="00B65212">
        <w:rPr>
          <w:rFonts w:asciiTheme="minorHAnsi" w:hAnsiTheme="minorHAnsi" w:cstheme="minorHAnsi"/>
        </w:rPr>
        <w:t xml:space="preserve"> </w:t>
      </w:r>
      <w:proofErr w:type="gramStart"/>
      <w:r w:rsidR="00B65212" w:rsidRPr="00B65212">
        <w:rPr>
          <w:rFonts w:asciiTheme="minorHAnsi" w:hAnsiTheme="minorHAnsi" w:cstheme="minorHAnsi"/>
        </w:rPr>
        <w:t>strategies;</w:t>
      </w:r>
      <w:proofErr w:type="gramEnd"/>
    </w:p>
    <w:p w14:paraId="7CB638B5" w14:textId="16E0356D" w:rsidR="00B65212" w:rsidRDefault="0040749D" w:rsidP="00786802">
      <w:pPr>
        <w:pStyle w:val="ListParagraph"/>
        <w:numPr>
          <w:ilvl w:val="0"/>
          <w:numId w:val="26"/>
        </w:numPr>
        <w:spacing w:after="0"/>
        <w:rPr>
          <w:rFonts w:asciiTheme="minorHAnsi" w:hAnsiTheme="minorHAnsi" w:cstheme="minorHAnsi"/>
        </w:rPr>
      </w:pPr>
      <w:r>
        <w:rPr>
          <w:rFonts w:asciiTheme="minorHAnsi" w:hAnsiTheme="minorHAnsi" w:cstheme="minorHAnsi"/>
        </w:rPr>
        <w:t>n</w:t>
      </w:r>
      <w:r w:rsidR="00B65212" w:rsidRPr="00B65212">
        <w:rPr>
          <w:rFonts w:asciiTheme="minorHAnsi" w:hAnsiTheme="minorHAnsi" w:cstheme="minorHAnsi"/>
        </w:rPr>
        <w:t>ot tolerate disruption to teaching, learning or school routines and take proportionate action to</w:t>
      </w:r>
      <w:r w:rsidR="00B65212">
        <w:rPr>
          <w:rFonts w:asciiTheme="minorHAnsi" w:hAnsiTheme="minorHAnsi" w:cstheme="minorHAnsi"/>
        </w:rPr>
        <w:t xml:space="preserve"> </w:t>
      </w:r>
      <w:r w:rsidR="00B65212" w:rsidRPr="00B65212">
        <w:rPr>
          <w:rFonts w:asciiTheme="minorHAnsi" w:hAnsiTheme="minorHAnsi" w:cstheme="minorHAnsi"/>
        </w:rPr>
        <w:t xml:space="preserve">restore acceptable standards of </w:t>
      </w:r>
      <w:proofErr w:type="gramStart"/>
      <w:r w:rsidR="00B65212" w:rsidRPr="00B65212">
        <w:rPr>
          <w:rFonts w:asciiTheme="minorHAnsi" w:hAnsiTheme="minorHAnsi" w:cstheme="minorHAnsi"/>
        </w:rPr>
        <w:t>behaviour</w:t>
      </w:r>
      <w:r w:rsidR="00B65212">
        <w:rPr>
          <w:rFonts w:asciiTheme="minorHAnsi" w:hAnsiTheme="minorHAnsi" w:cstheme="minorHAnsi"/>
        </w:rPr>
        <w:t>;</w:t>
      </w:r>
      <w:proofErr w:type="gramEnd"/>
      <w:r w:rsidR="00B65212">
        <w:rPr>
          <w:rFonts w:asciiTheme="minorHAnsi" w:hAnsiTheme="minorHAnsi" w:cstheme="minorHAnsi"/>
        </w:rPr>
        <w:t xml:space="preserve"> </w:t>
      </w:r>
    </w:p>
    <w:p w14:paraId="4E0E71F1" w14:textId="4CE003C8" w:rsidR="00B65212" w:rsidRDefault="0040749D" w:rsidP="00786802">
      <w:pPr>
        <w:pStyle w:val="ListParagraph"/>
        <w:numPr>
          <w:ilvl w:val="0"/>
          <w:numId w:val="26"/>
        </w:numPr>
        <w:spacing w:after="0"/>
        <w:rPr>
          <w:rFonts w:asciiTheme="minorHAnsi" w:hAnsiTheme="minorHAnsi" w:cstheme="minorHAnsi"/>
        </w:rPr>
      </w:pPr>
      <w:r>
        <w:rPr>
          <w:rFonts w:asciiTheme="minorHAnsi" w:hAnsiTheme="minorHAnsi" w:cstheme="minorHAnsi"/>
        </w:rPr>
        <w:t>c</w:t>
      </w:r>
      <w:r w:rsidR="00B65212" w:rsidRPr="00B65212">
        <w:rPr>
          <w:rFonts w:asciiTheme="minorHAnsi" w:hAnsiTheme="minorHAnsi" w:cstheme="minorHAnsi"/>
        </w:rPr>
        <w:t xml:space="preserve">hallenge pupils to meet school expectations and maintain the boundaries of acceptable </w:t>
      </w:r>
      <w:proofErr w:type="gramStart"/>
      <w:r w:rsidR="00B65212" w:rsidRPr="00B65212">
        <w:rPr>
          <w:rFonts w:asciiTheme="minorHAnsi" w:hAnsiTheme="minorHAnsi" w:cstheme="minorHAnsi"/>
        </w:rPr>
        <w:t>conduc</w:t>
      </w:r>
      <w:r w:rsidR="00B65212">
        <w:rPr>
          <w:rFonts w:asciiTheme="minorHAnsi" w:hAnsiTheme="minorHAnsi" w:cstheme="minorHAnsi"/>
        </w:rPr>
        <w:t>t;</w:t>
      </w:r>
      <w:proofErr w:type="gramEnd"/>
      <w:r w:rsidR="00B65212">
        <w:rPr>
          <w:rFonts w:asciiTheme="minorHAnsi" w:hAnsiTheme="minorHAnsi" w:cstheme="minorHAnsi"/>
        </w:rPr>
        <w:t xml:space="preserve"> </w:t>
      </w:r>
    </w:p>
    <w:p w14:paraId="4FDDCCFB" w14:textId="4E21D3C2" w:rsidR="00B65212" w:rsidRDefault="0040749D" w:rsidP="00786802">
      <w:pPr>
        <w:pStyle w:val="ListParagraph"/>
        <w:numPr>
          <w:ilvl w:val="0"/>
          <w:numId w:val="26"/>
        </w:numPr>
        <w:spacing w:after="0"/>
        <w:rPr>
          <w:rFonts w:asciiTheme="minorHAnsi" w:hAnsiTheme="minorHAnsi" w:cstheme="minorHAnsi"/>
        </w:rPr>
      </w:pPr>
      <w:r>
        <w:rPr>
          <w:rFonts w:asciiTheme="minorHAnsi" w:hAnsiTheme="minorHAnsi" w:cstheme="minorHAnsi"/>
        </w:rPr>
        <w:t>e</w:t>
      </w:r>
      <w:r w:rsidR="00B65212" w:rsidRPr="00B65212">
        <w:rPr>
          <w:rFonts w:asciiTheme="minorHAnsi" w:hAnsiTheme="minorHAnsi" w:cstheme="minorHAnsi"/>
        </w:rPr>
        <w:t xml:space="preserve">nsuring </w:t>
      </w:r>
      <w:proofErr w:type="gramStart"/>
      <w:r w:rsidR="00B65212" w:rsidRPr="00B65212">
        <w:rPr>
          <w:rFonts w:asciiTheme="minorHAnsi" w:hAnsiTheme="minorHAnsi" w:cstheme="minorHAnsi"/>
        </w:rPr>
        <w:t>the majority of</w:t>
      </w:r>
      <w:proofErr w:type="gramEnd"/>
      <w:r w:rsidR="00B65212" w:rsidRPr="00B65212">
        <w:rPr>
          <w:rFonts w:asciiTheme="minorHAnsi" w:hAnsiTheme="minorHAnsi" w:cstheme="minorHAnsi"/>
        </w:rPr>
        <w:t xml:space="preserve"> pupils’ education is not jeopardized by the disruptive behaviour of a minority</w:t>
      </w:r>
      <w:r w:rsidR="00B65212">
        <w:rPr>
          <w:rFonts w:asciiTheme="minorHAnsi" w:hAnsiTheme="minorHAnsi" w:cstheme="minorHAnsi"/>
        </w:rPr>
        <w:t xml:space="preserve"> </w:t>
      </w:r>
      <w:r w:rsidR="00B65212" w:rsidRPr="00B65212">
        <w:rPr>
          <w:rFonts w:asciiTheme="minorHAnsi" w:hAnsiTheme="minorHAnsi" w:cstheme="minorHAnsi"/>
        </w:rPr>
        <w:t xml:space="preserve">of </w:t>
      </w:r>
      <w:proofErr w:type="gramStart"/>
      <w:r w:rsidR="00B65212" w:rsidRPr="00B65212">
        <w:rPr>
          <w:rFonts w:asciiTheme="minorHAnsi" w:hAnsiTheme="minorHAnsi" w:cstheme="minorHAnsi"/>
        </w:rPr>
        <w:t>pupils;</w:t>
      </w:r>
      <w:proofErr w:type="gramEnd"/>
    </w:p>
    <w:p w14:paraId="0B7707D8" w14:textId="72F0423B" w:rsidR="00B65212" w:rsidRDefault="0040749D" w:rsidP="00786802">
      <w:pPr>
        <w:pStyle w:val="ListParagraph"/>
        <w:numPr>
          <w:ilvl w:val="0"/>
          <w:numId w:val="26"/>
        </w:numPr>
        <w:spacing w:after="0"/>
        <w:rPr>
          <w:rFonts w:asciiTheme="minorHAnsi" w:hAnsiTheme="minorHAnsi" w:cstheme="minorHAnsi"/>
        </w:rPr>
      </w:pPr>
      <w:r>
        <w:rPr>
          <w:rFonts w:asciiTheme="minorHAnsi" w:hAnsiTheme="minorHAnsi" w:cstheme="minorHAnsi"/>
        </w:rPr>
        <w:t>e</w:t>
      </w:r>
      <w:r w:rsidR="00B65212" w:rsidRPr="00B65212">
        <w:rPr>
          <w:rFonts w:asciiTheme="minorHAnsi" w:hAnsiTheme="minorHAnsi" w:cstheme="minorHAnsi"/>
        </w:rPr>
        <w:t>ngage with and attend all training and development sessions to continually improve behaviour</w:t>
      </w:r>
      <w:r w:rsidR="00B65212">
        <w:rPr>
          <w:rFonts w:asciiTheme="minorHAnsi" w:hAnsiTheme="minorHAnsi" w:cstheme="minorHAnsi"/>
        </w:rPr>
        <w:t xml:space="preserve"> </w:t>
      </w:r>
      <w:r w:rsidR="00B65212" w:rsidRPr="00B65212">
        <w:rPr>
          <w:rFonts w:asciiTheme="minorHAnsi" w:hAnsiTheme="minorHAnsi" w:cstheme="minorHAnsi"/>
        </w:rPr>
        <w:t xml:space="preserve">management and learn from best </w:t>
      </w:r>
      <w:proofErr w:type="gramStart"/>
      <w:r w:rsidR="00B65212" w:rsidRPr="00B65212">
        <w:rPr>
          <w:rFonts w:asciiTheme="minorHAnsi" w:hAnsiTheme="minorHAnsi" w:cstheme="minorHAnsi"/>
        </w:rPr>
        <w:t>practice</w:t>
      </w:r>
      <w:r w:rsidR="00B65212">
        <w:rPr>
          <w:rFonts w:asciiTheme="minorHAnsi" w:hAnsiTheme="minorHAnsi" w:cstheme="minorHAnsi"/>
        </w:rPr>
        <w:t>;</w:t>
      </w:r>
      <w:proofErr w:type="gramEnd"/>
    </w:p>
    <w:p w14:paraId="6F42FE00" w14:textId="0A8223BE" w:rsidR="00B65212" w:rsidRDefault="0040749D" w:rsidP="00786802">
      <w:pPr>
        <w:pStyle w:val="ListParagraph"/>
        <w:numPr>
          <w:ilvl w:val="0"/>
          <w:numId w:val="26"/>
        </w:numPr>
        <w:spacing w:after="0"/>
        <w:rPr>
          <w:rFonts w:asciiTheme="minorHAnsi" w:hAnsiTheme="minorHAnsi" w:cstheme="minorHAnsi"/>
        </w:rPr>
      </w:pPr>
      <w:r>
        <w:rPr>
          <w:rFonts w:asciiTheme="minorHAnsi" w:hAnsiTheme="minorHAnsi" w:cstheme="minorHAnsi"/>
        </w:rPr>
        <w:t>e</w:t>
      </w:r>
      <w:r w:rsidR="00B65212" w:rsidRPr="00B65212">
        <w:rPr>
          <w:rFonts w:asciiTheme="minorHAnsi" w:hAnsiTheme="minorHAnsi" w:cstheme="minorHAnsi"/>
        </w:rPr>
        <w:t xml:space="preserve">nsure the health and safety of the pupils in their </w:t>
      </w:r>
      <w:proofErr w:type="gramStart"/>
      <w:r w:rsidR="00B65212" w:rsidRPr="00B65212">
        <w:rPr>
          <w:rFonts w:asciiTheme="minorHAnsi" w:hAnsiTheme="minorHAnsi" w:cstheme="minorHAnsi"/>
        </w:rPr>
        <w:t>care;</w:t>
      </w:r>
      <w:proofErr w:type="gramEnd"/>
    </w:p>
    <w:p w14:paraId="03BFA042" w14:textId="77777777" w:rsidR="0040749D" w:rsidRDefault="0040749D" w:rsidP="00786802">
      <w:pPr>
        <w:pStyle w:val="ListParagraph"/>
        <w:numPr>
          <w:ilvl w:val="0"/>
          <w:numId w:val="26"/>
        </w:numPr>
        <w:spacing w:after="0"/>
        <w:rPr>
          <w:rFonts w:asciiTheme="minorHAnsi" w:hAnsiTheme="minorHAnsi" w:cstheme="minorHAnsi"/>
        </w:rPr>
      </w:pPr>
      <w:r>
        <w:rPr>
          <w:rFonts w:asciiTheme="minorHAnsi" w:hAnsiTheme="minorHAnsi" w:cstheme="minorHAnsi"/>
        </w:rPr>
        <w:t>i</w:t>
      </w:r>
      <w:r w:rsidR="00B65212" w:rsidRPr="00B65212">
        <w:rPr>
          <w:rFonts w:asciiTheme="minorHAnsi" w:hAnsiTheme="minorHAnsi" w:cstheme="minorHAnsi"/>
        </w:rPr>
        <w:t xml:space="preserve">dentify problems that may arise and to offer solutions to the </w:t>
      </w:r>
      <w:proofErr w:type="gramStart"/>
      <w:r w:rsidR="00B65212" w:rsidRPr="00B65212">
        <w:rPr>
          <w:rFonts w:asciiTheme="minorHAnsi" w:hAnsiTheme="minorHAnsi" w:cstheme="minorHAnsi"/>
        </w:rPr>
        <w:t>problem;</w:t>
      </w:r>
      <w:proofErr w:type="gramEnd"/>
    </w:p>
    <w:p w14:paraId="14AB0B81" w14:textId="15FE7E13" w:rsidR="00B65212" w:rsidRPr="0040749D" w:rsidRDefault="0040749D" w:rsidP="00786802">
      <w:pPr>
        <w:pStyle w:val="ListParagraph"/>
        <w:numPr>
          <w:ilvl w:val="0"/>
          <w:numId w:val="26"/>
        </w:numPr>
        <w:spacing w:after="0"/>
        <w:rPr>
          <w:rFonts w:asciiTheme="minorHAnsi" w:hAnsiTheme="minorHAnsi" w:cstheme="minorHAnsi"/>
        </w:rPr>
      </w:pPr>
      <w:r>
        <w:rPr>
          <w:rFonts w:asciiTheme="minorHAnsi" w:hAnsiTheme="minorHAnsi" w:cstheme="minorHAnsi"/>
        </w:rPr>
        <w:t>i</w:t>
      </w:r>
      <w:r w:rsidR="00B65212" w:rsidRPr="0040749D">
        <w:rPr>
          <w:rFonts w:asciiTheme="minorHAnsi" w:hAnsiTheme="minorHAnsi" w:cstheme="minorHAnsi"/>
        </w:rPr>
        <w:t xml:space="preserve">mplement the school’s equalities policy and </w:t>
      </w:r>
      <w:proofErr w:type="gramStart"/>
      <w:r w:rsidR="00B65212" w:rsidRPr="0040749D">
        <w:rPr>
          <w:rFonts w:asciiTheme="minorHAnsi" w:hAnsiTheme="minorHAnsi" w:cstheme="minorHAnsi"/>
        </w:rPr>
        <w:t>schemes;</w:t>
      </w:r>
      <w:proofErr w:type="gramEnd"/>
    </w:p>
    <w:p w14:paraId="4B0E4BB2" w14:textId="6C3178F0" w:rsidR="00B65212" w:rsidRDefault="0040749D" w:rsidP="00786802">
      <w:pPr>
        <w:pStyle w:val="ListParagraph"/>
        <w:numPr>
          <w:ilvl w:val="0"/>
          <w:numId w:val="26"/>
        </w:numPr>
        <w:spacing w:after="0"/>
        <w:rPr>
          <w:rFonts w:asciiTheme="minorHAnsi" w:hAnsiTheme="minorHAnsi" w:cstheme="minorHAnsi"/>
        </w:rPr>
      </w:pPr>
      <w:r>
        <w:rPr>
          <w:rFonts w:asciiTheme="minorHAnsi" w:hAnsiTheme="minorHAnsi" w:cstheme="minorHAnsi"/>
        </w:rPr>
        <w:t>d</w:t>
      </w:r>
      <w:r w:rsidR="00B65212" w:rsidRPr="00B65212">
        <w:rPr>
          <w:rFonts w:asciiTheme="minorHAnsi" w:hAnsiTheme="minorHAnsi" w:cstheme="minorHAnsi"/>
        </w:rPr>
        <w:t>eal with incidents of bullying, discrimination, aggression and derogatory language quickly and</w:t>
      </w:r>
      <w:r w:rsidR="00B65212">
        <w:rPr>
          <w:rFonts w:asciiTheme="minorHAnsi" w:hAnsiTheme="minorHAnsi" w:cstheme="minorHAnsi"/>
        </w:rPr>
        <w:t xml:space="preserve"> </w:t>
      </w:r>
      <w:proofErr w:type="gramStart"/>
      <w:r w:rsidR="00B65212" w:rsidRPr="00B65212">
        <w:rPr>
          <w:rFonts w:asciiTheme="minorHAnsi" w:hAnsiTheme="minorHAnsi" w:cstheme="minorHAnsi"/>
        </w:rPr>
        <w:t>effectively</w:t>
      </w:r>
      <w:r w:rsidR="00B65212">
        <w:rPr>
          <w:rFonts w:asciiTheme="minorHAnsi" w:hAnsiTheme="minorHAnsi" w:cstheme="minorHAnsi"/>
        </w:rPr>
        <w:t>;</w:t>
      </w:r>
      <w:proofErr w:type="gramEnd"/>
      <w:r w:rsidR="00B65212">
        <w:rPr>
          <w:rFonts w:asciiTheme="minorHAnsi" w:hAnsiTheme="minorHAnsi" w:cstheme="minorHAnsi"/>
        </w:rPr>
        <w:t xml:space="preserve"> </w:t>
      </w:r>
    </w:p>
    <w:p w14:paraId="52E7CCFF" w14:textId="3DEB2483" w:rsidR="00B65212" w:rsidRDefault="0040749D" w:rsidP="00786802">
      <w:pPr>
        <w:pStyle w:val="ListParagraph"/>
        <w:numPr>
          <w:ilvl w:val="0"/>
          <w:numId w:val="26"/>
        </w:numPr>
        <w:spacing w:after="0"/>
        <w:rPr>
          <w:rFonts w:asciiTheme="minorHAnsi" w:hAnsiTheme="minorHAnsi" w:cstheme="minorHAnsi"/>
        </w:rPr>
      </w:pPr>
      <w:r>
        <w:rPr>
          <w:rFonts w:asciiTheme="minorHAnsi" w:hAnsiTheme="minorHAnsi" w:cstheme="minorHAnsi"/>
        </w:rPr>
        <w:t>r</w:t>
      </w:r>
      <w:r w:rsidR="00B65212" w:rsidRPr="00B65212">
        <w:rPr>
          <w:rFonts w:asciiTheme="minorHAnsi" w:hAnsiTheme="minorHAnsi" w:cstheme="minorHAnsi"/>
        </w:rPr>
        <w:t xml:space="preserve">eport any concerns they have on any aspect of the school </w:t>
      </w:r>
      <w:proofErr w:type="gramStart"/>
      <w:r w:rsidR="00B65212" w:rsidRPr="00B65212">
        <w:rPr>
          <w:rFonts w:asciiTheme="minorHAnsi" w:hAnsiTheme="minorHAnsi" w:cstheme="minorHAnsi"/>
        </w:rPr>
        <w:t>community;</w:t>
      </w:r>
      <w:proofErr w:type="gramEnd"/>
    </w:p>
    <w:p w14:paraId="2F86E90C" w14:textId="5917BAE2" w:rsidR="00B65212" w:rsidRDefault="0040749D" w:rsidP="00786802">
      <w:pPr>
        <w:pStyle w:val="ListParagraph"/>
        <w:numPr>
          <w:ilvl w:val="0"/>
          <w:numId w:val="26"/>
        </w:numPr>
        <w:spacing w:after="0"/>
        <w:rPr>
          <w:rFonts w:asciiTheme="minorHAnsi" w:hAnsiTheme="minorHAnsi" w:cstheme="minorHAnsi"/>
        </w:rPr>
      </w:pPr>
      <w:r>
        <w:rPr>
          <w:rFonts w:asciiTheme="minorHAnsi" w:hAnsiTheme="minorHAnsi" w:cstheme="minorHAnsi"/>
        </w:rPr>
        <w:t>r</w:t>
      </w:r>
      <w:r w:rsidR="00B65212" w:rsidRPr="00B65212">
        <w:rPr>
          <w:rFonts w:asciiTheme="minorHAnsi" w:hAnsiTheme="minorHAnsi" w:cstheme="minorHAnsi"/>
        </w:rPr>
        <w:t>ecord incidents of poor behaviour and provide praise, over and above recognition and reinforce</w:t>
      </w:r>
      <w:r w:rsidR="00B65212">
        <w:rPr>
          <w:rFonts w:asciiTheme="minorHAnsi" w:hAnsiTheme="minorHAnsi" w:cstheme="minorHAnsi"/>
        </w:rPr>
        <w:t xml:space="preserve"> </w:t>
      </w:r>
      <w:r w:rsidR="00B65212" w:rsidRPr="00B65212">
        <w:rPr>
          <w:rFonts w:asciiTheme="minorHAnsi" w:hAnsiTheme="minorHAnsi" w:cstheme="minorHAnsi"/>
        </w:rPr>
        <w:t xml:space="preserve">positive </w:t>
      </w:r>
      <w:proofErr w:type="gramStart"/>
      <w:r w:rsidR="00B65212" w:rsidRPr="00B65212">
        <w:rPr>
          <w:rFonts w:asciiTheme="minorHAnsi" w:hAnsiTheme="minorHAnsi" w:cstheme="minorHAnsi"/>
        </w:rPr>
        <w:t>behaviour</w:t>
      </w:r>
      <w:r w:rsidR="00B65212">
        <w:rPr>
          <w:rFonts w:asciiTheme="minorHAnsi" w:hAnsiTheme="minorHAnsi" w:cstheme="minorHAnsi"/>
        </w:rPr>
        <w:t>;</w:t>
      </w:r>
      <w:proofErr w:type="gramEnd"/>
      <w:r w:rsidR="00B65212">
        <w:rPr>
          <w:rFonts w:asciiTheme="minorHAnsi" w:hAnsiTheme="minorHAnsi" w:cstheme="minorHAnsi"/>
        </w:rPr>
        <w:t xml:space="preserve"> </w:t>
      </w:r>
    </w:p>
    <w:p w14:paraId="0FF940AE" w14:textId="2CD86B0D" w:rsidR="00B65212" w:rsidRDefault="0040749D" w:rsidP="00786802">
      <w:pPr>
        <w:pStyle w:val="ListParagraph"/>
        <w:numPr>
          <w:ilvl w:val="0"/>
          <w:numId w:val="26"/>
        </w:numPr>
        <w:spacing w:after="0"/>
        <w:rPr>
          <w:rFonts w:asciiTheme="minorHAnsi" w:hAnsiTheme="minorHAnsi" w:cstheme="minorHAnsi"/>
        </w:rPr>
      </w:pPr>
      <w:r>
        <w:rPr>
          <w:rFonts w:asciiTheme="minorHAnsi" w:hAnsiTheme="minorHAnsi" w:cstheme="minorHAnsi"/>
        </w:rPr>
        <w:t>s</w:t>
      </w:r>
      <w:r w:rsidR="00B65212" w:rsidRPr="00B65212">
        <w:rPr>
          <w:rFonts w:asciiTheme="minorHAnsi" w:hAnsiTheme="minorHAnsi" w:cstheme="minorHAnsi"/>
        </w:rPr>
        <w:t xml:space="preserve">upport other members of staff with behavioural issues involving individual pupils or groups of </w:t>
      </w:r>
      <w:proofErr w:type="gramStart"/>
      <w:r w:rsidR="00B65212" w:rsidRPr="00B65212">
        <w:rPr>
          <w:rFonts w:asciiTheme="minorHAnsi" w:hAnsiTheme="minorHAnsi" w:cstheme="minorHAnsi"/>
        </w:rPr>
        <w:t>pupils</w:t>
      </w:r>
      <w:r w:rsidR="00B65212">
        <w:rPr>
          <w:rFonts w:asciiTheme="minorHAnsi" w:hAnsiTheme="minorHAnsi" w:cstheme="minorHAnsi"/>
        </w:rPr>
        <w:t>;</w:t>
      </w:r>
      <w:proofErr w:type="gramEnd"/>
      <w:r w:rsidR="00B65212">
        <w:rPr>
          <w:rFonts w:asciiTheme="minorHAnsi" w:hAnsiTheme="minorHAnsi" w:cstheme="minorHAnsi"/>
        </w:rPr>
        <w:t xml:space="preserve"> </w:t>
      </w:r>
    </w:p>
    <w:p w14:paraId="55D37F0A" w14:textId="2C4A5037" w:rsidR="00B65212" w:rsidRDefault="0040749D" w:rsidP="00786802">
      <w:pPr>
        <w:pStyle w:val="ListParagraph"/>
        <w:numPr>
          <w:ilvl w:val="0"/>
          <w:numId w:val="26"/>
        </w:numPr>
        <w:spacing w:after="0"/>
        <w:rPr>
          <w:rFonts w:asciiTheme="minorHAnsi" w:hAnsiTheme="minorHAnsi" w:cstheme="minorHAnsi"/>
        </w:rPr>
      </w:pPr>
      <w:r>
        <w:rPr>
          <w:rFonts w:asciiTheme="minorHAnsi" w:hAnsiTheme="minorHAnsi" w:cstheme="minorHAnsi"/>
        </w:rPr>
        <w:t>c</w:t>
      </w:r>
      <w:r w:rsidR="00B65212" w:rsidRPr="00B65212">
        <w:rPr>
          <w:rFonts w:asciiTheme="minorHAnsi" w:hAnsiTheme="minorHAnsi" w:cstheme="minorHAnsi"/>
        </w:rPr>
        <w:t>ontact parents if there is a problem with attendance or punctuality and about any concerns or</w:t>
      </w:r>
      <w:r>
        <w:rPr>
          <w:rFonts w:asciiTheme="minorHAnsi" w:hAnsiTheme="minorHAnsi" w:cstheme="minorHAnsi"/>
        </w:rPr>
        <w:t xml:space="preserve"> p</w:t>
      </w:r>
      <w:r w:rsidR="00B65212" w:rsidRPr="00B65212">
        <w:rPr>
          <w:rFonts w:asciiTheme="minorHAnsi" w:hAnsiTheme="minorHAnsi" w:cstheme="minorHAnsi"/>
        </w:rPr>
        <w:t xml:space="preserve">roblems that affect their child’s work or </w:t>
      </w:r>
      <w:proofErr w:type="gramStart"/>
      <w:r w:rsidR="00B65212" w:rsidRPr="00B65212">
        <w:rPr>
          <w:rFonts w:asciiTheme="minorHAnsi" w:hAnsiTheme="minorHAnsi" w:cstheme="minorHAnsi"/>
        </w:rPr>
        <w:t>behaviour;</w:t>
      </w:r>
      <w:proofErr w:type="gramEnd"/>
    </w:p>
    <w:p w14:paraId="4E3FB5DA" w14:textId="65412520" w:rsidR="00B65212" w:rsidRDefault="0040749D" w:rsidP="00786802">
      <w:pPr>
        <w:pStyle w:val="ListParagraph"/>
        <w:numPr>
          <w:ilvl w:val="0"/>
          <w:numId w:val="26"/>
        </w:numPr>
        <w:spacing w:after="0"/>
        <w:rPr>
          <w:rFonts w:asciiTheme="minorHAnsi" w:hAnsiTheme="minorHAnsi" w:cstheme="minorHAnsi"/>
        </w:rPr>
      </w:pPr>
      <w:r>
        <w:rPr>
          <w:rFonts w:asciiTheme="minorHAnsi" w:hAnsiTheme="minorHAnsi" w:cstheme="minorHAnsi"/>
        </w:rPr>
        <w:t>a</w:t>
      </w:r>
      <w:r w:rsidR="00B65212" w:rsidRPr="00B65212">
        <w:rPr>
          <w:rFonts w:asciiTheme="minorHAnsi" w:hAnsiTheme="minorHAnsi" w:cstheme="minorHAnsi"/>
        </w:rPr>
        <w:t xml:space="preserve">id pupil transition between year groups and if new to the </w:t>
      </w:r>
      <w:proofErr w:type="gramStart"/>
      <w:r w:rsidR="00B65212" w:rsidRPr="00B65212">
        <w:rPr>
          <w:rFonts w:asciiTheme="minorHAnsi" w:hAnsiTheme="minorHAnsi" w:cstheme="minorHAnsi"/>
        </w:rPr>
        <w:t>school</w:t>
      </w:r>
      <w:r w:rsidR="00B65212">
        <w:rPr>
          <w:rFonts w:asciiTheme="minorHAnsi" w:hAnsiTheme="minorHAnsi" w:cstheme="minorHAnsi"/>
        </w:rPr>
        <w:t>;</w:t>
      </w:r>
      <w:proofErr w:type="gramEnd"/>
      <w:r w:rsidR="00B65212">
        <w:rPr>
          <w:rFonts w:asciiTheme="minorHAnsi" w:hAnsiTheme="minorHAnsi" w:cstheme="minorHAnsi"/>
        </w:rPr>
        <w:t xml:space="preserve"> </w:t>
      </w:r>
    </w:p>
    <w:p w14:paraId="159F3F2F" w14:textId="44E0E95B" w:rsidR="00B65212" w:rsidRDefault="0040749D" w:rsidP="00786802">
      <w:pPr>
        <w:pStyle w:val="ListParagraph"/>
        <w:numPr>
          <w:ilvl w:val="0"/>
          <w:numId w:val="26"/>
        </w:numPr>
        <w:spacing w:after="0"/>
        <w:rPr>
          <w:rFonts w:asciiTheme="minorHAnsi" w:hAnsiTheme="minorHAnsi" w:cstheme="minorHAnsi"/>
        </w:rPr>
      </w:pPr>
      <w:r>
        <w:rPr>
          <w:rFonts w:asciiTheme="minorHAnsi" w:hAnsiTheme="minorHAnsi" w:cstheme="minorHAnsi"/>
        </w:rPr>
        <w:t>m</w:t>
      </w:r>
      <w:r w:rsidR="00B65212" w:rsidRPr="00B65212">
        <w:rPr>
          <w:rFonts w:asciiTheme="minorHAnsi" w:hAnsiTheme="minorHAnsi" w:cstheme="minorHAnsi"/>
        </w:rPr>
        <w:t xml:space="preserve">onitor the attitude, effort and quality of the pupil’s </w:t>
      </w:r>
      <w:proofErr w:type="gramStart"/>
      <w:r w:rsidR="00B65212" w:rsidRPr="00B65212">
        <w:rPr>
          <w:rFonts w:asciiTheme="minorHAnsi" w:hAnsiTheme="minorHAnsi" w:cstheme="minorHAnsi"/>
        </w:rPr>
        <w:t>work;</w:t>
      </w:r>
      <w:proofErr w:type="gramEnd"/>
    </w:p>
    <w:p w14:paraId="163A15A4" w14:textId="5A705F1D" w:rsidR="00B65212" w:rsidRDefault="0040749D" w:rsidP="00786802">
      <w:pPr>
        <w:pStyle w:val="ListParagraph"/>
        <w:numPr>
          <w:ilvl w:val="0"/>
          <w:numId w:val="26"/>
        </w:numPr>
        <w:spacing w:after="0"/>
        <w:rPr>
          <w:rFonts w:asciiTheme="minorHAnsi" w:hAnsiTheme="minorHAnsi" w:cstheme="minorHAnsi"/>
        </w:rPr>
      </w:pPr>
      <w:r>
        <w:rPr>
          <w:rFonts w:asciiTheme="minorHAnsi" w:hAnsiTheme="minorHAnsi" w:cstheme="minorHAnsi"/>
        </w:rPr>
        <w:t>e</w:t>
      </w:r>
      <w:r w:rsidR="00B65212" w:rsidRPr="00B65212">
        <w:rPr>
          <w:rFonts w:asciiTheme="minorHAnsi" w:hAnsiTheme="minorHAnsi" w:cstheme="minorHAnsi"/>
        </w:rPr>
        <w:t xml:space="preserve">nsure </w:t>
      </w:r>
      <w:r w:rsidR="00B65212">
        <w:rPr>
          <w:rFonts w:asciiTheme="minorHAnsi" w:hAnsiTheme="minorHAnsi" w:cstheme="minorHAnsi"/>
        </w:rPr>
        <w:t>the school is calm and orderly</w:t>
      </w:r>
      <w:r w:rsidR="00B65212" w:rsidRPr="00B65212">
        <w:rPr>
          <w:rFonts w:asciiTheme="minorHAnsi" w:hAnsiTheme="minorHAnsi" w:cstheme="minorHAnsi"/>
        </w:rPr>
        <w:t xml:space="preserve"> are quiet.</w:t>
      </w:r>
    </w:p>
    <w:p w14:paraId="1D9E382C" w14:textId="3BC6B319" w:rsidR="00D94581" w:rsidRPr="00B65212" w:rsidRDefault="00D94581" w:rsidP="706A5BF9">
      <w:pPr>
        <w:spacing w:after="0"/>
        <w:rPr>
          <w:rFonts w:asciiTheme="minorHAnsi" w:hAnsiTheme="minorHAnsi" w:cstheme="minorBidi"/>
        </w:rPr>
      </w:pPr>
    </w:p>
    <w:p w14:paraId="34F4E925" w14:textId="77777777" w:rsidR="005B4006" w:rsidRPr="00C2212E" w:rsidRDefault="005B4006" w:rsidP="00C2212E">
      <w:pPr>
        <w:pStyle w:val="NormalWeb"/>
        <w:spacing w:before="0" w:beforeAutospacing="0" w:after="0" w:afterAutospacing="0"/>
        <w:rPr>
          <w:rFonts w:asciiTheme="minorHAnsi" w:hAnsiTheme="minorHAnsi" w:cstheme="minorHAnsi"/>
          <w:color w:val="0070C0"/>
          <w:sz w:val="22"/>
          <w:szCs w:val="22"/>
        </w:rPr>
      </w:pPr>
      <w:r w:rsidRPr="00C2212E">
        <w:rPr>
          <w:rStyle w:val="fadeinpfttw8"/>
          <w:rFonts w:asciiTheme="minorHAnsi" w:hAnsiTheme="minorHAnsi" w:cstheme="minorHAnsi"/>
          <w:b/>
          <w:bCs/>
          <w:color w:val="0070C0"/>
          <w:sz w:val="22"/>
          <w:szCs w:val="22"/>
        </w:rPr>
        <w:t>The Role of Our Pupils</w:t>
      </w:r>
    </w:p>
    <w:p w14:paraId="62331954" w14:textId="4B582F50" w:rsidR="00C2212E" w:rsidRDefault="00C2212E" w:rsidP="0040749D">
      <w:pPr>
        <w:spacing w:after="0" w:line="240" w:lineRule="auto"/>
        <w:rPr>
          <w:rFonts w:asciiTheme="minorHAnsi" w:hAnsiTheme="minorHAnsi" w:cstheme="minorHAnsi"/>
        </w:rPr>
      </w:pPr>
      <w:r w:rsidRPr="00C2212E">
        <w:rPr>
          <w:rFonts w:asciiTheme="minorHAnsi" w:hAnsiTheme="minorHAnsi" w:cstheme="minorHAnsi"/>
        </w:rPr>
        <w:t>At our school, we believe that every pupil has the right to learn in an environment that is calm, safe, caring and respectful. To make this possible, we help all our pupils understand our behaviour expectations and routines, and we support them in learning how to meet them.</w:t>
      </w:r>
      <w:r w:rsidR="0040749D">
        <w:rPr>
          <w:rFonts w:asciiTheme="minorHAnsi" w:hAnsiTheme="minorHAnsi" w:cstheme="minorHAnsi"/>
        </w:rPr>
        <w:t xml:space="preserve"> </w:t>
      </w:r>
      <w:r w:rsidRPr="00C2212E">
        <w:rPr>
          <w:rFonts w:asciiTheme="minorHAnsi" w:hAnsiTheme="minorHAnsi" w:cstheme="minorHAnsi"/>
        </w:rPr>
        <w:t>We teach our pupils that they have a responsibility to follow the school rules, show respect for others, and play a part in building a positive school community. We make sure every pupil knows what good behaviour looks like, what support is available to help them, and what may happen if they don’t follow the rules. These expectations are introduced clearly when pupils join the school and are revisited regularly throughout the year so that everyone stays on track.</w:t>
      </w:r>
    </w:p>
    <w:p w14:paraId="111BE376" w14:textId="77777777" w:rsidR="0040749D" w:rsidRPr="00C2212E" w:rsidRDefault="0040749D" w:rsidP="0040749D">
      <w:pPr>
        <w:spacing w:after="0" w:line="240" w:lineRule="auto"/>
        <w:rPr>
          <w:rFonts w:asciiTheme="minorHAnsi" w:hAnsiTheme="minorHAnsi" w:cstheme="minorHAnsi"/>
        </w:rPr>
      </w:pPr>
    </w:p>
    <w:p w14:paraId="5D5FA263" w14:textId="69C3725F" w:rsidR="00C2212E" w:rsidRPr="00C2212E" w:rsidRDefault="00C2212E" w:rsidP="00C2212E">
      <w:pPr>
        <w:rPr>
          <w:rFonts w:asciiTheme="minorHAnsi" w:hAnsiTheme="minorHAnsi" w:cstheme="minorHAnsi"/>
        </w:rPr>
      </w:pPr>
      <w:r w:rsidRPr="00C2212E">
        <w:rPr>
          <w:rFonts w:asciiTheme="minorHAnsi" w:hAnsiTheme="minorHAnsi" w:cstheme="minorHAnsi"/>
        </w:rPr>
        <w:t>When new pupils join us</w:t>
      </w:r>
      <w:r>
        <w:rPr>
          <w:rFonts w:asciiTheme="minorHAnsi" w:hAnsiTheme="minorHAnsi" w:cstheme="minorHAnsi"/>
        </w:rPr>
        <w:t xml:space="preserve">, </w:t>
      </w:r>
      <w:r w:rsidRPr="00C2212E">
        <w:rPr>
          <w:rFonts w:asciiTheme="minorHAnsi" w:hAnsiTheme="minorHAnsi" w:cstheme="minorHAnsi"/>
        </w:rPr>
        <w:t>whether at the start of the year or partway through</w:t>
      </w:r>
      <w:r>
        <w:rPr>
          <w:rFonts w:asciiTheme="minorHAnsi" w:hAnsiTheme="minorHAnsi" w:cstheme="minorHAnsi"/>
        </w:rPr>
        <w:t xml:space="preserve">, </w:t>
      </w:r>
      <w:r w:rsidRPr="00C2212E">
        <w:rPr>
          <w:rFonts w:asciiTheme="minorHAnsi" w:hAnsiTheme="minorHAnsi" w:cstheme="minorHAnsi"/>
        </w:rPr>
        <w:t xml:space="preserve">we take time to make sure they feel welcomed, included, and confident in understanding how our </w:t>
      </w:r>
      <w:proofErr w:type="gramStart"/>
      <w:r w:rsidRPr="00C2212E">
        <w:rPr>
          <w:rFonts w:asciiTheme="minorHAnsi" w:hAnsiTheme="minorHAnsi" w:cstheme="minorHAnsi"/>
        </w:rPr>
        <w:t>school works</w:t>
      </w:r>
      <w:proofErr w:type="gramEnd"/>
      <w:r w:rsidRPr="00C2212E">
        <w:rPr>
          <w:rFonts w:asciiTheme="minorHAnsi" w:hAnsiTheme="minorHAnsi" w:cstheme="minorHAnsi"/>
        </w:rPr>
        <w:t>. If extra support is needed to help them settle in and learn our behaviour routines, we provide it.</w:t>
      </w:r>
    </w:p>
    <w:p w14:paraId="38E5A3A8" w14:textId="58BF41C1" w:rsidR="00C2212E" w:rsidRPr="00C2212E" w:rsidRDefault="00C2212E" w:rsidP="00C2212E">
      <w:pPr>
        <w:rPr>
          <w:rFonts w:asciiTheme="minorHAnsi" w:hAnsiTheme="minorHAnsi" w:cstheme="minorHAnsi"/>
        </w:rPr>
      </w:pPr>
      <w:r w:rsidRPr="00C2212E">
        <w:rPr>
          <w:rFonts w:asciiTheme="minorHAnsi" w:hAnsiTheme="minorHAnsi" w:cstheme="minorHAnsi"/>
        </w:rPr>
        <w:lastRenderedPageBreak/>
        <w:t>We also believe it</w:t>
      </w:r>
      <w:r w:rsidR="0040749D">
        <w:rPr>
          <w:rFonts w:asciiTheme="minorHAnsi" w:hAnsiTheme="minorHAnsi" w:cstheme="minorHAnsi"/>
        </w:rPr>
        <w:t xml:space="preserve"> i</w:t>
      </w:r>
      <w:r w:rsidRPr="00C2212E">
        <w:rPr>
          <w:rFonts w:asciiTheme="minorHAnsi" w:hAnsiTheme="minorHAnsi" w:cstheme="minorHAnsi"/>
        </w:rPr>
        <w:t>s important to listen to our pupils. We ask them about their experiences and how they feel about behaviour in school, so we can keep improving and making our school the best it can be for everyone.</w:t>
      </w:r>
    </w:p>
    <w:p w14:paraId="74F3F293" w14:textId="15A091BB" w:rsidR="00C2212E" w:rsidRDefault="00C2212E" w:rsidP="2C8C25EB">
      <w:pPr>
        <w:rPr>
          <w:rFonts w:asciiTheme="minorHAnsi" w:hAnsiTheme="minorHAnsi" w:cstheme="minorBidi"/>
        </w:rPr>
      </w:pPr>
      <w:r w:rsidRPr="2C8C25EB">
        <w:rPr>
          <w:rFonts w:asciiTheme="minorHAnsi" w:hAnsiTheme="minorHAnsi" w:cstheme="minorBidi"/>
        </w:rPr>
        <w:t>Together, we support every pupil in learning how to behave well, make good choices, and help create a school where everyone can feel happy, safe and ready to learn.</w:t>
      </w:r>
    </w:p>
    <w:p w14:paraId="192825EE" w14:textId="477BFCFA" w:rsidR="72561551" w:rsidRDefault="72561551" w:rsidP="2C8C25EB">
      <w:pPr>
        <w:spacing w:beforeAutospacing="1" w:afterAutospacing="1" w:line="240" w:lineRule="auto"/>
        <w:rPr>
          <w:rFonts w:cs="Calibri"/>
          <w:color w:val="000000" w:themeColor="text1"/>
        </w:rPr>
      </w:pPr>
      <w:r w:rsidRPr="2C8C25EB">
        <w:rPr>
          <w:rFonts w:cs="Calibri"/>
          <w:b/>
          <w:bCs/>
          <w:color w:val="000000" w:themeColor="text1"/>
        </w:rPr>
        <w:t>Behaviour and Transitions</w:t>
      </w:r>
    </w:p>
    <w:p w14:paraId="0463CCBC" w14:textId="02D3F778" w:rsidR="706A5BF9" w:rsidRDefault="72561551" w:rsidP="706A5BF9">
      <w:pPr>
        <w:spacing w:beforeAutospacing="1" w:afterAutospacing="1" w:line="240" w:lineRule="auto"/>
        <w:rPr>
          <w:rFonts w:cs="Calibri"/>
          <w:color w:val="000000" w:themeColor="text1"/>
        </w:rPr>
      </w:pPr>
      <w:r w:rsidRPr="706A5BF9">
        <w:rPr>
          <w:rFonts w:cs="Calibri"/>
          <w:color w:val="000000" w:themeColor="text1"/>
        </w:rPr>
        <w:t>We understand that key transitions, such as starting school, moving year group, returning from suspension, or joining mid-year, can present challenges to behaviour. We proactively plan for these moments by providing structured re-induction to school rules, routines, and relationships. For example, all pupils joining mid-year are supported with tailored welcome packs, buddy systems, and additional pastoral check-ins. Following a suspension or time away from the classroom, we hold reintegration meetings to rebuild relationships and agree on clear behaviour goals. Staff ensure that expectations are revisited frequently at the start of each term and during change points, helping pupils feel safe, clear, and confident in their environment.</w:t>
      </w:r>
    </w:p>
    <w:p w14:paraId="2A7AED82" w14:textId="20F05944" w:rsidR="00D94581" w:rsidRDefault="00D94581" w:rsidP="00C2212E">
      <w:pPr>
        <w:rPr>
          <w:rFonts w:asciiTheme="minorHAnsi" w:hAnsiTheme="minorHAnsi" w:cstheme="minorHAnsi"/>
          <w:b/>
        </w:rPr>
      </w:pPr>
      <w:r w:rsidRPr="00D94581">
        <w:rPr>
          <w:rFonts w:asciiTheme="minorHAnsi" w:hAnsiTheme="minorHAnsi" w:cstheme="minorHAnsi"/>
          <w:b/>
        </w:rPr>
        <w:t xml:space="preserve">In our school, pupils will: </w:t>
      </w:r>
    </w:p>
    <w:p w14:paraId="2990FF0D" w14:textId="1BE31897" w:rsidR="00D94581" w:rsidRPr="00663FF1" w:rsidRDefault="0040749D" w:rsidP="00786802">
      <w:pPr>
        <w:pStyle w:val="ListParagraph"/>
        <w:numPr>
          <w:ilvl w:val="0"/>
          <w:numId w:val="27"/>
        </w:numPr>
        <w:spacing w:after="0"/>
        <w:rPr>
          <w:rFonts w:asciiTheme="minorHAnsi" w:hAnsiTheme="minorHAnsi" w:cstheme="minorHAnsi"/>
        </w:rPr>
      </w:pPr>
      <w:r>
        <w:rPr>
          <w:rFonts w:asciiTheme="minorHAnsi" w:hAnsiTheme="minorHAnsi" w:cstheme="minorHAnsi"/>
        </w:rPr>
        <w:t>b</w:t>
      </w:r>
      <w:r w:rsidR="00D94581" w:rsidRPr="00D94581">
        <w:rPr>
          <w:rFonts w:asciiTheme="minorHAnsi" w:hAnsiTheme="minorHAnsi" w:cstheme="minorHAnsi"/>
        </w:rPr>
        <w:t xml:space="preserve">e aware of and comply </w:t>
      </w:r>
      <w:r w:rsidR="00D94581" w:rsidRPr="00663FF1">
        <w:rPr>
          <w:rFonts w:asciiTheme="minorHAnsi" w:hAnsiTheme="minorHAnsi" w:cstheme="minorHAnsi"/>
        </w:rPr>
        <w:t xml:space="preserve">with this policy behaviour </w:t>
      </w:r>
      <w:proofErr w:type="gramStart"/>
      <w:r w:rsidR="00D94581" w:rsidRPr="00663FF1">
        <w:rPr>
          <w:rFonts w:asciiTheme="minorHAnsi" w:hAnsiTheme="minorHAnsi" w:cstheme="minorHAnsi"/>
        </w:rPr>
        <w:t>policy;</w:t>
      </w:r>
      <w:proofErr w:type="gramEnd"/>
    </w:p>
    <w:p w14:paraId="38B2C7FD" w14:textId="2CEB395A" w:rsidR="00D94581" w:rsidRPr="00663FF1" w:rsidRDefault="0040749D" w:rsidP="00786802">
      <w:pPr>
        <w:pStyle w:val="ListParagraph"/>
        <w:numPr>
          <w:ilvl w:val="0"/>
          <w:numId w:val="27"/>
        </w:numPr>
        <w:spacing w:after="0"/>
        <w:rPr>
          <w:rFonts w:asciiTheme="minorHAnsi" w:hAnsiTheme="minorHAnsi" w:cstheme="minorHAnsi"/>
        </w:rPr>
      </w:pPr>
      <w:r w:rsidRPr="00663FF1">
        <w:rPr>
          <w:rFonts w:asciiTheme="minorHAnsi" w:hAnsiTheme="minorHAnsi" w:cstheme="minorHAnsi"/>
        </w:rPr>
        <w:t>u</w:t>
      </w:r>
      <w:r w:rsidR="00D94581" w:rsidRPr="00663FF1">
        <w:rPr>
          <w:rFonts w:asciiTheme="minorHAnsi" w:hAnsiTheme="minorHAnsi" w:cstheme="minorHAnsi"/>
        </w:rPr>
        <w:t xml:space="preserve">phold our behaviour charter and school </w:t>
      </w:r>
      <w:proofErr w:type="gramStart"/>
      <w:r w:rsidR="00D94581" w:rsidRPr="00663FF1">
        <w:rPr>
          <w:rFonts w:asciiTheme="minorHAnsi" w:hAnsiTheme="minorHAnsi" w:cstheme="minorHAnsi"/>
        </w:rPr>
        <w:t>values;</w:t>
      </w:r>
      <w:proofErr w:type="gramEnd"/>
    </w:p>
    <w:p w14:paraId="72D4552F" w14:textId="4F866C19" w:rsidR="00D94581" w:rsidRPr="00D94581" w:rsidRDefault="0040749D" w:rsidP="00786802">
      <w:pPr>
        <w:pStyle w:val="ListParagraph"/>
        <w:numPr>
          <w:ilvl w:val="0"/>
          <w:numId w:val="27"/>
        </w:numPr>
        <w:spacing w:after="0"/>
        <w:rPr>
          <w:rFonts w:asciiTheme="minorHAnsi" w:hAnsiTheme="minorHAnsi" w:cstheme="minorHAnsi"/>
        </w:rPr>
      </w:pPr>
      <w:r>
        <w:rPr>
          <w:rFonts w:asciiTheme="minorHAnsi" w:hAnsiTheme="minorHAnsi" w:cstheme="minorHAnsi"/>
        </w:rPr>
        <w:t>a</w:t>
      </w:r>
      <w:r w:rsidR="00D94581" w:rsidRPr="00D94581">
        <w:rPr>
          <w:rFonts w:asciiTheme="minorHAnsi" w:hAnsiTheme="minorHAnsi" w:cstheme="minorHAnsi"/>
        </w:rPr>
        <w:t xml:space="preserve">ct as positive ambassadors and </w:t>
      </w:r>
      <w:r w:rsidR="00D94581" w:rsidRPr="0040749D">
        <w:rPr>
          <w:rFonts w:asciiTheme="minorHAnsi" w:hAnsiTheme="minorHAnsi" w:cstheme="minorHAnsi"/>
        </w:rPr>
        <w:t xml:space="preserve">representatives of </w:t>
      </w:r>
      <w:r w:rsidRPr="0040749D">
        <w:rPr>
          <w:rFonts w:asciiTheme="minorHAnsi" w:hAnsiTheme="minorHAnsi" w:cstheme="minorHAnsi"/>
        </w:rPr>
        <w:t>our school</w:t>
      </w:r>
      <w:r w:rsidR="00D94581" w:rsidRPr="0040749D">
        <w:rPr>
          <w:rFonts w:asciiTheme="minorHAnsi" w:hAnsiTheme="minorHAnsi" w:cstheme="minorHAnsi"/>
        </w:rPr>
        <w:t xml:space="preserve"> through</w:t>
      </w:r>
      <w:r w:rsidR="00D94581" w:rsidRPr="00D94581">
        <w:rPr>
          <w:rFonts w:asciiTheme="minorHAnsi" w:hAnsiTheme="minorHAnsi" w:cstheme="minorHAnsi"/>
        </w:rPr>
        <w:t xml:space="preserve"> their exemplary</w:t>
      </w:r>
      <w:r w:rsidR="00D94581">
        <w:rPr>
          <w:rFonts w:asciiTheme="minorHAnsi" w:hAnsiTheme="minorHAnsi" w:cstheme="minorHAnsi"/>
        </w:rPr>
        <w:t xml:space="preserve"> </w:t>
      </w:r>
      <w:proofErr w:type="gramStart"/>
      <w:r w:rsidR="00D94581" w:rsidRPr="00D94581">
        <w:rPr>
          <w:rFonts w:asciiTheme="minorHAnsi" w:hAnsiTheme="minorHAnsi" w:cstheme="minorHAnsi"/>
        </w:rPr>
        <w:t>behaviour;</w:t>
      </w:r>
      <w:proofErr w:type="gramEnd"/>
    </w:p>
    <w:p w14:paraId="00C6EA2D" w14:textId="2ADFDE75" w:rsidR="00D94581" w:rsidRPr="00D94581" w:rsidRDefault="0040749D" w:rsidP="00786802">
      <w:pPr>
        <w:pStyle w:val="ListParagraph"/>
        <w:numPr>
          <w:ilvl w:val="0"/>
          <w:numId w:val="27"/>
        </w:numPr>
        <w:spacing w:after="0"/>
        <w:rPr>
          <w:rFonts w:asciiTheme="minorHAnsi" w:hAnsiTheme="minorHAnsi" w:cstheme="minorHAnsi"/>
        </w:rPr>
      </w:pPr>
      <w:r>
        <w:rPr>
          <w:rFonts w:asciiTheme="minorHAnsi" w:hAnsiTheme="minorHAnsi" w:cstheme="minorHAnsi"/>
        </w:rPr>
        <w:t>b</w:t>
      </w:r>
      <w:r w:rsidR="00D94581" w:rsidRPr="00D94581">
        <w:rPr>
          <w:rFonts w:asciiTheme="minorHAnsi" w:hAnsiTheme="minorHAnsi" w:cstheme="minorHAnsi"/>
        </w:rPr>
        <w:t xml:space="preserve">e polite and respectful of others in the surrounding </w:t>
      </w:r>
      <w:proofErr w:type="gramStart"/>
      <w:r w:rsidR="00D94581" w:rsidRPr="00D94581">
        <w:rPr>
          <w:rFonts w:asciiTheme="minorHAnsi" w:hAnsiTheme="minorHAnsi" w:cstheme="minorHAnsi"/>
        </w:rPr>
        <w:t>community;</w:t>
      </w:r>
      <w:proofErr w:type="gramEnd"/>
    </w:p>
    <w:p w14:paraId="3E13A5DD" w14:textId="07F98510" w:rsidR="00D94581" w:rsidRPr="00D94581" w:rsidRDefault="0040749D" w:rsidP="00786802">
      <w:pPr>
        <w:pStyle w:val="ListParagraph"/>
        <w:numPr>
          <w:ilvl w:val="0"/>
          <w:numId w:val="27"/>
        </w:numPr>
        <w:spacing w:after="0"/>
        <w:rPr>
          <w:rFonts w:asciiTheme="minorHAnsi" w:hAnsiTheme="minorHAnsi" w:cstheme="minorHAnsi"/>
        </w:rPr>
      </w:pPr>
      <w:r>
        <w:rPr>
          <w:rFonts w:asciiTheme="minorHAnsi" w:hAnsiTheme="minorHAnsi" w:cstheme="minorHAnsi"/>
        </w:rPr>
        <w:t>s</w:t>
      </w:r>
      <w:r w:rsidR="00D94581" w:rsidRPr="00D94581">
        <w:rPr>
          <w:rFonts w:asciiTheme="minorHAnsi" w:hAnsiTheme="minorHAnsi" w:cstheme="minorHAnsi"/>
        </w:rPr>
        <w:t xml:space="preserve">how consideration to others in school and </w:t>
      </w:r>
      <w:proofErr w:type="gramStart"/>
      <w:r w:rsidR="00D94581" w:rsidRPr="00D94581">
        <w:rPr>
          <w:rFonts w:asciiTheme="minorHAnsi" w:hAnsiTheme="minorHAnsi" w:cstheme="minorHAnsi"/>
        </w:rPr>
        <w:t>online;</w:t>
      </w:r>
      <w:proofErr w:type="gramEnd"/>
    </w:p>
    <w:p w14:paraId="66AD92C9" w14:textId="6105BA55" w:rsidR="00D94581" w:rsidRPr="00D94581" w:rsidRDefault="0040749D" w:rsidP="00786802">
      <w:pPr>
        <w:pStyle w:val="ListParagraph"/>
        <w:numPr>
          <w:ilvl w:val="0"/>
          <w:numId w:val="27"/>
        </w:numPr>
        <w:spacing w:after="0"/>
        <w:rPr>
          <w:rFonts w:asciiTheme="minorHAnsi" w:hAnsiTheme="minorHAnsi" w:cstheme="minorHAnsi"/>
        </w:rPr>
      </w:pPr>
      <w:proofErr w:type="gramStart"/>
      <w:r>
        <w:rPr>
          <w:rFonts w:asciiTheme="minorHAnsi" w:hAnsiTheme="minorHAnsi" w:cstheme="minorHAnsi"/>
        </w:rPr>
        <w:t>w</w:t>
      </w:r>
      <w:r w:rsidR="00D94581" w:rsidRPr="00D94581">
        <w:rPr>
          <w:rFonts w:asciiTheme="minorHAnsi" w:hAnsiTheme="minorHAnsi" w:cstheme="minorHAnsi"/>
        </w:rPr>
        <w:t>ork to the best of their ability and effort at all times</w:t>
      </w:r>
      <w:proofErr w:type="gramEnd"/>
      <w:r w:rsidR="00D94581" w:rsidRPr="00D94581">
        <w:rPr>
          <w:rFonts w:asciiTheme="minorHAnsi" w:hAnsiTheme="minorHAnsi" w:cstheme="minorHAnsi"/>
        </w:rPr>
        <w:t xml:space="preserve">, whilst allowing other pupils to do the </w:t>
      </w:r>
      <w:proofErr w:type="gramStart"/>
      <w:r w:rsidR="00D94581" w:rsidRPr="00D94581">
        <w:rPr>
          <w:rFonts w:asciiTheme="minorHAnsi" w:hAnsiTheme="minorHAnsi" w:cstheme="minorHAnsi"/>
        </w:rPr>
        <w:t>same;</w:t>
      </w:r>
      <w:proofErr w:type="gramEnd"/>
    </w:p>
    <w:p w14:paraId="77624714" w14:textId="6E12E64E" w:rsidR="00D94581" w:rsidRPr="00D94581" w:rsidRDefault="0040749D" w:rsidP="00786802">
      <w:pPr>
        <w:pStyle w:val="ListParagraph"/>
        <w:numPr>
          <w:ilvl w:val="0"/>
          <w:numId w:val="27"/>
        </w:numPr>
        <w:spacing w:after="0"/>
        <w:rPr>
          <w:rFonts w:asciiTheme="minorHAnsi" w:hAnsiTheme="minorHAnsi" w:cstheme="minorHAnsi"/>
        </w:rPr>
      </w:pPr>
      <w:r>
        <w:rPr>
          <w:rFonts w:asciiTheme="minorHAnsi" w:hAnsiTheme="minorHAnsi" w:cstheme="minorHAnsi"/>
        </w:rPr>
        <w:t>c</w:t>
      </w:r>
      <w:r w:rsidR="00D94581" w:rsidRPr="00D94581">
        <w:rPr>
          <w:rFonts w:asciiTheme="minorHAnsi" w:hAnsiTheme="minorHAnsi" w:cstheme="minorHAnsi"/>
        </w:rPr>
        <w:t xml:space="preserve">o-operate with other pupils and members of staff </w:t>
      </w:r>
      <w:proofErr w:type="gramStart"/>
      <w:r w:rsidR="00D94581" w:rsidRPr="00D94581">
        <w:rPr>
          <w:rFonts w:asciiTheme="minorHAnsi" w:hAnsiTheme="minorHAnsi" w:cstheme="minorHAnsi"/>
        </w:rPr>
        <w:t>in order to</w:t>
      </w:r>
      <w:proofErr w:type="gramEnd"/>
      <w:r w:rsidR="00D94581" w:rsidRPr="00D94581">
        <w:rPr>
          <w:rFonts w:asciiTheme="minorHAnsi" w:hAnsiTheme="minorHAnsi" w:cstheme="minorHAnsi"/>
        </w:rPr>
        <w:t xml:space="preserve"> create a positive learning </w:t>
      </w:r>
      <w:proofErr w:type="gramStart"/>
      <w:r w:rsidR="00D94581" w:rsidRPr="00D94581">
        <w:rPr>
          <w:rFonts w:asciiTheme="minorHAnsi" w:hAnsiTheme="minorHAnsi" w:cstheme="minorHAnsi"/>
        </w:rPr>
        <w:t>environment;</w:t>
      </w:r>
      <w:proofErr w:type="gramEnd"/>
    </w:p>
    <w:p w14:paraId="5FE59AAE" w14:textId="16E6D101" w:rsidR="00D94581" w:rsidRPr="00D94581" w:rsidRDefault="0040749D" w:rsidP="00786802">
      <w:pPr>
        <w:pStyle w:val="ListParagraph"/>
        <w:numPr>
          <w:ilvl w:val="0"/>
          <w:numId w:val="27"/>
        </w:numPr>
        <w:spacing w:after="0"/>
        <w:rPr>
          <w:rFonts w:asciiTheme="minorHAnsi" w:hAnsiTheme="minorHAnsi" w:cstheme="minorHAnsi"/>
        </w:rPr>
      </w:pPr>
      <w:r>
        <w:rPr>
          <w:rFonts w:asciiTheme="minorHAnsi" w:hAnsiTheme="minorHAnsi" w:cstheme="minorHAnsi"/>
        </w:rPr>
        <w:t>m</w:t>
      </w:r>
      <w:r w:rsidR="00D94581" w:rsidRPr="00D94581">
        <w:rPr>
          <w:rFonts w:asciiTheme="minorHAnsi" w:hAnsiTheme="minorHAnsi" w:cstheme="minorHAnsi"/>
        </w:rPr>
        <w:t xml:space="preserve">ake suggestions about school behaviour via the School Council when </w:t>
      </w:r>
      <w:proofErr w:type="gramStart"/>
      <w:r w:rsidR="00D94581" w:rsidRPr="00D94581">
        <w:rPr>
          <w:rFonts w:asciiTheme="minorHAnsi" w:hAnsiTheme="minorHAnsi" w:cstheme="minorHAnsi"/>
        </w:rPr>
        <w:t>applicable;</w:t>
      </w:r>
      <w:proofErr w:type="gramEnd"/>
    </w:p>
    <w:p w14:paraId="082D86B0" w14:textId="2BEDBCC0" w:rsidR="00D94581" w:rsidRPr="00D94581" w:rsidRDefault="0040749D" w:rsidP="00786802">
      <w:pPr>
        <w:pStyle w:val="ListParagraph"/>
        <w:numPr>
          <w:ilvl w:val="0"/>
          <w:numId w:val="27"/>
        </w:numPr>
        <w:spacing w:after="0"/>
        <w:rPr>
          <w:rFonts w:asciiTheme="minorHAnsi" w:hAnsiTheme="minorHAnsi" w:cstheme="minorHAnsi"/>
        </w:rPr>
      </w:pPr>
      <w:r>
        <w:rPr>
          <w:rFonts w:asciiTheme="minorHAnsi" w:hAnsiTheme="minorHAnsi" w:cstheme="minorHAnsi"/>
        </w:rPr>
        <w:t>f</w:t>
      </w:r>
      <w:r w:rsidR="00D94581" w:rsidRPr="00D94581">
        <w:rPr>
          <w:rFonts w:asciiTheme="minorHAnsi" w:hAnsiTheme="minorHAnsi" w:cstheme="minorHAnsi"/>
        </w:rPr>
        <w:t xml:space="preserve">ollow all health and safety regulations in all areas of the </w:t>
      </w:r>
      <w:proofErr w:type="gramStart"/>
      <w:r w:rsidR="00D94581" w:rsidRPr="00D94581">
        <w:rPr>
          <w:rFonts w:asciiTheme="minorHAnsi" w:hAnsiTheme="minorHAnsi" w:cstheme="minorHAnsi"/>
        </w:rPr>
        <w:t>school;</w:t>
      </w:r>
      <w:proofErr w:type="gramEnd"/>
    </w:p>
    <w:p w14:paraId="3F9D531B" w14:textId="69A7902D" w:rsidR="00D94581" w:rsidRPr="00D94581" w:rsidRDefault="0040749D" w:rsidP="00786802">
      <w:pPr>
        <w:pStyle w:val="ListParagraph"/>
        <w:numPr>
          <w:ilvl w:val="0"/>
          <w:numId w:val="27"/>
        </w:numPr>
        <w:spacing w:after="0"/>
        <w:rPr>
          <w:rFonts w:asciiTheme="minorHAnsi" w:hAnsiTheme="minorHAnsi" w:cstheme="minorHAnsi"/>
        </w:rPr>
      </w:pPr>
      <w:r w:rsidRPr="2C8C25EB">
        <w:rPr>
          <w:rFonts w:asciiTheme="minorHAnsi" w:hAnsiTheme="minorHAnsi" w:cstheme="minorBidi"/>
        </w:rPr>
        <w:t>a</w:t>
      </w:r>
      <w:r w:rsidR="00D94581" w:rsidRPr="2C8C25EB">
        <w:rPr>
          <w:rFonts w:asciiTheme="minorHAnsi" w:hAnsiTheme="minorHAnsi" w:cstheme="minorBidi"/>
        </w:rPr>
        <w:t xml:space="preserve">sk for further help if they do not understand. </w:t>
      </w:r>
    </w:p>
    <w:p w14:paraId="0F07D6E7" w14:textId="026CE0EA" w:rsidR="33745FA0" w:rsidRDefault="00EE5747" w:rsidP="2C8C25EB">
      <w:pPr>
        <w:spacing w:beforeAutospacing="1" w:afterAutospacing="1" w:line="240" w:lineRule="auto"/>
        <w:rPr>
          <w:rFonts w:cs="Calibri"/>
          <w:color w:val="000000" w:themeColor="text1"/>
        </w:rPr>
      </w:pPr>
      <w:r>
        <w:rPr>
          <w:rFonts w:cs="Calibri"/>
          <w:b/>
          <w:bCs/>
          <w:color w:val="000000" w:themeColor="text1"/>
        </w:rPr>
        <w:t>P</w:t>
      </w:r>
      <w:r w:rsidR="33745FA0" w:rsidRPr="2C8C25EB">
        <w:rPr>
          <w:rFonts w:cs="Calibri"/>
          <w:b/>
          <w:bCs/>
          <w:color w:val="000000" w:themeColor="text1"/>
        </w:rPr>
        <w:t xml:space="preserve">upil Voice </w:t>
      </w:r>
    </w:p>
    <w:p w14:paraId="0930671C" w14:textId="1C3B3517" w:rsidR="00D94581" w:rsidRPr="009F35D8" w:rsidRDefault="33745FA0" w:rsidP="009F35D8">
      <w:pPr>
        <w:spacing w:beforeAutospacing="1" w:afterAutospacing="1" w:line="240" w:lineRule="auto"/>
        <w:rPr>
          <w:rFonts w:cs="Calibri"/>
          <w:color w:val="000000" w:themeColor="text1"/>
        </w:rPr>
      </w:pPr>
      <w:r w:rsidRPr="2C8C25EB">
        <w:rPr>
          <w:rFonts w:cs="Calibri"/>
          <w:color w:val="000000" w:themeColor="text1"/>
        </w:rPr>
        <w:t>We believe that pupils are more likely to follow expectations they have helped to shape. Pupil voice is central to how we reflect on and improve our behaviour culture. Through our School Council, regular surveys, and restorative check-ins, pupils are encouraged to share their experiences, insights, and ideas. We listen to their feedback and involve them in developing behaviour charters, peer support systems, and anti-bullying campaigns. This helps to create a sense of ownership and shared responsibility across the school. Pupils learn that their views matter and that they have the power to contribute to a safe, respectful school environment.</w:t>
      </w:r>
    </w:p>
    <w:p w14:paraId="0D8454E8" w14:textId="6C6189E4" w:rsidR="00AE42F0" w:rsidRPr="00C2212E" w:rsidRDefault="00AE42F0" w:rsidP="00C2212E">
      <w:pPr>
        <w:spacing w:after="0"/>
        <w:rPr>
          <w:rFonts w:asciiTheme="minorHAnsi" w:hAnsiTheme="minorHAnsi" w:cstheme="minorHAnsi"/>
          <w:b/>
          <w:color w:val="0070C0"/>
        </w:rPr>
      </w:pPr>
      <w:r w:rsidRPr="00C2212E">
        <w:rPr>
          <w:rFonts w:asciiTheme="minorHAnsi" w:hAnsiTheme="minorHAnsi" w:cstheme="minorHAnsi"/>
          <w:b/>
          <w:color w:val="0070C0"/>
        </w:rPr>
        <w:t>The Role of Parents and Carers</w:t>
      </w:r>
    </w:p>
    <w:p w14:paraId="76348D7E" w14:textId="233678CA" w:rsidR="0040749D" w:rsidRDefault="00AE42F0" w:rsidP="0040749D">
      <w:pPr>
        <w:spacing w:after="0" w:line="240" w:lineRule="auto"/>
        <w:rPr>
          <w:rFonts w:asciiTheme="minorHAnsi" w:hAnsiTheme="minorHAnsi" w:cstheme="minorHAnsi"/>
        </w:rPr>
      </w:pPr>
      <w:r w:rsidRPr="00C2212E">
        <w:rPr>
          <w:rFonts w:asciiTheme="minorHAnsi" w:hAnsiTheme="minorHAnsi" w:cstheme="minorHAnsi"/>
        </w:rPr>
        <w:t>At our school, we recognise that parents and carers play a vital role in supporting positive behaviour. When we work together, we create a strong partnership that helps every pupil succeed. We encourage all parents and carers to get to know our school behaviour policy and support us in promoting it at home.</w:t>
      </w:r>
    </w:p>
    <w:p w14:paraId="7BC49D5E" w14:textId="77777777" w:rsidR="0040749D" w:rsidRDefault="0040749D" w:rsidP="0040749D">
      <w:pPr>
        <w:spacing w:after="0" w:line="240" w:lineRule="auto"/>
        <w:rPr>
          <w:rFonts w:asciiTheme="minorHAnsi" w:hAnsiTheme="minorHAnsi" w:cstheme="minorHAnsi"/>
        </w:rPr>
      </w:pPr>
    </w:p>
    <w:p w14:paraId="32137B65" w14:textId="5C52F958" w:rsidR="00AE42F0" w:rsidRPr="00C2212E" w:rsidRDefault="00AE42F0" w:rsidP="0040749D">
      <w:pPr>
        <w:spacing w:line="240" w:lineRule="auto"/>
        <w:rPr>
          <w:rFonts w:asciiTheme="minorHAnsi" w:hAnsiTheme="minorHAnsi" w:cstheme="minorHAnsi"/>
        </w:rPr>
      </w:pPr>
      <w:r w:rsidRPr="00C2212E">
        <w:rPr>
          <w:rFonts w:asciiTheme="minorHAnsi" w:hAnsiTheme="minorHAnsi" w:cstheme="minorHAnsi"/>
        </w:rPr>
        <w:lastRenderedPageBreak/>
        <w:t>We believe that building positive, respectful relationships with families helps reinforce our whole-school approach. We keep parents informed about their pupil’s behaviour</w:t>
      </w:r>
      <w:r w:rsidR="00C2212E">
        <w:rPr>
          <w:rFonts w:asciiTheme="minorHAnsi" w:hAnsiTheme="minorHAnsi" w:cstheme="minorHAnsi"/>
        </w:rPr>
        <w:t xml:space="preserve"> - </w:t>
      </w:r>
      <w:r w:rsidRPr="00C2212E">
        <w:rPr>
          <w:rFonts w:asciiTheme="minorHAnsi" w:hAnsiTheme="minorHAnsi" w:cstheme="minorHAnsi"/>
        </w:rPr>
        <w:t>celebrating successes, sharing progress, and involving them when support is needed. We also offer opportunities for parents to learn more about how we teach and manage behaviour in school, such as information sessions or workshops.</w:t>
      </w:r>
    </w:p>
    <w:p w14:paraId="13025244" w14:textId="7B733CCE" w:rsidR="00AE42F0" w:rsidRPr="00C2212E" w:rsidRDefault="00AE42F0" w:rsidP="00AE42F0">
      <w:pPr>
        <w:rPr>
          <w:rFonts w:asciiTheme="minorHAnsi" w:hAnsiTheme="minorHAnsi" w:cstheme="minorHAnsi"/>
        </w:rPr>
      </w:pPr>
      <w:r w:rsidRPr="00C2212E">
        <w:rPr>
          <w:rFonts w:asciiTheme="minorHAnsi" w:hAnsiTheme="minorHAnsi" w:cstheme="minorHAnsi"/>
        </w:rPr>
        <w:t xml:space="preserve">If a parent or carer has a concern about how behaviour is being managed, we ask that they raise it </w:t>
      </w:r>
      <w:r w:rsidRPr="0040749D">
        <w:rPr>
          <w:rFonts w:asciiTheme="minorHAnsi" w:hAnsiTheme="minorHAnsi" w:cstheme="minorHAnsi"/>
          <w:b/>
        </w:rPr>
        <w:t>directly</w:t>
      </w:r>
      <w:r w:rsidRPr="00C2212E">
        <w:rPr>
          <w:rFonts w:asciiTheme="minorHAnsi" w:hAnsiTheme="minorHAnsi" w:cstheme="minorHAnsi"/>
        </w:rPr>
        <w:t xml:space="preserve"> with us. We are committed to listening and working in partnership to find solutions that are in the best interest of each pupil.</w:t>
      </w:r>
    </w:p>
    <w:p w14:paraId="7BD76C28" w14:textId="0C5121D3" w:rsidR="00AE42F0" w:rsidRDefault="00AE42F0" w:rsidP="00AE42F0">
      <w:pPr>
        <w:rPr>
          <w:rFonts w:asciiTheme="minorHAnsi" w:hAnsiTheme="minorHAnsi" w:cstheme="minorHAnsi"/>
        </w:rPr>
      </w:pPr>
      <w:r w:rsidRPr="00C2212E">
        <w:rPr>
          <w:rFonts w:asciiTheme="minorHAnsi" w:hAnsiTheme="minorHAnsi" w:cstheme="minorHAnsi"/>
        </w:rPr>
        <w:t>When a pupil needs extra support with behaviour, we may involve parents in pastoral conversations or invite them to take part in reviews of behaviour plans or interventions. Together, we can help every pupil develop the positive habits and attitudes they need to thrive at school and beyond.</w:t>
      </w:r>
    </w:p>
    <w:p w14:paraId="1F8B5127" w14:textId="13B7A44D" w:rsidR="00D94581" w:rsidRDefault="00D94581" w:rsidP="00AE42F0">
      <w:pPr>
        <w:rPr>
          <w:rFonts w:asciiTheme="minorHAnsi" w:hAnsiTheme="minorHAnsi" w:cstheme="minorHAnsi"/>
          <w:b/>
        </w:rPr>
      </w:pPr>
      <w:r w:rsidRPr="00D94581">
        <w:rPr>
          <w:rFonts w:asciiTheme="minorHAnsi" w:hAnsiTheme="minorHAnsi" w:cstheme="minorHAnsi"/>
          <w:b/>
        </w:rPr>
        <w:t xml:space="preserve">In our school community, we ask that parents and carers: </w:t>
      </w:r>
    </w:p>
    <w:p w14:paraId="4A06D0EB" w14:textId="722FC96C" w:rsidR="00D94581" w:rsidRPr="00D94581" w:rsidRDefault="0040749D" w:rsidP="00786802">
      <w:pPr>
        <w:pStyle w:val="ListParagraph"/>
        <w:numPr>
          <w:ilvl w:val="0"/>
          <w:numId w:val="28"/>
        </w:numPr>
        <w:spacing w:after="0"/>
        <w:rPr>
          <w:rFonts w:asciiTheme="minorHAnsi" w:hAnsiTheme="minorHAnsi" w:cstheme="minorHAnsi"/>
        </w:rPr>
      </w:pPr>
      <w:r>
        <w:rPr>
          <w:rFonts w:asciiTheme="minorHAnsi" w:hAnsiTheme="minorHAnsi" w:cstheme="minorHAnsi"/>
        </w:rPr>
        <w:t>s</w:t>
      </w:r>
      <w:r w:rsidR="00D94581" w:rsidRPr="00D94581">
        <w:rPr>
          <w:rFonts w:asciiTheme="minorHAnsi" w:hAnsiTheme="minorHAnsi" w:cstheme="minorHAnsi"/>
        </w:rPr>
        <w:t xml:space="preserve">upport the school in the application and enforcement of this policy, school rules, values and </w:t>
      </w:r>
      <w:proofErr w:type="gramStart"/>
      <w:r w:rsidR="00D94581" w:rsidRPr="00D94581">
        <w:rPr>
          <w:rFonts w:asciiTheme="minorHAnsi" w:hAnsiTheme="minorHAnsi" w:cstheme="minorHAnsi"/>
        </w:rPr>
        <w:t>sanctions;</w:t>
      </w:r>
      <w:proofErr w:type="gramEnd"/>
    </w:p>
    <w:p w14:paraId="22DDE991" w14:textId="5EE896A7" w:rsidR="00D94581" w:rsidRPr="00D94581" w:rsidRDefault="0040749D" w:rsidP="00786802">
      <w:pPr>
        <w:pStyle w:val="ListParagraph"/>
        <w:numPr>
          <w:ilvl w:val="0"/>
          <w:numId w:val="28"/>
        </w:numPr>
        <w:spacing w:after="0"/>
        <w:rPr>
          <w:rFonts w:asciiTheme="minorHAnsi" w:hAnsiTheme="minorHAnsi" w:cstheme="minorBidi"/>
        </w:rPr>
      </w:pPr>
      <w:r w:rsidRPr="706A5BF9">
        <w:rPr>
          <w:rFonts w:asciiTheme="minorHAnsi" w:hAnsiTheme="minorHAnsi" w:cstheme="minorBidi"/>
        </w:rPr>
        <w:t>v</w:t>
      </w:r>
      <w:r w:rsidR="00D94581" w:rsidRPr="706A5BF9">
        <w:rPr>
          <w:rFonts w:asciiTheme="minorHAnsi" w:hAnsiTheme="minorHAnsi" w:cstheme="minorBidi"/>
        </w:rPr>
        <w:t xml:space="preserve">oice concerns directly with the school, and not via media </w:t>
      </w:r>
      <w:proofErr w:type="gramStart"/>
      <w:r w:rsidR="00D94581" w:rsidRPr="706A5BF9">
        <w:rPr>
          <w:rFonts w:asciiTheme="minorHAnsi" w:hAnsiTheme="minorHAnsi" w:cstheme="minorBidi"/>
        </w:rPr>
        <w:t>platforms</w:t>
      </w:r>
      <w:r w:rsidR="600D7386" w:rsidRPr="706A5BF9">
        <w:rPr>
          <w:rFonts w:asciiTheme="minorHAnsi" w:hAnsiTheme="minorHAnsi" w:cstheme="minorBidi"/>
        </w:rPr>
        <w:t>;</w:t>
      </w:r>
      <w:proofErr w:type="gramEnd"/>
    </w:p>
    <w:p w14:paraId="652746A3" w14:textId="77777777" w:rsidR="0040749D" w:rsidRDefault="0040749D" w:rsidP="00786802">
      <w:pPr>
        <w:pStyle w:val="ListParagraph"/>
        <w:numPr>
          <w:ilvl w:val="0"/>
          <w:numId w:val="28"/>
        </w:numPr>
        <w:spacing w:after="0"/>
        <w:rPr>
          <w:rFonts w:asciiTheme="minorHAnsi" w:hAnsiTheme="minorHAnsi" w:cstheme="minorHAnsi"/>
        </w:rPr>
      </w:pPr>
      <w:r>
        <w:rPr>
          <w:rFonts w:asciiTheme="minorHAnsi" w:hAnsiTheme="minorHAnsi" w:cstheme="minorHAnsi"/>
        </w:rPr>
        <w:t>i</w:t>
      </w:r>
      <w:r w:rsidR="00D94581" w:rsidRPr="00D94581">
        <w:rPr>
          <w:rFonts w:asciiTheme="minorHAnsi" w:hAnsiTheme="minorHAnsi" w:cstheme="minorHAnsi"/>
        </w:rPr>
        <w:t xml:space="preserve">nform the school of any challenging behaviour exhibited at home, SEND or changes in circumstances that may account for changes in their child’s </w:t>
      </w:r>
      <w:proofErr w:type="gramStart"/>
      <w:r w:rsidR="00D94581" w:rsidRPr="00D94581">
        <w:rPr>
          <w:rFonts w:asciiTheme="minorHAnsi" w:hAnsiTheme="minorHAnsi" w:cstheme="minorHAnsi"/>
        </w:rPr>
        <w:t>behaviour;</w:t>
      </w:r>
      <w:proofErr w:type="gramEnd"/>
    </w:p>
    <w:p w14:paraId="431DCB61" w14:textId="24C2FA92" w:rsidR="00D94581" w:rsidRPr="0040749D" w:rsidRDefault="0040749D" w:rsidP="00786802">
      <w:pPr>
        <w:pStyle w:val="ListParagraph"/>
        <w:numPr>
          <w:ilvl w:val="0"/>
          <w:numId w:val="28"/>
        </w:numPr>
        <w:spacing w:after="0"/>
        <w:rPr>
          <w:rFonts w:asciiTheme="minorHAnsi" w:hAnsiTheme="minorHAnsi" w:cstheme="minorHAnsi"/>
        </w:rPr>
      </w:pPr>
      <w:r>
        <w:rPr>
          <w:rFonts w:asciiTheme="minorHAnsi" w:hAnsiTheme="minorHAnsi" w:cstheme="minorHAnsi"/>
        </w:rPr>
        <w:t>e</w:t>
      </w:r>
      <w:r w:rsidR="00D94581" w:rsidRPr="0040749D">
        <w:rPr>
          <w:rFonts w:asciiTheme="minorHAnsi" w:hAnsiTheme="minorHAnsi" w:cstheme="minorHAnsi"/>
        </w:rPr>
        <w:t xml:space="preserve">nsure their child attends school on time, appropriately dressed, fed, rested and </w:t>
      </w:r>
      <w:proofErr w:type="gramStart"/>
      <w:r w:rsidR="00D94581" w:rsidRPr="0040749D">
        <w:rPr>
          <w:rFonts w:asciiTheme="minorHAnsi" w:hAnsiTheme="minorHAnsi" w:cstheme="minorHAnsi"/>
        </w:rPr>
        <w:t>equipped;</w:t>
      </w:r>
      <w:proofErr w:type="gramEnd"/>
    </w:p>
    <w:p w14:paraId="488261CD" w14:textId="6EA6E3BE" w:rsidR="00D94581" w:rsidRPr="00D94581" w:rsidRDefault="0040749D" w:rsidP="00786802">
      <w:pPr>
        <w:pStyle w:val="ListParagraph"/>
        <w:numPr>
          <w:ilvl w:val="0"/>
          <w:numId w:val="28"/>
        </w:numPr>
        <w:spacing w:after="0"/>
        <w:rPr>
          <w:rFonts w:asciiTheme="minorHAnsi" w:hAnsiTheme="minorHAnsi" w:cstheme="minorHAnsi"/>
        </w:rPr>
      </w:pPr>
      <w:r>
        <w:rPr>
          <w:rFonts w:asciiTheme="minorHAnsi" w:hAnsiTheme="minorHAnsi" w:cstheme="minorHAnsi"/>
        </w:rPr>
        <w:t>w</w:t>
      </w:r>
      <w:r w:rsidR="00D94581" w:rsidRPr="00D94581">
        <w:rPr>
          <w:rFonts w:asciiTheme="minorHAnsi" w:hAnsiTheme="minorHAnsi" w:cstheme="minorHAnsi"/>
        </w:rPr>
        <w:t xml:space="preserve">ork with school in support of their child’s </w:t>
      </w:r>
      <w:proofErr w:type="gramStart"/>
      <w:r w:rsidR="00D94581" w:rsidRPr="00D94581">
        <w:rPr>
          <w:rFonts w:asciiTheme="minorHAnsi" w:hAnsiTheme="minorHAnsi" w:cstheme="minorHAnsi"/>
        </w:rPr>
        <w:t>learning;</w:t>
      </w:r>
      <w:proofErr w:type="gramEnd"/>
      <w:r w:rsidR="00D94581" w:rsidRPr="00D94581">
        <w:rPr>
          <w:rFonts w:asciiTheme="minorHAnsi" w:hAnsiTheme="minorHAnsi" w:cstheme="minorHAnsi"/>
        </w:rPr>
        <w:t xml:space="preserve"> </w:t>
      </w:r>
    </w:p>
    <w:p w14:paraId="01A2B026" w14:textId="1362C257" w:rsidR="00D94581" w:rsidRPr="00D94581" w:rsidRDefault="0040749D" w:rsidP="00786802">
      <w:pPr>
        <w:pStyle w:val="ListParagraph"/>
        <w:numPr>
          <w:ilvl w:val="0"/>
          <w:numId w:val="28"/>
        </w:numPr>
        <w:spacing w:after="0"/>
        <w:rPr>
          <w:rFonts w:asciiTheme="minorHAnsi" w:hAnsiTheme="minorHAnsi" w:cstheme="minorHAnsi"/>
        </w:rPr>
      </w:pPr>
      <w:r>
        <w:rPr>
          <w:rFonts w:asciiTheme="minorHAnsi" w:hAnsiTheme="minorHAnsi" w:cstheme="minorHAnsi"/>
        </w:rPr>
        <w:t>a</w:t>
      </w:r>
      <w:r w:rsidR="00D94581" w:rsidRPr="00D94581">
        <w:rPr>
          <w:rFonts w:asciiTheme="minorHAnsi" w:hAnsiTheme="minorHAnsi" w:cstheme="minorHAnsi"/>
        </w:rPr>
        <w:t xml:space="preserve">ttend meetings to discuss their child’s behaviour, including parent evenings and discussions about their child’s progress, if reasonably </w:t>
      </w:r>
      <w:proofErr w:type="gramStart"/>
      <w:r w:rsidR="00D94581" w:rsidRPr="00D94581">
        <w:rPr>
          <w:rFonts w:asciiTheme="minorHAnsi" w:hAnsiTheme="minorHAnsi" w:cstheme="minorHAnsi"/>
        </w:rPr>
        <w:t>possible;</w:t>
      </w:r>
      <w:proofErr w:type="gramEnd"/>
      <w:r w:rsidR="00D94581" w:rsidRPr="00D94581">
        <w:rPr>
          <w:rFonts w:asciiTheme="minorHAnsi" w:hAnsiTheme="minorHAnsi" w:cstheme="minorHAnsi"/>
        </w:rPr>
        <w:t xml:space="preserve"> </w:t>
      </w:r>
    </w:p>
    <w:p w14:paraId="2B750396" w14:textId="25950E4B" w:rsidR="00D94581" w:rsidRPr="00D94581" w:rsidRDefault="0040749D" w:rsidP="00786802">
      <w:pPr>
        <w:pStyle w:val="ListParagraph"/>
        <w:numPr>
          <w:ilvl w:val="0"/>
          <w:numId w:val="28"/>
        </w:numPr>
        <w:spacing w:after="0"/>
        <w:rPr>
          <w:rFonts w:asciiTheme="minorHAnsi" w:hAnsiTheme="minorHAnsi" w:cstheme="minorHAnsi"/>
        </w:rPr>
      </w:pPr>
      <w:r>
        <w:rPr>
          <w:rFonts w:asciiTheme="minorHAnsi" w:hAnsiTheme="minorHAnsi" w:cstheme="minorHAnsi"/>
        </w:rPr>
        <w:t>i</w:t>
      </w:r>
      <w:r w:rsidR="00D94581" w:rsidRPr="00D94581">
        <w:rPr>
          <w:rFonts w:asciiTheme="minorHAnsi" w:hAnsiTheme="minorHAnsi" w:cstheme="minorHAnsi"/>
        </w:rPr>
        <w:t xml:space="preserve">nform the school in writing of any medication their child needs to </w:t>
      </w:r>
      <w:proofErr w:type="gramStart"/>
      <w:r w:rsidR="00D94581" w:rsidRPr="00D94581">
        <w:rPr>
          <w:rFonts w:asciiTheme="minorHAnsi" w:hAnsiTheme="minorHAnsi" w:cstheme="minorHAnsi"/>
        </w:rPr>
        <w:t>take;</w:t>
      </w:r>
      <w:proofErr w:type="gramEnd"/>
      <w:r w:rsidR="00D94581" w:rsidRPr="00D94581">
        <w:rPr>
          <w:rFonts w:asciiTheme="minorHAnsi" w:hAnsiTheme="minorHAnsi" w:cstheme="minorHAnsi"/>
        </w:rPr>
        <w:t xml:space="preserve"> </w:t>
      </w:r>
    </w:p>
    <w:p w14:paraId="760853FC" w14:textId="03A16D4D" w:rsidR="00D94581" w:rsidRPr="00D94581" w:rsidRDefault="0040749D" w:rsidP="00786802">
      <w:pPr>
        <w:pStyle w:val="ListParagraph"/>
        <w:numPr>
          <w:ilvl w:val="0"/>
          <w:numId w:val="28"/>
        </w:numPr>
        <w:spacing w:after="0"/>
        <w:rPr>
          <w:rFonts w:asciiTheme="minorHAnsi" w:hAnsiTheme="minorHAnsi" w:cstheme="minorHAnsi"/>
        </w:rPr>
      </w:pPr>
      <w:r>
        <w:rPr>
          <w:rFonts w:asciiTheme="minorHAnsi" w:hAnsiTheme="minorHAnsi" w:cstheme="minorHAnsi"/>
        </w:rPr>
        <w:t>i</w:t>
      </w:r>
      <w:r w:rsidR="00D94581" w:rsidRPr="00D94581">
        <w:rPr>
          <w:rFonts w:asciiTheme="minorHAnsi" w:hAnsiTheme="minorHAnsi" w:cstheme="minorHAnsi"/>
        </w:rPr>
        <w:t xml:space="preserve">n the case of suspension, provide appropriate supervision for their child during the first five days of suspension, ensuring their child is not present in a public place during school hours without reasonable justification and, if invited, attend a reintegration interview at the school with their </w:t>
      </w:r>
      <w:proofErr w:type="gramStart"/>
      <w:r w:rsidR="00D94581" w:rsidRPr="00D94581">
        <w:rPr>
          <w:rFonts w:asciiTheme="minorHAnsi" w:hAnsiTheme="minorHAnsi" w:cstheme="minorHAnsi"/>
        </w:rPr>
        <w:t>child;</w:t>
      </w:r>
      <w:proofErr w:type="gramEnd"/>
      <w:r w:rsidR="00D94581" w:rsidRPr="00D94581">
        <w:rPr>
          <w:rFonts w:asciiTheme="minorHAnsi" w:hAnsiTheme="minorHAnsi" w:cstheme="minorHAnsi"/>
        </w:rPr>
        <w:t xml:space="preserve"> </w:t>
      </w:r>
    </w:p>
    <w:p w14:paraId="1E21D10D" w14:textId="64F8798B" w:rsidR="00D94581" w:rsidRPr="00D94581" w:rsidRDefault="0040749D" w:rsidP="00786802">
      <w:pPr>
        <w:pStyle w:val="ListParagraph"/>
        <w:numPr>
          <w:ilvl w:val="0"/>
          <w:numId w:val="28"/>
        </w:numPr>
        <w:spacing w:after="0"/>
        <w:rPr>
          <w:rFonts w:asciiTheme="minorHAnsi" w:hAnsiTheme="minorHAnsi" w:cstheme="minorHAnsi"/>
        </w:rPr>
      </w:pPr>
      <w:r>
        <w:rPr>
          <w:rFonts w:asciiTheme="minorHAnsi" w:hAnsiTheme="minorHAnsi" w:cstheme="minorHAnsi"/>
        </w:rPr>
        <w:t>h</w:t>
      </w:r>
      <w:r w:rsidR="00D94581" w:rsidRPr="00D94581">
        <w:rPr>
          <w:rFonts w:asciiTheme="minorHAnsi" w:hAnsiTheme="minorHAnsi" w:cstheme="minorHAnsi"/>
        </w:rPr>
        <w:t xml:space="preserve">ave good relations with the </w:t>
      </w:r>
      <w:proofErr w:type="gramStart"/>
      <w:r w:rsidR="00D94581" w:rsidRPr="00D94581">
        <w:rPr>
          <w:rFonts w:asciiTheme="minorHAnsi" w:hAnsiTheme="minorHAnsi" w:cstheme="minorHAnsi"/>
        </w:rPr>
        <w:t>school;</w:t>
      </w:r>
      <w:proofErr w:type="gramEnd"/>
    </w:p>
    <w:p w14:paraId="37E58E88" w14:textId="79981DBE" w:rsidR="00D94581" w:rsidRPr="00D94581" w:rsidRDefault="0040749D" w:rsidP="00786802">
      <w:pPr>
        <w:pStyle w:val="ListParagraph"/>
        <w:numPr>
          <w:ilvl w:val="0"/>
          <w:numId w:val="28"/>
        </w:numPr>
        <w:spacing w:after="0"/>
        <w:rPr>
          <w:rFonts w:asciiTheme="minorHAnsi" w:hAnsiTheme="minorHAnsi" w:cstheme="minorHAnsi"/>
        </w:rPr>
      </w:pPr>
      <w:r>
        <w:rPr>
          <w:rFonts w:asciiTheme="minorHAnsi" w:hAnsiTheme="minorHAnsi" w:cstheme="minorHAnsi"/>
        </w:rPr>
        <w:t>e</w:t>
      </w:r>
      <w:r w:rsidR="00D94581" w:rsidRPr="00D94581">
        <w:rPr>
          <w:rFonts w:asciiTheme="minorHAnsi" w:hAnsiTheme="minorHAnsi" w:cstheme="minorHAnsi"/>
        </w:rPr>
        <w:t xml:space="preserve">nsure their children understand and value the meaning of good </w:t>
      </w:r>
      <w:proofErr w:type="gramStart"/>
      <w:r w:rsidR="00D94581" w:rsidRPr="00D94581">
        <w:rPr>
          <w:rFonts w:asciiTheme="minorHAnsi" w:hAnsiTheme="minorHAnsi" w:cstheme="minorHAnsi"/>
        </w:rPr>
        <w:t>behaviour;</w:t>
      </w:r>
      <w:proofErr w:type="gramEnd"/>
    </w:p>
    <w:p w14:paraId="058CF569" w14:textId="2955EF0B" w:rsidR="00D94581" w:rsidRPr="00D94581" w:rsidRDefault="00D94581" w:rsidP="00786802">
      <w:pPr>
        <w:pStyle w:val="ListParagraph"/>
        <w:numPr>
          <w:ilvl w:val="0"/>
          <w:numId w:val="28"/>
        </w:numPr>
        <w:spacing w:after="0"/>
        <w:rPr>
          <w:rFonts w:asciiTheme="minorHAnsi" w:hAnsiTheme="minorHAnsi" w:cstheme="minorBidi"/>
        </w:rPr>
      </w:pPr>
      <w:r w:rsidRPr="52C14791">
        <w:rPr>
          <w:rFonts w:asciiTheme="minorHAnsi" w:hAnsiTheme="minorHAnsi" w:cstheme="minorBidi"/>
        </w:rPr>
        <w:t xml:space="preserve"> take part in periodic surveys conducted by the </w:t>
      </w:r>
      <w:proofErr w:type="gramStart"/>
      <w:r w:rsidRPr="52C14791">
        <w:rPr>
          <w:rFonts w:asciiTheme="minorHAnsi" w:hAnsiTheme="minorHAnsi" w:cstheme="minorBidi"/>
        </w:rPr>
        <w:t>school;</w:t>
      </w:r>
      <w:proofErr w:type="gramEnd"/>
    </w:p>
    <w:p w14:paraId="461D776A" w14:textId="440BF020" w:rsidR="2C8C25EB" w:rsidRPr="009F35D8" w:rsidRDefault="0040749D" w:rsidP="2C8C25EB">
      <w:pPr>
        <w:pStyle w:val="ListParagraph"/>
        <w:numPr>
          <w:ilvl w:val="0"/>
          <w:numId w:val="28"/>
        </w:numPr>
        <w:spacing w:after="0"/>
        <w:rPr>
          <w:rFonts w:asciiTheme="minorHAnsi" w:hAnsiTheme="minorHAnsi" w:cstheme="minorHAnsi"/>
        </w:rPr>
      </w:pPr>
      <w:r w:rsidRPr="2C8C25EB">
        <w:rPr>
          <w:rFonts w:asciiTheme="minorHAnsi" w:hAnsiTheme="minorHAnsi" w:cstheme="minorBidi"/>
        </w:rPr>
        <w:t>m</w:t>
      </w:r>
      <w:r w:rsidR="00D94581" w:rsidRPr="2C8C25EB">
        <w:rPr>
          <w:rFonts w:asciiTheme="minorHAnsi" w:hAnsiTheme="minorHAnsi" w:cstheme="minorBidi"/>
        </w:rPr>
        <w:t>onitor their child’s behaviour online and reinforce the SMART rules.</w:t>
      </w:r>
    </w:p>
    <w:p w14:paraId="60F00A6B" w14:textId="2C348343" w:rsidR="3C9583F7" w:rsidRDefault="3C9583F7" w:rsidP="2C8C25EB">
      <w:pPr>
        <w:spacing w:beforeAutospacing="1" w:afterAutospacing="1" w:line="240" w:lineRule="auto"/>
        <w:rPr>
          <w:rFonts w:cs="Calibri"/>
          <w:color w:val="000000" w:themeColor="text1"/>
        </w:rPr>
      </w:pPr>
      <w:r w:rsidRPr="2C8C25EB">
        <w:rPr>
          <w:rFonts w:cs="Calibri"/>
          <w:b/>
          <w:bCs/>
          <w:color w:val="000000" w:themeColor="text1"/>
        </w:rPr>
        <w:t>Behaviour and Attendance</w:t>
      </w:r>
    </w:p>
    <w:p w14:paraId="122DF93C" w14:textId="64D53404" w:rsidR="00D94581" w:rsidRPr="009F35D8" w:rsidRDefault="3C9583F7" w:rsidP="009F35D8">
      <w:pPr>
        <w:spacing w:beforeAutospacing="1" w:after="0" w:afterAutospacing="1" w:line="240" w:lineRule="auto"/>
        <w:rPr>
          <w:rFonts w:cs="Calibri"/>
          <w:color w:val="000000" w:themeColor="text1"/>
        </w:rPr>
      </w:pPr>
      <w:r w:rsidRPr="706A5BF9">
        <w:rPr>
          <w:rFonts w:cs="Calibri"/>
          <w:color w:val="000000" w:themeColor="text1"/>
        </w:rPr>
        <w:t>There is a strong link between behaviour and attendance. Persistent absence, lateness, or school avoidance can often indicate unmet emotional needs, low motivation, or feelings of disconnect. Our pastoral and attendance teams work closely together to identify patterns, investigate underlying causes, and engage pupils and families in early support. Behaviour concerns may also arise from poor attendance, as pupils miss key messages about routines and relationships. We respond by using a graduated approach combining compassionate conversations, restorative interventions, and structured re-engagement plans. We also work with external agencies where necessary to remove barriers to attendance and behaviour.</w:t>
      </w:r>
    </w:p>
    <w:p w14:paraId="223B84F5" w14:textId="77777777" w:rsidR="00663FF1" w:rsidRDefault="00663FF1" w:rsidP="706A5BF9">
      <w:pPr>
        <w:spacing w:after="0"/>
        <w:rPr>
          <w:rFonts w:asciiTheme="minorHAnsi" w:hAnsiTheme="minorHAnsi" w:cstheme="minorBidi"/>
          <w:b/>
          <w:bCs/>
          <w:color w:val="0070C0"/>
        </w:rPr>
      </w:pPr>
    </w:p>
    <w:p w14:paraId="23F6CD11" w14:textId="77777777" w:rsidR="00663FF1" w:rsidRDefault="00663FF1" w:rsidP="706A5BF9">
      <w:pPr>
        <w:spacing w:after="0"/>
        <w:rPr>
          <w:rFonts w:asciiTheme="minorHAnsi" w:hAnsiTheme="minorHAnsi" w:cstheme="minorBidi"/>
          <w:b/>
          <w:bCs/>
          <w:color w:val="0070C0"/>
        </w:rPr>
      </w:pPr>
    </w:p>
    <w:p w14:paraId="761A6D2E" w14:textId="60687FAC" w:rsidR="00AC7807" w:rsidRPr="00C2212E" w:rsidRDefault="00367683" w:rsidP="706A5BF9">
      <w:pPr>
        <w:spacing w:after="0"/>
        <w:rPr>
          <w:rFonts w:asciiTheme="minorHAnsi" w:hAnsiTheme="minorHAnsi" w:cstheme="minorBidi"/>
          <w:b/>
          <w:bCs/>
          <w:color w:val="0070C0"/>
        </w:rPr>
      </w:pPr>
      <w:r w:rsidRPr="706A5BF9">
        <w:rPr>
          <w:rFonts w:asciiTheme="minorHAnsi" w:hAnsiTheme="minorHAnsi" w:cstheme="minorBidi"/>
          <w:b/>
          <w:bCs/>
          <w:color w:val="0070C0"/>
        </w:rPr>
        <w:t>Behaviour Expectations and Pupils with Special Educational Needs and/or Disability (SEND)</w:t>
      </w:r>
    </w:p>
    <w:p w14:paraId="479F475C" w14:textId="65B7CBB2" w:rsidR="00AE42F0" w:rsidRPr="00C2212E" w:rsidRDefault="00AE42F0" w:rsidP="706A5BF9">
      <w:pPr>
        <w:spacing w:after="0"/>
        <w:rPr>
          <w:rFonts w:asciiTheme="minorHAnsi" w:hAnsiTheme="minorHAnsi" w:cstheme="minorBidi"/>
        </w:rPr>
      </w:pPr>
      <w:r w:rsidRPr="706A5BF9">
        <w:rPr>
          <w:rFonts w:asciiTheme="minorHAnsi" w:hAnsiTheme="minorHAnsi" w:cstheme="minorBidi"/>
        </w:rPr>
        <w:t xml:space="preserve">At our school, we are dedicated to ensuring that every pupil, including those with SEND, can thrive in an environment where high standards of behaviour are consistently promoted. We understand that </w:t>
      </w:r>
      <w:r w:rsidRPr="706A5BF9">
        <w:rPr>
          <w:rFonts w:asciiTheme="minorHAnsi" w:hAnsiTheme="minorHAnsi" w:cstheme="minorBidi"/>
        </w:rPr>
        <w:lastRenderedPageBreak/>
        <w:t>pupils with SEND may have additional needs, and we are committed to providing the necessary support to help them succeed both in the classroom and beyond.</w:t>
      </w:r>
      <w:r w:rsidR="0040749D" w:rsidRPr="706A5BF9">
        <w:rPr>
          <w:rFonts w:asciiTheme="minorHAnsi" w:hAnsiTheme="minorHAnsi" w:cstheme="minorBidi"/>
        </w:rPr>
        <w:t xml:space="preserve"> </w:t>
      </w:r>
      <w:r w:rsidRPr="706A5BF9">
        <w:rPr>
          <w:rFonts w:asciiTheme="minorHAnsi" w:hAnsiTheme="minorHAnsi" w:cstheme="minorBidi"/>
        </w:rPr>
        <w:t xml:space="preserve">We recognise that some behaviours may be linked to specific SEND. For instance, a pupil who is </w:t>
      </w:r>
      <w:r w:rsidR="00C2212E" w:rsidRPr="706A5BF9">
        <w:rPr>
          <w:rFonts w:asciiTheme="minorHAnsi" w:hAnsiTheme="minorHAnsi" w:cstheme="minorBidi"/>
        </w:rPr>
        <w:t>neurodivergent</w:t>
      </w:r>
      <w:r w:rsidRPr="706A5BF9">
        <w:rPr>
          <w:rFonts w:asciiTheme="minorHAnsi" w:hAnsiTheme="minorHAnsi" w:cstheme="minorBidi"/>
        </w:rPr>
        <w:t xml:space="preserve"> may find it difficult to understand social cues, or a pupil with attention difficulties might struggle to stay focused for extended periods. However, it is important to remember that not all behavioural challenges are linked to SEND, and each situation will be considered individually. Our goal is to ensure that every pupil understands what is expected of them, while providing the support they need to meet these expectations.</w:t>
      </w:r>
    </w:p>
    <w:p w14:paraId="329E853A" w14:textId="549DB765" w:rsidR="706A5BF9" w:rsidRDefault="706A5BF9" w:rsidP="706A5BF9">
      <w:pPr>
        <w:spacing w:after="0"/>
        <w:rPr>
          <w:rFonts w:asciiTheme="minorHAnsi" w:hAnsiTheme="minorHAnsi" w:cstheme="minorBidi"/>
        </w:rPr>
      </w:pPr>
    </w:p>
    <w:p w14:paraId="5B43B4D4" w14:textId="30EB8DC5" w:rsidR="2739F20C" w:rsidRDefault="00AE42F0" w:rsidP="2739F20C">
      <w:pPr>
        <w:rPr>
          <w:rFonts w:asciiTheme="minorHAnsi" w:hAnsiTheme="minorHAnsi" w:cstheme="minorBidi"/>
        </w:rPr>
      </w:pPr>
      <w:r w:rsidRPr="706A5BF9">
        <w:rPr>
          <w:rFonts w:asciiTheme="minorHAnsi" w:hAnsiTheme="minorHAnsi" w:cstheme="minorBidi"/>
        </w:rPr>
        <w:t>To support pupils with SEND, we follow a graduated approach to behaviour support, which involves assessing their needs, planning appropriate interventions, delivering tailored support, and reviewing the effectiveness of these strategies regularly. This ensures that the support provided is responsive to the pupil’s needs and effective in helping them achieve positive behaviour outcomes.</w:t>
      </w:r>
    </w:p>
    <w:p w14:paraId="300D8966" w14:textId="5C5CA2BC" w:rsidR="2739F20C" w:rsidRDefault="779434B6" w:rsidP="706A5BF9">
      <w:pPr>
        <w:spacing w:beforeAutospacing="1" w:afterAutospacing="1" w:line="240" w:lineRule="auto"/>
        <w:rPr>
          <w:rFonts w:cs="Calibri"/>
          <w:sz w:val="24"/>
          <w:szCs w:val="24"/>
        </w:rPr>
      </w:pPr>
      <w:r w:rsidRPr="706A5BF9">
        <w:rPr>
          <w:rFonts w:cs="Calibri"/>
          <w:b/>
          <w:bCs/>
          <w:color w:val="000000" w:themeColor="text1"/>
          <w:sz w:val="24"/>
          <w:szCs w:val="24"/>
        </w:rPr>
        <w:t>SEMH Pathway: A Graduated Approach to Emotional Wellbeing</w:t>
      </w:r>
    </w:p>
    <w:p w14:paraId="00CFDBC3" w14:textId="2A508172" w:rsidR="653E1F04" w:rsidRDefault="653E1F04" w:rsidP="2739F20C">
      <w:pPr>
        <w:spacing w:beforeAutospacing="1" w:afterAutospacing="1" w:line="240" w:lineRule="auto"/>
        <w:rPr>
          <w:rFonts w:cs="Calibri"/>
          <w:color w:val="000000" w:themeColor="text1"/>
        </w:rPr>
      </w:pPr>
      <w:r w:rsidRPr="2739F20C">
        <w:rPr>
          <w:rFonts w:cs="Calibri"/>
          <w:color w:val="000000" w:themeColor="text1"/>
        </w:rPr>
        <w:t xml:space="preserve">At Hales Valley, we recognise that some pupils face significant barriers to learning due to unmet social, emotional or mental health needs. These needs may manifest through changes in behaviour, emotional withdrawal, or difficulties with relationships and regulation. In response, we have developed a structured SEMH Pathway to provide a clear, graduated framework of support for both pupils and staff. The purpose of this pathway is to ensure early identification, timely intervention, and consistent practice across school to help all pupils thrive-socially, emotionally and academically. It provides clarity on how we respond when behaviours indicate underlying needs, and it ensures that support is inclusive, targeted, and aligned with both in-school provision and external agency input where required. </w:t>
      </w:r>
    </w:p>
    <w:p w14:paraId="6F7510B5" w14:textId="0B2B13F6" w:rsidR="706A5BF9" w:rsidRDefault="653E1F04" w:rsidP="706A5BF9">
      <w:pPr>
        <w:spacing w:beforeAutospacing="1" w:afterAutospacing="1" w:line="240" w:lineRule="auto"/>
        <w:rPr>
          <w:rFonts w:cs="Calibri"/>
          <w:color w:val="000000" w:themeColor="text1"/>
        </w:rPr>
      </w:pPr>
      <w:r w:rsidRPr="706A5BF9">
        <w:rPr>
          <w:rFonts w:cs="Calibri"/>
          <w:color w:val="000000" w:themeColor="text1"/>
        </w:rPr>
        <w:t xml:space="preserve">Grounded in national guidance including the SEND Code of Practice and </w:t>
      </w:r>
      <w:r w:rsidRPr="706A5BF9">
        <w:rPr>
          <w:rFonts w:cs="Calibri"/>
          <w:i/>
          <w:iCs/>
          <w:color w:val="000000" w:themeColor="text1"/>
        </w:rPr>
        <w:t>Mental Health and Behaviour in Schools</w:t>
      </w:r>
      <w:r w:rsidRPr="706A5BF9">
        <w:rPr>
          <w:rFonts w:cs="Calibri"/>
          <w:color w:val="000000" w:themeColor="text1"/>
        </w:rPr>
        <w:t xml:space="preserve"> (DfE, 2018), the pathway starts with high-quality universal provision embedded in every classroom. When additional needs arise, it outlines stages of targeted and specialist support, ensuring no child is overlooked and all staff are equipped to respond effectively. The SEMH Pathway underpins our whole-school behaviour approach and reinforces our commitment to nurturing the wellbeing and potential of every learner.</w:t>
      </w:r>
    </w:p>
    <w:p w14:paraId="667DE69E" w14:textId="4424CC97" w:rsidR="00AE42F0" w:rsidRDefault="00AE42F0" w:rsidP="706A5BF9">
      <w:pPr>
        <w:spacing w:after="0"/>
        <w:rPr>
          <w:rStyle w:val="fadeinpfttw8"/>
        </w:rPr>
      </w:pPr>
      <w:r w:rsidRPr="706A5BF9">
        <w:rPr>
          <w:rFonts w:asciiTheme="minorHAnsi" w:hAnsiTheme="minorHAnsi" w:cstheme="minorBidi"/>
          <w:b/>
          <w:bCs/>
        </w:rPr>
        <w:t>Key Support Strategies for Pupils with SEND</w:t>
      </w:r>
    </w:p>
    <w:p w14:paraId="577D12A4" w14:textId="29EDC259" w:rsidR="007B645D" w:rsidRDefault="007B645D" w:rsidP="706A5BF9">
      <w:pPr>
        <w:spacing w:after="0"/>
        <w:rPr>
          <w:rStyle w:val="fadeinpfttw8"/>
        </w:rPr>
      </w:pPr>
      <w:r w:rsidRPr="706A5BF9">
        <w:rPr>
          <w:rStyle w:val="fadeinpfttw8"/>
        </w:rPr>
        <w:t xml:space="preserve">We recognise that each pupil’s needs are unique, and we are committed to providing a range of tailored support strategies to help them succeed. The following approaches are used to support pupils with Special Educational Needs and Disabilities (SEND) in meeting behaviour expectations and thriving within our school community. </w:t>
      </w:r>
    </w:p>
    <w:p w14:paraId="77C6E3BF" w14:textId="51C212F9" w:rsidR="706A5BF9" w:rsidRDefault="706A5BF9" w:rsidP="706A5BF9">
      <w:pPr>
        <w:spacing w:after="0"/>
        <w:rPr>
          <w:rStyle w:val="fadeinpfttw8"/>
        </w:rPr>
      </w:pPr>
    </w:p>
    <w:p w14:paraId="7D2FEA5B" w14:textId="45CC5DBD" w:rsidR="007B645D" w:rsidRPr="00CF3918" w:rsidRDefault="007B645D" w:rsidP="706A5BF9">
      <w:pPr>
        <w:spacing w:after="0"/>
        <w:rPr>
          <w:rFonts w:asciiTheme="minorHAnsi" w:hAnsiTheme="minorHAnsi" w:cstheme="minorBidi"/>
          <w:b/>
          <w:bCs/>
        </w:rPr>
      </w:pPr>
      <w:r w:rsidRPr="706A5BF9">
        <w:rPr>
          <w:rFonts w:asciiTheme="minorHAnsi" w:hAnsiTheme="minorHAnsi" w:cstheme="minorBidi"/>
          <w:b/>
          <w:bCs/>
        </w:rPr>
        <w:t>Personalised Support and Planning</w:t>
      </w:r>
    </w:p>
    <w:p w14:paraId="0CB810D0" w14:textId="5E79AEB3" w:rsidR="007B645D" w:rsidRPr="00CF3918" w:rsidRDefault="007B645D" w:rsidP="00786802">
      <w:pPr>
        <w:pStyle w:val="ListParagraph"/>
        <w:numPr>
          <w:ilvl w:val="0"/>
          <w:numId w:val="31"/>
        </w:numPr>
        <w:spacing w:after="0"/>
        <w:rPr>
          <w:rFonts w:asciiTheme="minorHAnsi" w:hAnsiTheme="minorHAnsi" w:cstheme="minorBidi"/>
        </w:rPr>
      </w:pPr>
      <w:r w:rsidRPr="706A5BF9">
        <w:rPr>
          <w:rFonts w:asciiTheme="minorHAnsi" w:hAnsiTheme="minorHAnsi" w:cstheme="minorBidi"/>
          <w:i/>
          <w:iCs/>
        </w:rPr>
        <w:t>Individual Behaviour Plans (IBPs):</w:t>
      </w:r>
      <w:r w:rsidRPr="706A5BF9">
        <w:rPr>
          <w:rFonts w:asciiTheme="minorHAnsi" w:hAnsiTheme="minorHAnsi" w:cstheme="minorBidi"/>
        </w:rPr>
        <w:t xml:space="preserve"> Where appropriate, pupils with SEND will have a personalised behaviour support plan. These plans outline the pupil’s strengths, challenges, and specific strategies that help them manage behaviour and access learning.</w:t>
      </w:r>
    </w:p>
    <w:p w14:paraId="198355A7" w14:textId="77777777" w:rsidR="007B645D" w:rsidRPr="00CF3918" w:rsidRDefault="007B645D" w:rsidP="00786802">
      <w:pPr>
        <w:pStyle w:val="ListParagraph"/>
        <w:numPr>
          <w:ilvl w:val="0"/>
          <w:numId w:val="31"/>
        </w:numPr>
        <w:rPr>
          <w:rFonts w:asciiTheme="minorHAnsi" w:hAnsiTheme="minorHAnsi" w:cstheme="minorHAnsi"/>
        </w:rPr>
      </w:pPr>
      <w:r w:rsidRPr="0040749D">
        <w:rPr>
          <w:rFonts w:asciiTheme="minorHAnsi" w:hAnsiTheme="minorHAnsi" w:cstheme="minorHAnsi"/>
          <w:i/>
        </w:rPr>
        <w:t>Regular Reviews:</w:t>
      </w:r>
      <w:r w:rsidRPr="00CF3918">
        <w:rPr>
          <w:rFonts w:asciiTheme="minorHAnsi" w:hAnsiTheme="minorHAnsi" w:cstheme="minorHAnsi"/>
        </w:rPr>
        <w:t xml:space="preserve"> Behaviour plans are reviewed regularly with parents, the SENCo, and other relevant staff to assess progress and agree on next steps.</w:t>
      </w:r>
    </w:p>
    <w:p w14:paraId="323A6A9B" w14:textId="10D36982" w:rsidR="007B645D" w:rsidRPr="00CF3918" w:rsidRDefault="007B645D" w:rsidP="00786802">
      <w:pPr>
        <w:pStyle w:val="ListParagraph"/>
        <w:numPr>
          <w:ilvl w:val="0"/>
          <w:numId w:val="31"/>
        </w:numPr>
        <w:rPr>
          <w:rFonts w:asciiTheme="minorHAnsi" w:hAnsiTheme="minorHAnsi" w:cstheme="minorHAnsi"/>
        </w:rPr>
      </w:pPr>
      <w:r w:rsidRPr="0040749D">
        <w:rPr>
          <w:rFonts w:asciiTheme="minorHAnsi" w:hAnsiTheme="minorHAnsi" w:cstheme="minorHAnsi"/>
          <w:i/>
        </w:rPr>
        <w:t>Parent Partnership:</w:t>
      </w:r>
      <w:r w:rsidRPr="00CF3918">
        <w:rPr>
          <w:rFonts w:asciiTheme="minorHAnsi" w:hAnsiTheme="minorHAnsi" w:cstheme="minorHAnsi"/>
        </w:rPr>
        <w:t xml:space="preserve"> The Assistant Head and SENCo meet with parents to agree targets and provision. Parents are informed if their child is placed on the SEND overview.</w:t>
      </w:r>
    </w:p>
    <w:p w14:paraId="76119AD2" w14:textId="1038A21B" w:rsidR="007B645D" w:rsidRPr="00CF3918" w:rsidRDefault="007B645D" w:rsidP="706A5BF9">
      <w:pPr>
        <w:spacing w:after="0"/>
        <w:rPr>
          <w:rFonts w:asciiTheme="minorHAnsi" w:hAnsiTheme="minorHAnsi" w:cstheme="minorBidi"/>
          <w:b/>
          <w:bCs/>
        </w:rPr>
      </w:pPr>
      <w:r w:rsidRPr="706A5BF9">
        <w:rPr>
          <w:rFonts w:asciiTheme="minorHAnsi" w:hAnsiTheme="minorHAnsi" w:cstheme="minorBidi"/>
          <w:b/>
          <w:bCs/>
        </w:rPr>
        <w:t>Quality First Teaching and Reasonable Adjustments</w:t>
      </w:r>
    </w:p>
    <w:p w14:paraId="2CDA72AD" w14:textId="588A3694" w:rsidR="007B645D" w:rsidRPr="00CF3918" w:rsidRDefault="0081437E" w:rsidP="00786802">
      <w:pPr>
        <w:pStyle w:val="ListParagraph"/>
        <w:numPr>
          <w:ilvl w:val="0"/>
          <w:numId w:val="32"/>
        </w:numPr>
        <w:spacing w:after="0"/>
        <w:rPr>
          <w:rFonts w:asciiTheme="minorHAnsi" w:hAnsiTheme="minorHAnsi" w:cstheme="minorBidi"/>
        </w:rPr>
      </w:pPr>
      <w:r>
        <w:rPr>
          <w:rFonts w:asciiTheme="minorHAnsi" w:hAnsiTheme="minorHAnsi" w:cstheme="minorBidi"/>
          <w:i/>
          <w:iCs/>
        </w:rPr>
        <w:lastRenderedPageBreak/>
        <w:t>Adapted</w:t>
      </w:r>
      <w:r w:rsidR="007B645D" w:rsidRPr="706A5BF9">
        <w:rPr>
          <w:rFonts w:asciiTheme="minorHAnsi" w:hAnsiTheme="minorHAnsi" w:cstheme="minorBidi"/>
          <w:i/>
          <w:iCs/>
        </w:rPr>
        <w:t xml:space="preserve"> Teaching Approaches:</w:t>
      </w:r>
      <w:r w:rsidR="007B645D" w:rsidRPr="706A5BF9">
        <w:rPr>
          <w:rFonts w:asciiTheme="minorHAnsi" w:hAnsiTheme="minorHAnsi" w:cstheme="minorBidi"/>
        </w:rPr>
        <w:t xml:space="preserve"> Staff adapt teaching methods to meet individual needs. This may include simplifying instructions, using visual supports, chunking tasks, or offering additional time.</w:t>
      </w:r>
    </w:p>
    <w:p w14:paraId="44320E6A" w14:textId="177E65CC" w:rsidR="007B645D" w:rsidRPr="00CF3918" w:rsidRDefault="007B645D" w:rsidP="00786802">
      <w:pPr>
        <w:pStyle w:val="ListParagraph"/>
        <w:numPr>
          <w:ilvl w:val="0"/>
          <w:numId w:val="32"/>
        </w:numPr>
        <w:rPr>
          <w:rFonts w:asciiTheme="minorHAnsi" w:hAnsiTheme="minorHAnsi" w:cstheme="minorHAnsi"/>
        </w:rPr>
      </w:pPr>
      <w:r w:rsidRPr="0040749D">
        <w:rPr>
          <w:rFonts w:asciiTheme="minorHAnsi" w:hAnsiTheme="minorHAnsi" w:cstheme="minorHAnsi"/>
          <w:i/>
        </w:rPr>
        <w:t>Reasonable Adjustments:</w:t>
      </w:r>
      <w:r w:rsidRPr="00CF3918">
        <w:rPr>
          <w:rFonts w:asciiTheme="minorHAnsi" w:hAnsiTheme="minorHAnsi" w:cstheme="minorHAnsi"/>
        </w:rPr>
        <w:t xml:space="preserve"> Adjustments are made to ensure inclusive participation. Examples include modified seating, alternative assessment methods, or changes to daily routines.</w:t>
      </w:r>
    </w:p>
    <w:p w14:paraId="4F5FC3E3" w14:textId="77777777" w:rsidR="007B645D" w:rsidRPr="00CF3918" w:rsidRDefault="007B645D" w:rsidP="00786802">
      <w:pPr>
        <w:pStyle w:val="ListParagraph"/>
        <w:numPr>
          <w:ilvl w:val="0"/>
          <w:numId w:val="32"/>
        </w:numPr>
        <w:rPr>
          <w:rFonts w:asciiTheme="minorHAnsi" w:hAnsiTheme="minorHAnsi" w:cstheme="minorHAnsi"/>
        </w:rPr>
      </w:pPr>
      <w:r w:rsidRPr="0040749D">
        <w:rPr>
          <w:rFonts w:asciiTheme="minorHAnsi" w:hAnsiTheme="minorHAnsi" w:cstheme="minorHAnsi"/>
          <w:i/>
        </w:rPr>
        <w:t>Staff Awareness:</w:t>
      </w:r>
      <w:r w:rsidRPr="00CF3918">
        <w:rPr>
          <w:rFonts w:asciiTheme="minorHAnsi" w:hAnsiTheme="minorHAnsi" w:cstheme="minorHAnsi"/>
        </w:rPr>
        <w:t xml:space="preserve"> All staff are kept informed of pupils' needs and plans, ensuring a consistent approach to praise and behaviour management.</w:t>
      </w:r>
    </w:p>
    <w:p w14:paraId="70AD94DA" w14:textId="24B45CD7" w:rsidR="007B645D" w:rsidRPr="00CF3918" w:rsidRDefault="007B645D" w:rsidP="706A5BF9">
      <w:pPr>
        <w:spacing w:after="0"/>
        <w:rPr>
          <w:rFonts w:asciiTheme="minorHAnsi" w:hAnsiTheme="minorHAnsi" w:cstheme="minorBidi"/>
          <w:b/>
          <w:bCs/>
        </w:rPr>
      </w:pPr>
      <w:r w:rsidRPr="706A5BF9">
        <w:rPr>
          <w:rFonts w:asciiTheme="minorHAnsi" w:hAnsiTheme="minorHAnsi" w:cstheme="minorBidi"/>
          <w:b/>
          <w:bCs/>
        </w:rPr>
        <w:t>Proactive and Preventative Strategies</w:t>
      </w:r>
    </w:p>
    <w:p w14:paraId="4B8E7A37" w14:textId="5C819734" w:rsidR="007B645D" w:rsidRPr="00CF3918" w:rsidRDefault="007B645D" w:rsidP="00786802">
      <w:pPr>
        <w:pStyle w:val="ListParagraph"/>
        <w:numPr>
          <w:ilvl w:val="0"/>
          <w:numId w:val="33"/>
        </w:numPr>
        <w:spacing w:after="0"/>
        <w:rPr>
          <w:rFonts w:asciiTheme="minorHAnsi" w:hAnsiTheme="minorHAnsi" w:cstheme="minorBidi"/>
        </w:rPr>
      </w:pPr>
      <w:r w:rsidRPr="706A5BF9">
        <w:rPr>
          <w:rFonts w:asciiTheme="minorHAnsi" w:hAnsiTheme="minorHAnsi" w:cstheme="minorBidi"/>
          <w:i/>
          <w:iCs/>
        </w:rPr>
        <w:t>Proactive Behaviour Management:</w:t>
      </w:r>
      <w:r w:rsidRPr="706A5BF9">
        <w:rPr>
          <w:rFonts w:asciiTheme="minorHAnsi" w:hAnsiTheme="minorHAnsi" w:cstheme="minorBidi"/>
        </w:rPr>
        <w:t xml:space="preserve"> Staff identify and manage potential behaviour triggers early. For example, pupils with sensory needs may have access to a calm space when feeling overwhelmed.</w:t>
      </w:r>
    </w:p>
    <w:p w14:paraId="1EF56F05" w14:textId="085A1E6B" w:rsidR="007B645D" w:rsidRPr="006C5C91" w:rsidRDefault="007B645D" w:rsidP="00786802">
      <w:pPr>
        <w:pStyle w:val="ListParagraph"/>
        <w:numPr>
          <w:ilvl w:val="0"/>
          <w:numId w:val="33"/>
        </w:numPr>
        <w:rPr>
          <w:rFonts w:asciiTheme="minorHAnsi" w:hAnsiTheme="minorHAnsi" w:cstheme="minorBidi"/>
        </w:rPr>
      </w:pPr>
      <w:r w:rsidRPr="52C14791">
        <w:rPr>
          <w:rFonts w:asciiTheme="minorHAnsi" w:hAnsiTheme="minorHAnsi" w:cstheme="minorBidi"/>
          <w:i/>
          <w:iCs/>
        </w:rPr>
        <w:t>Positive Peer Support:</w:t>
      </w:r>
      <w:r w:rsidRPr="52C14791">
        <w:rPr>
          <w:rFonts w:asciiTheme="minorHAnsi" w:hAnsiTheme="minorHAnsi" w:cstheme="minorBidi"/>
        </w:rPr>
        <w:t xml:space="preserve"> Interventions such as ‘Circle of Friends’ or ‘Circle Time’ may be used to foster peer support</w:t>
      </w:r>
      <w:r w:rsidR="5BF0D9DB" w:rsidRPr="52C14791">
        <w:rPr>
          <w:rFonts w:asciiTheme="minorHAnsi" w:hAnsiTheme="minorHAnsi" w:cstheme="minorBidi"/>
        </w:rPr>
        <w:t>,</w:t>
      </w:r>
      <w:r w:rsidRPr="52C14791">
        <w:rPr>
          <w:rFonts w:asciiTheme="minorHAnsi" w:hAnsiTheme="minorHAnsi" w:cstheme="minorBidi"/>
        </w:rPr>
        <w:t xml:space="preserve"> boost self-esteem</w:t>
      </w:r>
      <w:r w:rsidR="0FEB50FE" w:rsidRPr="52C14791">
        <w:rPr>
          <w:rFonts w:asciiTheme="minorHAnsi" w:hAnsiTheme="minorHAnsi" w:cstheme="minorBidi"/>
        </w:rPr>
        <w:t xml:space="preserve"> and promotes a sense of belonging.</w:t>
      </w:r>
    </w:p>
    <w:p w14:paraId="48B0D7C0" w14:textId="0A3F2F1A" w:rsidR="007B645D" w:rsidRPr="00CF3918" w:rsidRDefault="007B645D" w:rsidP="706A5BF9">
      <w:pPr>
        <w:spacing w:after="0"/>
        <w:rPr>
          <w:rFonts w:asciiTheme="minorHAnsi" w:hAnsiTheme="minorHAnsi" w:cstheme="minorBidi"/>
          <w:b/>
          <w:bCs/>
        </w:rPr>
      </w:pPr>
      <w:r w:rsidRPr="706A5BF9">
        <w:rPr>
          <w:rFonts w:asciiTheme="minorHAnsi" w:hAnsiTheme="minorHAnsi" w:cstheme="minorBidi"/>
          <w:b/>
          <w:bCs/>
        </w:rPr>
        <w:t>Specialist and Pastoral Support</w:t>
      </w:r>
    </w:p>
    <w:p w14:paraId="3210FD49" w14:textId="4FB2C07D" w:rsidR="007B645D" w:rsidRPr="00CF3918" w:rsidRDefault="007B645D" w:rsidP="00786802">
      <w:pPr>
        <w:pStyle w:val="ListParagraph"/>
        <w:numPr>
          <w:ilvl w:val="0"/>
          <w:numId w:val="34"/>
        </w:numPr>
        <w:spacing w:after="0"/>
        <w:rPr>
          <w:rFonts w:asciiTheme="minorHAnsi" w:hAnsiTheme="minorHAnsi" w:cstheme="minorBidi"/>
        </w:rPr>
      </w:pPr>
      <w:r w:rsidRPr="706A5BF9">
        <w:rPr>
          <w:rFonts w:asciiTheme="minorHAnsi" w:hAnsiTheme="minorHAnsi" w:cstheme="minorBidi"/>
          <w:i/>
          <w:iCs/>
        </w:rPr>
        <w:t>Pastoral/Behaviour Mentors:</w:t>
      </w:r>
      <w:r w:rsidRPr="706A5BF9">
        <w:rPr>
          <w:rFonts w:asciiTheme="minorHAnsi" w:hAnsiTheme="minorHAnsi" w:cstheme="minorBidi"/>
        </w:rPr>
        <w:t xml:space="preserve"> Regular support from pastoral mentors can help pupils develop social and emotional skills and reinforce positive behaviours.</w:t>
      </w:r>
    </w:p>
    <w:p w14:paraId="17B263E8" w14:textId="694F2352" w:rsidR="007B645D" w:rsidRPr="00CF3918" w:rsidRDefault="007B645D" w:rsidP="00786802">
      <w:pPr>
        <w:pStyle w:val="ListParagraph"/>
        <w:numPr>
          <w:ilvl w:val="0"/>
          <w:numId w:val="34"/>
        </w:numPr>
        <w:rPr>
          <w:rFonts w:asciiTheme="minorHAnsi" w:hAnsiTheme="minorHAnsi" w:cstheme="minorHAnsi"/>
        </w:rPr>
      </w:pPr>
      <w:r w:rsidRPr="0040749D">
        <w:rPr>
          <w:rFonts w:asciiTheme="minorHAnsi" w:hAnsiTheme="minorHAnsi" w:cstheme="minorHAnsi"/>
          <w:i/>
        </w:rPr>
        <w:t>Specialist Involvement</w:t>
      </w:r>
      <w:r w:rsidRPr="00CF3918">
        <w:rPr>
          <w:rFonts w:asciiTheme="minorHAnsi" w:hAnsiTheme="minorHAnsi" w:cstheme="minorHAnsi"/>
        </w:rPr>
        <w:t>: Where needed, we engage with external professionals such as:</w:t>
      </w:r>
    </w:p>
    <w:p w14:paraId="350D398F" w14:textId="3088F589" w:rsidR="007B645D" w:rsidRPr="00CF3918" w:rsidRDefault="007B645D" w:rsidP="00786802">
      <w:pPr>
        <w:pStyle w:val="ListParagraph"/>
        <w:numPr>
          <w:ilvl w:val="0"/>
          <w:numId w:val="35"/>
        </w:numPr>
        <w:spacing w:after="0" w:line="240" w:lineRule="auto"/>
        <w:rPr>
          <w:rFonts w:asciiTheme="minorHAnsi" w:hAnsiTheme="minorHAnsi" w:cstheme="minorHAnsi"/>
        </w:rPr>
      </w:pPr>
      <w:r w:rsidRPr="00CF3918">
        <w:rPr>
          <w:rFonts w:asciiTheme="minorHAnsi" w:hAnsiTheme="minorHAnsi" w:cstheme="minorHAnsi"/>
        </w:rPr>
        <w:t>Educational Psychologists</w:t>
      </w:r>
    </w:p>
    <w:p w14:paraId="7E26E87C" w14:textId="4895B96B" w:rsidR="007B645D" w:rsidRPr="00CF3918" w:rsidRDefault="007B645D" w:rsidP="00786802">
      <w:pPr>
        <w:pStyle w:val="ListParagraph"/>
        <w:numPr>
          <w:ilvl w:val="0"/>
          <w:numId w:val="35"/>
        </w:numPr>
        <w:spacing w:after="0" w:line="240" w:lineRule="auto"/>
        <w:rPr>
          <w:rFonts w:asciiTheme="minorHAnsi" w:hAnsiTheme="minorHAnsi" w:cstheme="minorHAnsi"/>
        </w:rPr>
      </w:pPr>
      <w:r w:rsidRPr="00CF3918">
        <w:rPr>
          <w:rFonts w:asciiTheme="minorHAnsi" w:hAnsiTheme="minorHAnsi" w:cstheme="minorHAnsi"/>
        </w:rPr>
        <w:t>Speech and Language Therapists</w:t>
      </w:r>
    </w:p>
    <w:p w14:paraId="00A1D31C" w14:textId="6D01AB0E" w:rsidR="007B645D" w:rsidRPr="00CF3918" w:rsidRDefault="007B645D" w:rsidP="00786802">
      <w:pPr>
        <w:pStyle w:val="ListParagraph"/>
        <w:numPr>
          <w:ilvl w:val="0"/>
          <w:numId w:val="35"/>
        </w:numPr>
        <w:spacing w:after="0" w:line="240" w:lineRule="auto"/>
        <w:rPr>
          <w:rFonts w:asciiTheme="minorHAnsi" w:hAnsiTheme="minorHAnsi" w:cstheme="minorHAnsi"/>
        </w:rPr>
      </w:pPr>
      <w:r w:rsidRPr="00CF3918">
        <w:rPr>
          <w:rFonts w:asciiTheme="minorHAnsi" w:hAnsiTheme="minorHAnsi" w:cstheme="minorHAnsi"/>
        </w:rPr>
        <w:t>Occupational Therapists</w:t>
      </w:r>
    </w:p>
    <w:p w14:paraId="5536C3D5" w14:textId="1049FA3E" w:rsidR="007B645D" w:rsidRPr="00CF3918" w:rsidRDefault="007B645D" w:rsidP="00786802">
      <w:pPr>
        <w:pStyle w:val="ListParagraph"/>
        <w:numPr>
          <w:ilvl w:val="0"/>
          <w:numId w:val="35"/>
        </w:numPr>
        <w:spacing w:after="0" w:line="240" w:lineRule="auto"/>
        <w:rPr>
          <w:rFonts w:asciiTheme="minorHAnsi" w:hAnsiTheme="minorHAnsi" w:cstheme="minorHAnsi"/>
        </w:rPr>
      </w:pPr>
      <w:r w:rsidRPr="00CF3918">
        <w:rPr>
          <w:rFonts w:asciiTheme="minorHAnsi" w:hAnsiTheme="minorHAnsi" w:cstheme="minorHAnsi"/>
        </w:rPr>
        <w:t>The Sycamore Centre Outreach Support</w:t>
      </w:r>
    </w:p>
    <w:p w14:paraId="751684C9" w14:textId="78BC8F55" w:rsidR="007B645D" w:rsidRPr="00CF3918" w:rsidRDefault="007B645D" w:rsidP="00786802">
      <w:pPr>
        <w:pStyle w:val="ListParagraph"/>
        <w:numPr>
          <w:ilvl w:val="0"/>
          <w:numId w:val="35"/>
        </w:numPr>
        <w:spacing w:after="0" w:line="240" w:lineRule="auto"/>
        <w:rPr>
          <w:rFonts w:asciiTheme="minorHAnsi" w:hAnsiTheme="minorHAnsi" w:cstheme="minorHAnsi"/>
        </w:rPr>
      </w:pPr>
      <w:r w:rsidRPr="00CF3918">
        <w:rPr>
          <w:rFonts w:asciiTheme="minorHAnsi" w:hAnsiTheme="minorHAnsi" w:cstheme="minorHAnsi"/>
        </w:rPr>
        <w:t>Social Care</w:t>
      </w:r>
    </w:p>
    <w:p w14:paraId="68D1D698" w14:textId="777C8492" w:rsidR="007B645D" w:rsidRDefault="007B645D" w:rsidP="00786802">
      <w:pPr>
        <w:pStyle w:val="ListParagraph"/>
        <w:numPr>
          <w:ilvl w:val="0"/>
          <w:numId w:val="35"/>
        </w:numPr>
        <w:spacing w:after="0" w:line="240" w:lineRule="auto"/>
        <w:rPr>
          <w:rFonts w:asciiTheme="minorHAnsi" w:hAnsiTheme="minorHAnsi" w:cstheme="minorHAnsi"/>
        </w:rPr>
      </w:pPr>
      <w:r w:rsidRPr="00CF3918">
        <w:rPr>
          <w:rFonts w:asciiTheme="minorHAnsi" w:hAnsiTheme="minorHAnsi" w:cstheme="minorHAnsi"/>
        </w:rPr>
        <w:t>GPs or CAMHS</w:t>
      </w:r>
    </w:p>
    <w:p w14:paraId="7EF6C919" w14:textId="77777777" w:rsidR="00CF3918" w:rsidRPr="00CF3918" w:rsidRDefault="00CF3918" w:rsidP="00CF3918">
      <w:pPr>
        <w:pStyle w:val="ListParagraph"/>
        <w:spacing w:after="0" w:line="240" w:lineRule="auto"/>
        <w:rPr>
          <w:rFonts w:asciiTheme="minorHAnsi" w:hAnsiTheme="minorHAnsi" w:cstheme="minorHAnsi"/>
        </w:rPr>
      </w:pPr>
    </w:p>
    <w:p w14:paraId="552261C1" w14:textId="7169FC25" w:rsidR="007B645D" w:rsidRPr="00CF3918" w:rsidRDefault="007B645D" w:rsidP="706A5BF9">
      <w:pPr>
        <w:spacing w:after="0"/>
        <w:rPr>
          <w:rFonts w:asciiTheme="minorHAnsi" w:hAnsiTheme="minorHAnsi" w:cstheme="minorBidi"/>
          <w:b/>
          <w:bCs/>
        </w:rPr>
      </w:pPr>
      <w:r w:rsidRPr="706A5BF9">
        <w:rPr>
          <w:rFonts w:asciiTheme="minorHAnsi" w:hAnsiTheme="minorHAnsi" w:cstheme="minorBidi"/>
          <w:b/>
          <w:bCs/>
        </w:rPr>
        <w:t>Targeted Interventions and Alternative Provision</w:t>
      </w:r>
    </w:p>
    <w:p w14:paraId="0FB948E7" w14:textId="15CF4059" w:rsidR="007B645D" w:rsidRPr="00CF3918" w:rsidRDefault="20610818" w:rsidP="706A5BF9">
      <w:pPr>
        <w:pStyle w:val="ListParagraph"/>
        <w:numPr>
          <w:ilvl w:val="0"/>
          <w:numId w:val="1"/>
        </w:numPr>
        <w:spacing w:after="0"/>
        <w:rPr>
          <w:rFonts w:asciiTheme="minorHAnsi" w:hAnsiTheme="minorHAnsi" w:cstheme="minorBidi"/>
        </w:rPr>
      </w:pPr>
      <w:r w:rsidRPr="706A5BF9">
        <w:rPr>
          <w:rFonts w:asciiTheme="minorHAnsi" w:hAnsiTheme="minorHAnsi" w:cstheme="minorBidi"/>
          <w:i/>
          <w:iCs/>
        </w:rPr>
        <w:t>Use of Local Guidance</w:t>
      </w:r>
      <w:r w:rsidRPr="706A5BF9">
        <w:rPr>
          <w:rFonts w:asciiTheme="minorHAnsi" w:hAnsiTheme="minorHAnsi" w:cstheme="minorBidi"/>
        </w:rPr>
        <w:t>: We follow the Dudley Inclusive Pathways guidance to ensure our practices align with local SEND support pathways.</w:t>
      </w:r>
    </w:p>
    <w:p w14:paraId="00767FD7" w14:textId="4B5E6DAA" w:rsidR="00E63E7F" w:rsidRPr="00E63E7F" w:rsidRDefault="007B645D" w:rsidP="706A5BF9">
      <w:pPr>
        <w:pStyle w:val="ListParagraph"/>
        <w:numPr>
          <w:ilvl w:val="0"/>
          <w:numId w:val="1"/>
        </w:numPr>
        <w:spacing w:after="0"/>
        <w:rPr>
          <w:rFonts w:asciiTheme="minorHAnsi" w:hAnsiTheme="minorHAnsi" w:cstheme="minorBidi"/>
        </w:rPr>
      </w:pPr>
      <w:r w:rsidRPr="706A5BF9">
        <w:rPr>
          <w:rFonts w:asciiTheme="minorHAnsi" w:hAnsiTheme="minorHAnsi" w:cstheme="minorBidi"/>
          <w:i/>
          <w:iCs/>
        </w:rPr>
        <w:t>Triggers for Intervention:</w:t>
      </w:r>
      <w:r w:rsidRPr="706A5BF9">
        <w:rPr>
          <w:rFonts w:asciiTheme="minorHAnsi" w:hAnsiTheme="minorHAnsi" w:cstheme="minorBidi"/>
        </w:rPr>
        <w:t xml:space="preserve"> Multiple behaviour incidents or diaries may prompt a more structured intervention.</w:t>
      </w:r>
    </w:p>
    <w:p w14:paraId="2794D69F" w14:textId="26FF17BE" w:rsidR="00E63E7F" w:rsidRPr="00E63E7F" w:rsidRDefault="007B645D" w:rsidP="706A5BF9">
      <w:pPr>
        <w:pStyle w:val="ListParagraph"/>
        <w:numPr>
          <w:ilvl w:val="0"/>
          <w:numId w:val="1"/>
        </w:numPr>
        <w:spacing w:after="0"/>
        <w:rPr>
          <w:rFonts w:asciiTheme="minorHAnsi" w:hAnsiTheme="minorHAnsi" w:cstheme="minorBidi"/>
        </w:rPr>
      </w:pPr>
      <w:r w:rsidRPr="706A5BF9">
        <w:rPr>
          <w:rFonts w:asciiTheme="minorHAnsi" w:hAnsiTheme="minorHAnsi" w:cstheme="minorBidi"/>
          <w:i/>
          <w:iCs/>
        </w:rPr>
        <w:t>Alternative Provision</w:t>
      </w:r>
      <w:r w:rsidRPr="706A5BF9">
        <w:rPr>
          <w:rFonts w:asciiTheme="minorHAnsi" w:hAnsiTheme="minorHAnsi" w:cstheme="minorBidi"/>
        </w:rPr>
        <w:t>: In some cases, alternative arrangements such as a Reduction in Pupil Entitlement (RIPE) may be agreed with parents. This could involve part-time school attendance as part of a tailored plan.</w:t>
      </w:r>
    </w:p>
    <w:p w14:paraId="1E46470F" w14:textId="56826F16" w:rsidR="706A5BF9" w:rsidRDefault="706A5BF9" w:rsidP="706A5BF9">
      <w:pPr>
        <w:pStyle w:val="ListParagraph"/>
        <w:spacing w:after="0"/>
        <w:ind w:left="360"/>
        <w:rPr>
          <w:rFonts w:asciiTheme="minorHAnsi" w:hAnsiTheme="minorHAnsi" w:cstheme="minorBidi"/>
        </w:rPr>
      </w:pPr>
    </w:p>
    <w:p w14:paraId="45B26BEE" w14:textId="457D2656" w:rsidR="00AE42F0" w:rsidRPr="00C2212E" w:rsidRDefault="00AE42F0" w:rsidP="00AE42F0">
      <w:pPr>
        <w:rPr>
          <w:rFonts w:asciiTheme="minorHAnsi" w:hAnsiTheme="minorHAnsi" w:cstheme="minorHAnsi"/>
          <w:b/>
        </w:rPr>
      </w:pPr>
      <w:r w:rsidRPr="00C2212E">
        <w:rPr>
          <w:rFonts w:asciiTheme="minorHAnsi" w:hAnsiTheme="minorHAnsi" w:cstheme="minorHAnsi"/>
          <w:b/>
        </w:rPr>
        <w:t>Legal and Ethical Responsibilities</w:t>
      </w:r>
    </w:p>
    <w:p w14:paraId="738E135C" w14:textId="5D07B9B8" w:rsidR="00AE42F0" w:rsidRPr="00C2212E" w:rsidRDefault="00AE42F0" w:rsidP="00AE42F0">
      <w:pPr>
        <w:rPr>
          <w:rFonts w:asciiTheme="minorHAnsi" w:hAnsiTheme="minorHAnsi" w:cstheme="minorHAnsi"/>
        </w:rPr>
      </w:pPr>
      <w:r w:rsidRPr="00C2212E">
        <w:rPr>
          <w:rFonts w:asciiTheme="minorHAnsi" w:hAnsiTheme="minorHAnsi" w:cstheme="minorHAnsi"/>
        </w:rPr>
        <w:t>Our school is committed to fulfilling our legal responsibilities under the Equality Act 2010 and the Children and Families Act 2014. This includes:</w:t>
      </w:r>
    </w:p>
    <w:p w14:paraId="3A3E10CE" w14:textId="42946C5B" w:rsidR="00AE42F0" w:rsidRPr="00C2212E" w:rsidRDefault="00AE42F0" w:rsidP="00786802">
      <w:pPr>
        <w:pStyle w:val="ListParagraph"/>
        <w:numPr>
          <w:ilvl w:val="0"/>
          <w:numId w:val="5"/>
        </w:numPr>
        <w:spacing w:after="0"/>
        <w:rPr>
          <w:rFonts w:asciiTheme="minorHAnsi" w:hAnsiTheme="minorHAnsi" w:cstheme="minorHAnsi"/>
        </w:rPr>
      </w:pPr>
      <w:r w:rsidRPr="00C2212E">
        <w:rPr>
          <w:rFonts w:asciiTheme="minorHAnsi" w:hAnsiTheme="minorHAnsi" w:cstheme="minorHAnsi"/>
        </w:rPr>
        <w:t>Taking reasonable steps to avoid any substantial disadvantage to disabled pupils caused by our policies, practices, or physical environment.</w:t>
      </w:r>
    </w:p>
    <w:p w14:paraId="73114FF5" w14:textId="4061ECB9" w:rsidR="00AE42F0" w:rsidRPr="00C2212E" w:rsidRDefault="00AE42F0" w:rsidP="00786802">
      <w:pPr>
        <w:pStyle w:val="ListParagraph"/>
        <w:numPr>
          <w:ilvl w:val="0"/>
          <w:numId w:val="5"/>
        </w:numPr>
        <w:spacing w:after="0"/>
        <w:rPr>
          <w:rFonts w:asciiTheme="minorHAnsi" w:hAnsiTheme="minorHAnsi" w:cstheme="minorHAnsi"/>
        </w:rPr>
      </w:pPr>
      <w:r w:rsidRPr="00C2212E">
        <w:rPr>
          <w:rFonts w:asciiTheme="minorHAnsi" w:hAnsiTheme="minorHAnsi" w:cstheme="minorHAnsi"/>
        </w:rPr>
        <w:t>Making our "best endeavours" to meet the needs of pupils with SEND, as outlined in the Children and Families Act.</w:t>
      </w:r>
    </w:p>
    <w:p w14:paraId="6D41101F" w14:textId="16A08C6B" w:rsidR="00AE42F0" w:rsidRDefault="00AE42F0" w:rsidP="00786802">
      <w:pPr>
        <w:pStyle w:val="ListParagraph"/>
        <w:numPr>
          <w:ilvl w:val="0"/>
          <w:numId w:val="5"/>
        </w:numPr>
        <w:spacing w:after="0"/>
        <w:rPr>
          <w:rFonts w:asciiTheme="minorHAnsi" w:hAnsiTheme="minorHAnsi" w:cstheme="minorHAnsi"/>
        </w:rPr>
      </w:pPr>
      <w:r w:rsidRPr="00C2212E">
        <w:rPr>
          <w:rFonts w:asciiTheme="minorHAnsi" w:hAnsiTheme="minorHAnsi" w:cstheme="minorHAnsi"/>
        </w:rPr>
        <w:t>Implementing the provisions of a pupil’s Education, Health and Care (EHC) Plan, ensuring that all support outlined in the plan is provided and reviewing the plan regularly in partnership with parents, carers, and other professionals.</w:t>
      </w:r>
    </w:p>
    <w:p w14:paraId="2837A22A" w14:textId="77777777" w:rsidR="00C2212E" w:rsidRPr="00C2212E" w:rsidRDefault="00C2212E" w:rsidP="00C2212E">
      <w:pPr>
        <w:pStyle w:val="ListParagraph"/>
        <w:spacing w:after="0"/>
        <w:ind w:left="360"/>
        <w:rPr>
          <w:rFonts w:asciiTheme="minorHAnsi" w:hAnsiTheme="minorHAnsi" w:cstheme="minorHAnsi"/>
        </w:rPr>
      </w:pPr>
    </w:p>
    <w:p w14:paraId="74145ED5" w14:textId="77777777" w:rsidR="00AE42F0" w:rsidRPr="00C2212E" w:rsidRDefault="00AE42F0" w:rsidP="00AE42F0">
      <w:pPr>
        <w:rPr>
          <w:rFonts w:asciiTheme="minorHAnsi" w:hAnsiTheme="minorHAnsi" w:cstheme="minorHAnsi"/>
          <w:b/>
        </w:rPr>
      </w:pPr>
      <w:r w:rsidRPr="00C2212E">
        <w:rPr>
          <w:rFonts w:asciiTheme="minorHAnsi" w:hAnsiTheme="minorHAnsi" w:cstheme="minorHAnsi"/>
          <w:b/>
        </w:rPr>
        <w:t>Involvement of Parents and Carers</w:t>
      </w:r>
    </w:p>
    <w:p w14:paraId="74589745" w14:textId="09E979C1" w:rsidR="00AE42F0" w:rsidRPr="00C2212E" w:rsidRDefault="00AE42F0" w:rsidP="00AE42F0">
      <w:pPr>
        <w:rPr>
          <w:rFonts w:asciiTheme="minorHAnsi" w:hAnsiTheme="minorHAnsi" w:cstheme="minorHAnsi"/>
        </w:rPr>
      </w:pPr>
      <w:r w:rsidRPr="00C2212E">
        <w:rPr>
          <w:rFonts w:asciiTheme="minorHAnsi" w:hAnsiTheme="minorHAnsi" w:cstheme="minorHAnsi"/>
        </w:rPr>
        <w:lastRenderedPageBreak/>
        <w:t>We recognise that parents and carers are key partners in supporting behaviour for pupils with SEND. We actively involve them in the development of behaviour plans, seek their input on what strategies work best at home, and keep them informed about their pupil’s progress.</w:t>
      </w:r>
    </w:p>
    <w:p w14:paraId="527FBE82" w14:textId="4A640F6E" w:rsidR="00AE42F0" w:rsidRPr="00C2212E" w:rsidRDefault="00AE42F0" w:rsidP="00AE42F0">
      <w:pPr>
        <w:rPr>
          <w:rFonts w:asciiTheme="minorHAnsi" w:hAnsiTheme="minorHAnsi" w:cstheme="minorHAnsi"/>
        </w:rPr>
      </w:pPr>
      <w:r w:rsidRPr="00C2212E">
        <w:rPr>
          <w:rFonts w:asciiTheme="minorHAnsi" w:hAnsiTheme="minorHAnsi" w:cstheme="minorHAnsi"/>
        </w:rPr>
        <w:t xml:space="preserve">For pupils with SEND, we offer additional opportunities for regular check-ins, review meetings, and discussions about their progress. If any concerns arise, we work together with families to </w:t>
      </w:r>
      <w:proofErr w:type="gramStart"/>
      <w:r w:rsidRPr="00C2212E">
        <w:rPr>
          <w:rFonts w:asciiTheme="minorHAnsi" w:hAnsiTheme="minorHAnsi" w:cstheme="minorHAnsi"/>
        </w:rPr>
        <w:t>make</w:t>
      </w:r>
      <w:r w:rsidR="00C2212E">
        <w:rPr>
          <w:rFonts w:asciiTheme="minorHAnsi" w:hAnsiTheme="minorHAnsi" w:cstheme="minorHAnsi"/>
        </w:rPr>
        <w:t xml:space="preserve"> </w:t>
      </w:r>
      <w:r w:rsidRPr="00C2212E">
        <w:rPr>
          <w:rFonts w:asciiTheme="minorHAnsi" w:hAnsiTheme="minorHAnsi" w:cstheme="minorHAnsi"/>
        </w:rPr>
        <w:t>adjustments</w:t>
      </w:r>
      <w:proofErr w:type="gramEnd"/>
      <w:r w:rsidRPr="00C2212E">
        <w:rPr>
          <w:rFonts w:asciiTheme="minorHAnsi" w:hAnsiTheme="minorHAnsi" w:cstheme="minorHAnsi"/>
        </w:rPr>
        <w:t xml:space="preserve"> or improvements to behaviour support plans, ensuring we are meeting the individual needs of the pupil.</w:t>
      </w:r>
    </w:p>
    <w:p w14:paraId="09BC5201" w14:textId="5576A047" w:rsidR="00AE42F0" w:rsidRPr="00C2212E" w:rsidRDefault="00AE42F0" w:rsidP="52C14791">
      <w:pPr>
        <w:rPr>
          <w:rFonts w:asciiTheme="minorHAnsi" w:hAnsiTheme="minorHAnsi" w:cstheme="minorBidi"/>
          <w:b/>
          <w:bCs/>
        </w:rPr>
      </w:pPr>
      <w:r w:rsidRPr="52C14791">
        <w:rPr>
          <w:rFonts w:asciiTheme="minorHAnsi" w:hAnsiTheme="minorHAnsi" w:cstheme="minorBidi"/>
          <w:b/>
          <w:bCs/>
        </w:rPr>
        <w:t xml:space="preserve">Examples </w:t>
      </w:r>
      <w:r w:rsidR="669D637E" w:rsidRPr="52C14791">
        <w:rPr>
          <w:rFonts w:asciiTheme="minorHAnsi" w:hAnsiTheme="minorHAnsi" w:cstheme="minorBidi"/>
          <w:b/>
          <w:bCs/>
        </w:rPr>
        <w:t>may include:</w:t>
      </w:r>
    </w:p>
    <w:p w14:paraId="315A8D74" w14:textId="311CCD19" w:rsidR="00AE42F0" w:rsidRPr="00C2212E" w:rsidRDefault="00AE42F0" w:rsidP="00786802">
      <w:pPr>
        <w:pStyle w:val="ListParagraph"/>
        <w:numPr>
          <w:ilvl w:val="0"/>
          <w:numId w:val="6"/>
        </w:numPr>
        <w:spacing w:after="0"/>
        <w:rPr>
          <w:rFonts w:asciiTheme="minorHAnsi" w:hAnsiTheme="minorHAnsi" w:cstheme="minorBidi"/>
        </w:rPr>
      </w:pPr>
      <w:r w:rsidRPr="706A5BF9">
        <w:rPr>
          <w:rFonts w:asciiTheme="minorHAnsi" w:hAnsiTheme="minorHAnsi" w:cstheme="minorBidi"/>
          <w:b/>
          <w:bCs/>
        </w:rPr>
        <w:t>Movement Breaks</w:t>
      </w:r>
      <w:r w:rsidRPr="706A5BF9">
        <w:rPr>
          <w:rFonts w:asciiTheme="minorHAnsi" w:hAnsiTheme="minorHAnsi" w:cstheme="minorBidi"/>
        </w:rPr>
        <w:t>: For pupils who struggle with sitting still due to conditions like ADHD or other attention-related difficulties, we plan short, regular movement breaks to help them refocus.</w:t>
      </w:r>
    </w:p>
    <w:p w14:paraId="3C58B2EE" w14:textId="5FA8B3D5" w:rsidR="00AE42F0" w:rsidRPr="00C2212E" w:rsidRDefault="00AE42F0" w:rsidP="00786802">
      <w:pPr>
        <w:pStyle w:val="ListParagraph"/>
        <w:numPr>
          <w:ilvl w:val="0"/>
          <w:numId w:val="6"/>
        </w:numPr>
        <w:spacing w:after="0"/>
        <w:rPr>
          <w:rFonts w:asciiTheme="minorHAnsi" w:hAnsiTheme="minorHAnsi" w:cstheme="minorBidi"/>
        </w:rPr>
      </w:pPr>
      <w:r w:rsidRPr="706A5BF9">
        <w:rPr>
          <w:rFonts w:asciiTheme="minorHAnsi" w:hAnsiTheme="minorHAnsi" w:cstheme="minorBidi"/>
          <w:b/>
          <w:bCs/>
        </w:rPr>
        <w:t>Flexible Seating Arrangements</w:t>
      </w:r>
      <w:r w:rsidRPr="706A5BF9">
        <w:rPr>
          <w:rFonts w:asciiTheme="minorHAnsi" w:hAnsiTheme="minorHAnsi" w:cstheme="minorBidi"/>
        </w:rPr>
        <w:t>: We ensure that pupils with visual or hearing impairments can sit in a place that allows them to see the teacher clearly or hear instructions effectively.</w:t>
      </w:r>
    </w:p>
    <w:p w14:paraId="5841A9F5" w14:textId="2BBA18DC" w:rsidR="00AE42F0" w:rsidRPr="00C2212E" w:rsidRDefault="00AE42F0" w:rsidP="00786802">
      <w:pPr>
        <w:pStyle w:val="ListParagraph"/>
        <w:numPr>
          <w:ilvl w:val="0"/>
          <w:numId w:val="6"/>
        </w:numPr>
        <w:spacing w:after="0"/>
        <w:rPr>
          <w:rFonts w:asciiTheme="minorHAnsi" w:hAnsiTheme="minorHAnsi" w:cstheme="minorBidi"/>
        </w:rPr>
      </w:pPr>
      <w:r w:rsidRPr="706A5BF9">
        <w:rPr>
          <w:rFonts w:asciiTheme="minorHAnsi" w:hAnsiTheme="minorHAnsi" w:cstheme="minorBidi"/>
          <w:b/>
          <w:bCs/>
        </w:rPr>
        <w:t>Sensory Support:</w:t>
      </w:r>
      <w:r w:rsidRPr="706A5BF9">
        <w:rPr>
          <w:rFonts w:asciiTheme="minorHAnsi" w:hAnsiTheme="minorHAnsi" w:cstheme="minorBidi"/>
        </w:rPr>
        <w:t xml:space="preserve"> We provide adjustments to uniform or classroom settings for pupils who have sensory processing needs, ensuring they feel comfortable and able to engage in school activities.</w:t>
      </w:r>
    </w:p>
    <w:p w14:paraId="34EF64FC" w14:textId="46902DAF" w:rsidR="00AE42F0" w:rsidRPr="00C2212E" w:rsidRDefault="00AE42F0" w:rsidP="00786802">
      <w:pPr>
        <w:pStyle w:val="ListParagraph"/>
        <w:numPr>
          <w:ilvl w:val="0"/>
          <w:numId w:val="6"/>
        </w:numPr>
        <w:spacing w:after="0"/>
        <w:rPr>
          <w:rFonts w:asciiTheme="minorHAnsi" w:hAnsiTheme="minorHAnsi" w:cstheme="minorBidi"/>
        </w:rPr>
      </w:pPr>
      <w:r w:rsidRPr="706A5BF9">
        <w:rPr>
          <w:rFonts w:asciiTheme="minorHAnsi" w:hAnsiTheme="minorHAnsi" w:cstheme="minorBidi"/>
          <w:b/>
          <w:bCs/>
        </w:rPr>
        <w:t>Staff Training:</w:t>
      </w:r>
      <w:r w:rsidRPr="706A5BF9">
        <w:rPr>
          <w:rFonts w:asciiTheme="minorHAnsi" w:hAnsiTheme="minorHAnsi" w:cstheme="minorBidi"/>
        </w:rPr>
        <w:t xml:space="preserve"> We regularly offer training for staff on SEND-related conditions, ensuring that all staff have a solid understanding of how to support pupils with conditions like autism, dyslexia, or speech and language difficulties.</w:t>
      </w:r>
    </w:p>
    <w:p w14:paraId="2AF808AB" w14:textId="5B2F4AC1" w:rsidR="706A5BF9" w:rsidRDefault="706A5BF9" w:rsidP="706A5BF9">
      <w:pPr>
        <w:pStyle w:val="ListParagraph"/>
        <w:spacing w:after="0"/>
        <w:ind w:left="360"/>
        <w:rPr>
          <w:rFonts w:asciiTheme="minorHAnsi" w:hAnsiTheme="minorHAnsi" w:cstheme="minorBidi"/>
        </w:rPr>
      </w:pPr>
    </w:p>
    <w:p w14:paraId="5F01ED30" w14:textId="77777777" w:rsidR="00AE42F0" w:rsidRPr="00C2212E" w:rsidRDefault="00AE42F0" w:rsidP="00AE42F0">
      <w:pPr>
        <w:rPr>
          <w:rFonts w:asciiTheme="minorHAnsi" w:hAnsiTheme="minorHAnsi" w:cstheme="minorHAnsi"/>
          <w:b/>
        </w:rPr>
      </w:pPr>
      <w:r w:rsidRPr="00C2212E">
        <w:rPr>
          <w:rFonts w:asciiTheme="minorHAnsi" w:hAnsiTheme="minorHAnsi" w:cstheme="minorHAnsi"/>
          <w:b/>
        </w:rPr>
        <w:t>Reviewing and Evaluating Support</w:t>
      </w:r>
    </w:p>
    <w:p w14:paraId="1AF0652B" w14:textId="1BBBF8BC" w:rsidR="00AE42F0" w:rsidRDefault="00AE42F0" w:rsidP="706A5BF9">
      <w:pPr>
        <w:rPr>
          <w:rFonts w:asciiTheme="minorHAnsi" w:hAnsiTheme="minorHAnsi" w:cstheme="minorBidi"/>
        </w:rPr>
      </w:pPr>
      <w:r w:rsidRPr="706A5BF9">
        <w:rPr>
          <w:rFonts w:asciiTheme="minorHAnsi" w:hAnsiTheme="minorHAnsi" w:cstheme="minorBidi"/>
        </w:rPr>
        <w:t>As part of our commitment to continuous improvement, we regularly review the effectiveness of our support strategies. We involve parents, carers, and other professionals in these reviews to ensure that each pupil’s needs are being met and that the strategies in place are helping to improve behaviour and learning outcomes.</w:t>
      </w:r>
    </w:p>
    <w:p w14:paraId="5307C51C" w14:textId="36377FAF" w:rsidR="00690F03" w:rsidRPr="00C2212E" w:rsidRDefault="00367683" w:rsidP="00C2212E">
      <w:pPr>
        <w:spacing w:after="0"/>
        <w:rPr>
          <w:rFonts w:asciiTheme="minorHAnsi" w:hAnsiTheme="minorHAnsi" w:cstheme="minorHAnsi"/>
          <w:b/>
          <w:color w:val="0070C0"/>
        </w:rPr>
      </w:pPr>
      <w:r w:rsidRPr="00C2212E">
        <w:rPr>
          <w:rFonts w:asciiTheme="minorHAnsi" w:hAnsiTheme="minorHAnsi" w:cstheme="minorHAnsi"/>
          <w:b/>
          <w:color w:val="0070C0"/>
        </w:rPr>
        <w:t>Responding to Behaviour</w:t>
      </w:r>
    </w:p>
    <w:p w14:paraId="14E7AD7E" w14:textId="2261C095" w:rsidR="00CA24A8" w:rsidRPr="00C2212E" w:rsidRDefault="00CA24A8" w:rsidP="00C2212E">
      <w:pPr>
        <w:spacing w:after="0"/>
        <w:rPr>
          <w:rFonts w:asciiTheme="minorHAnsi" w:hAnsiTheme="minorHAnsi" w:cstheme="minorHAnsi"/>
        </w:rPr>
      </w:pPr>
      <w:r w:rsidRPr="00C2212E">
        <w:rPr>
          <w:rFonts w:asciiTheme="minorHAnsi" w:hAnsiTheme="minorHAnsi" w:cstheme="minorHAnsi"/>
        </w:rPr>
        <w:t>At our school, we understand that building and maintaining a positive behaviour culture takes ongoing commitment. We work together to consistently recognise and reinforce behaviour that reflects our school values and supports pupils to engage fully in their learning.</w:t>
      </w:r>
    </w:p>
    <w:p w14:paraId="0A2A1FCA" w14:textId="08BF3809" w:rsidR="00582D25" w:rsidRDefault="00CA24A8" w:rsidP="00CA24A8">
      <w:pPr>
        <w:rPr>
          <w:rFonts w:asciiTheme="minorHAnsi" w:hAnsiTheme="minorHAnsi" w:cstheme="minorHAnsi"/>
        </w:rPr>
      </w:pPr>
      <w:r w:rsidRPr="00C2212E">
        <w:rPr>
          <w:rFonts w:asciiTheme="minorHAnsi" w:hAnsiTheme="minorHAnsi" w:cstheme="minorHAnsi"/>
        </w:rPr>
        <w:t>There may be times when a pupil's behaviour does not meet our expectations. When this happens, we help pupils understand that their actions have consequences. We respond in a calm, fair and consistent way, using reasonable and proportionate sanctions where necessary. These responses are always aimed at helping pupils reflect, learn from their actions, and make positive choices in the future.</w:t>
      </w:r>
    </w:p>
    <w:p w14:paraId="2AAD8B38" w14:textId="478748E9" w:rsidR="00D94581" w:rsidRPr="00D94581" w:rsidRDefault="00D94581" w:rsidP="706A5BF9">
      <w:pPr>
        <w:rPr>
          <w:rFonts w:asciiTheme="minorHAnsi" w:hAnsiTheme="minorHAnsi" w:cstheme="minorBidi"/>
        </w:rPr>
      </w:pPr>
      <w:r w:rsidRPr="706A5BF9">
        <w:rPr>
          <w:rFonts w:asciiTheme="minorHAnsi" w:hAnsiTheme="minorHAnsi" w:cstheme="minorBidi"/>
        </w:rPr>
        <w:t>In our school, we use emotion coaching as a strategy to help pupils manage their feelings and behaviour effectively. It is based in deep research and is effective in our school. Emotion coaching enables children and young people to manage their own behaviour through helping them to understand the different emotions they experience,</w:t>
      </w:r>
      <w:r w:rsidR="00D96413" w:rsidRPr="706A5BF9">
        <w:rPr>
          <w:rFonts w:asciiTheme="minorHAnsi" w:hAnsiTheme="minorHAnsi" w:cstheme="minorBidi"/>
        </w:rPr>
        <w:t xml:space="preserve"> </w:t>
      </w:r>
      <w:r w:rsidRPr="706A5BF9">
        <w:rPr>
          <w:rFonts w:asciiTheme="minorHAnsi" w:hAnsiTheme="minorHAnsi" w:cstheme="minorBidi"/>
        </w:rPr>
        <w:t>why they occur, and how to handle them. Staff use a practical three-step approach to dealing with behaviour in the moment:</w:t>
      </w:r>
    </w:p>
    <w:p w14:paraId="5EC2B0E5" w14:textId="695F8069" w:rsidR="00D94581" w:rsidRPr="00D94581" w:rsidRDefault="00D94581" w:rsidP="00786802">
      <w:pPr>
        <w:pStyle w:val="ListParagraph"/>
        <w:numPr>
          <w:ilvl w:val="0"/>
          <w:numId w:val="29"/>
        </w:numPr>
        <w:spacing w:after="0"/>
        <w:rPr>
          <w:rFonts w:asciiTheme="minorHAnsi" w:hAnsiTheme="minorHAnsi" w:cstheme="minorHAnsi"/>
        </w:rPr>
      </w:pPr>
      <w:r w:rsidRPr="00D96413">
        <w:rPr>
          <w:rFonts w:asciiTheme="minorHAnsi" w:hAnsiTheme="minorHAnsi" w:cstheme="minorHAnsi"/>
          <w:b/>
        </w:rPr>
        <w:t>Step 1</w:t>
      </w:r>
      <w:r w:rsidRPr="00D94581">
        <w:rPr>
          <w:rFonts w:asciiTheme="minorHAnsi" w:hAnsiTheme="minorHAnsi" w:cstheme="minorHAnsi"/>
        </w:rPr>
        <w:t xml:space="preserve"> - Recognising, empathising, validating the feelings and labelling them</w:t>
      </w:r>
    </w:p>
    <w:p w14:paraId="6E091AF4" w14:textId="10296B84" w:rsidR="00D94581" w:rsidRPr="00D94581" w:rsidRDefault="00D94581" w:rsidP="00786802">
      <w:pPr>
        <w:pStyle w:val="ListParagraph"/>
        <w:numPr>
          <w:ilvl w:val="0"/>
          <w:numId w:val="29"/>
        </w:numPr>
        <w:spacing w:after="0"/>
        <w:rPr>
          <w:rFonts w:asciiTheme="minorHAnsi" w:hAnsiTheme="minorHAnsi" w:cstheme="minorHAnsi"/>
        </w:rPr>
      </w:pPr>
      <w:r w:rsidRPr="00CA2450">
        <w:rPr>
          <w:rFonts w:asciiTheme="minorHAnsi" w:hAnsiTheme="minorHAnsi" w:cstheme="minorHAnsi"/>
          <w:b/>
        </w:rPr>
        <w:t>S</w:t>
      </w:r>
      <w:r w:rsidRPr="00D96413">
        <w:rPr>
          <w:rFonts w:asciiTheme="minorHAnsi" w:hAnsiTheme="minorHAnsi" w:cstheme="minorHAnsi"/>
          <w:b/>
        </w:rPr>
        <w:t>tep 2 -</w:t>
      </w:r>
      <w:r w:rsidRPr="00D94581">
        <w:rPr>
          <w:rFonts w:asciiTheme="minorHAnsi" w:hAnsiTheme="minorHAnsi" w:cstheme="minorHAnsi"/>
        </w:rPr>
        <w:t xml:space="preserve"> Setting limits on behaviour</w:t>
      </w:r>
    </w:p>
    <w:p w14:paraId="6E5BF3B4" w14:textId="010695AD" w:rsidR="00D94581" w:rsidRDefault="00D94581" w:rsidP="00786802">
      <w:pPr>
        <w:pStyle w:val="ListParagraph"/>
        <w:numPr>
          <w:ilvl w:val="0"/>
          <w:numId w:val="29"/>
        </w:numPr>
        <w:spacing w:after="0"/>
        <w:rPr>
          <w:rFonts w:asciiTheme="minorHAnsi" w:hAnsiTheme="minorHAnsi" w:cstheme="minorHAnsi"/>
        </w:rPr>
      </w:pPr>
      <w:r w:rsidRPr="00D96413">
        <w:rPr>
          <w:rFonts w:asciiTheme="minorHAnsi" w:hAnsiTheme="minorHAnsi" w:cstheme="minorHAnsi"/>
          <w:b/>
        </w:rPr>
        <w:t>Step 3</w:t>
      </w:r>
      <w:r w:rsidRPr="00D94581">
        <w:rPr>
          <w:rFonts w:asciiTheme="minorHAnsi" w:hAnsiTheme="minorHAnsi" w:cstheme="minorHAnsi"/>
        </w:rPr>
        <w:t xml:space="preserve"> - Problem-solving with the child or young person</w:t>
      </w:r>
    </w:p>
    <w:p w14:paraId="74A8B808" w14:textId="77777777" w:rsidR="00D94581" w:rsidRPr="00D94581" w:rsidRDefault="00D94581" w:rsidP="00D94581">
      <w:pPr>
        <w:pStyle w:val="ListParagraph"/>
        <w:spacing w:after="0"/>
        <w:rPr>
          <w:rFonts w:asciiTheme="minorHAnsi" w:hAnsiTheme="minorHAnsi" w:cstheme="minorHAnsi"/>
        </w:rPr>
      </w:pPr>
    </w:p>
    <w:p w14:paraId="22E11EF7" w14:textId="1C5588AB" w:rsidR="00CF3918" w:rsidRPr="00C2212E" w:rsidRDefault="00D94581" w:rsidP="00D94581">
      <w:pPr>
        <w:rPr>
          <w:rFonts w:asciiTheme="minorHAnsi" w:hAnsiTheme="minorHAnsi" w:cstheme="minorHAnsi"/>
        </w:rPr>
      </w:pPr>
      <w:r w:rsidRPr="00D94581">
        <w:rPr>
          <w:rFonts w:asciiTheme="minorHAnsi" w:hAnsiTheme="minorHAnsi" w:cstheme="minorHAnsi"/>
        </w:rPr>
        <w:t>Staff will empathise with pupils’ feelings before engaging in discussion with pupils about behaviour, next steps</w:t>
      </w:r>
      <w:r>
        <w:rPr>
          <w:rFonts w:asciiTheme="minorHAnsi" w:hAnsiTheme="minorHAnsi" w:cstheme="minorHAnsi"/>
        </w:rPr>
        <w:t xml:space="preserve"> </w:t>
      </w:r>
      <w:r w:rsidRPr="00D94581">
        <w:rPr>
          <w:rFonts w:asciiTheme="minorHAnsi" w:hAnsiTheme="minorHAnsi" w:cstheme="minorHAnsi"/>
        </w:rPr>
        <w:t xml:space="preserve">or sanctions (where appropriate). This approach preserves the dignity of our pupils and </w:t>
      </w:r>
      <w:r w:rsidRPr="00D94581">
        <w:rPr>
          <w:rFonts w:asciiTheme="minorHAnsi" w:hAnsiTheme="minorHAnsi" w:cstheme="minorHAnsi"/>
        </w:rPr>
        <w:lastRenderedPageBreak/>
        <w:t>enable staff to</w:t>
      </w:r>
      <w:r>
        <w:rPr>
          <w:rFonts w:asciiTheme="minorHAnsi" w:hAnsiTheme="minorHAnsi" w:cstheme="minorHAnsi"/>
        </w:rPr>
        <w:t xml:space="preserve"> </w:t>
      </w:r>
      <w:r w:rsidRPr="00D94581">
        <w:rPr>
          <w:rFonts w:asciiTheme="minorHAnsi" w:hAnsiTheme="minorHAnsi" w:cstheme="minorHAnsi"/>
        </w:rPr>
        <w:t>effectively deal with high emotional behaviour calmly. Staff are trained in this approach.</w:t>
      </w:r>
    </w:p>
    <w:p w14:paraId="18AEC80E" w14:textId="77777777" w:rsidR="008C7153" w:rsidRPr="00C2212E" w:rsidRDefault="00367683" w:rsidP="00C2212E">
      <w:pPr>
        <w:spacing w:after="0"/>
        <w:rPr>
          <w:rFonts w:asciiTheme="minorHAnsi" w:hAnsiTheme="minorHAnsi" w:cstheme="minorHAnsi"/>
          <w:b/>
          <w:color w:val="0070C0"/>
        </w:rPr>
      </w:pPr>
      <w:r w:rsidRPr="00C2212E">
        <w:rPr>
          <w:rFonts w:asciiTheme="minorHAnsi" w:hAnsiTheme="minorHAnsi" w:cstheme="minorHAnsi"/>
          <w:b/>
          <w:color w:val="0070C0"/>
        </w:rPr>
        <w:t>Responding to Good Behaviour</w:t>
      </w:r>
    </w:p>
    <w:p w14:paraId="05BAB859" w14:textId="41774C16" w:rsidR="008C7153" w:rsidRPr="008C7153" w:rsidRDefault="008C7153" w:rsidP="00C2212E">
      <w:pPr>
        <w:spacing w:after="0"/>
        <w:rPr>
          <w:rFonts w:asciiTheme="minorHAnsi" w:hAnsiTheme="minorHAnsi" w:cstheme="minorHAnsi"/>
          <w:b/>
          <w:color w:val="0070C0"/>
        </w:rPr>
      </w:pPr>
      <w:r w:rsidRPr="00C2212E">
        <w:rPr>
          <w:rFonts w:asciiTheme="minorHAnsi" w:eastAsia="Times New Roman" w:hAnsiTheme="minorHAnsi" w:cstheme="minorHAnsi"/>
          <w:lang w:eastAsia="en-GB"/>
        </w:rPr>
        <w:t>At our school, we believe that recognising and celebrating good behaviour is essential to promoting our shared values and expectations. When we acknowledge positive behaviour, we encourage pupils to repeat it and help reinforce a culture where everyone feels proud to contribute.</w:t>
      </w:r>
    </w:p>
    <w:p w14:paraId="1B6051A0" w14:textId="17234521" w:rsidR="706A5BF9" w:rsidRDefault="008C7153" w:rsidP="00CA2450">
      <w:pPr>
        <w:suppressAutoHyphens w:val="0"/>
        <w:autoSpaceDN/>
        <w:spacing w:before="100" w:beforeAutospacing="1" w:after="100" w:afterAutospacing="1" w:line="240" w:lineRule="auto"/>
        <w:textAlignment w:val="auto"/>
        <w:rPr>
          <w:rFonts w:asciiTheme="minorHAnsi" w:eastAsia="Times New Roman" w:hAnsiTheme="minorHAnsi" w:cstheme="minorBidi"/>
          <w:lang w:eastAsia="en-GB"/>
        </w:rPr>
      </w:pPr>
      <w:r w:rsidRPr="706A5BF9">
        <w:rPr>
          <w:rFonts w:asciiTheme="minorHAnsi" w:eastAsia="Times New Roman" w:hAnsiTheme="minorHAnsi" w:cstheme="minorBidi"/>
          <w:lang w:eastAsia="en-GB"/>
        </w:rPr>
        <w:t xml:space="preserve">We use positive recognition and rewards </w:t>
      </w:r>
      <w:proofErr w:type="gramStart"/>
      <w:r w:rsidRPr="706A5BF9">
        <w:rPr>
          <w:rFonts w:asciiTheme="minorHAnsi" w:eastAsia="Times New Roman" w:hAnsiTheme="minorHAnsi" w:cstheme="minorBidi"/>
          <w:lang w:eastAsia="en-GB"/>
        </w:rPr>
        <w:t>as a way to</w:t>
      </w:r>
      <w:proofErr w:type="gramEnd"/>
      <w:r w:rsidRPr="706A5BF9">
        <w:rPr>
          <w:rFonts w:asciiTheme="minorHAnsi" w:eastAsia="Times New Roman" w:hAnsiTheme="minorHAnsi" w:cstheme="minorBidi"/>
          <w:lang w:eastAsia="en-GB"/>
        </w:rPr>
        <w:t xml:space="preserve"> celebrate pupils’ efforts and achievements. These are applied fairly and consistently by all staff to support the routines, expectations, and positive habits we promote across the school.</w:t>
      </w:r>
    </w:p>
    <w:p w14:paraId="722A56B7" w14:textId="77777777" w:rsidR="008C7153" w:rsidRPr="008C7153" w:rsidRDefault="008C7153" w:rsidP="008C7153">
      <w:pPr>
        <w:suppressAutoHyphens w:val="0"/>
        <w:autoSpaceDN/>
        <w:spacing w:after="0" w:line="240" w:lineRule="auto"/>
        <w:textAlignment w:val="auto"/>
        <w:rPr>
          <w:rFonts w:asciiTheme="minorHAnsi" w:eastAsia="Times New Roman" w:hAnsiTheme="minorHAnsi" w:cstheme="minorHAnsi"/>
          <w:lang w:eastAsia="en-GB"/>
        </w:rPr>
      </w:pPr>
      <w:r w:rsidRPr="00C2212E">
        <w:rPr>
          <w:rFonts w:asciiTheme="minorHAnsi" w:eastAsia="Times New Roman" w:hAnsiTheme="minorHAnsi" w:cstheme="minorHAnsi"/>
          <w:lang w:eastAsia="en-GB"/>
        </w:rPr>
        <w:t>Our rewards may include:</w:t>
      </w:r>
    </w:p>
    <w:p w14:paraId="5D4D91CE" w14:textId="77777777" w:rsidR="008C7153" w:rsidRPr="008C7153" w:rsidRDefault="008C7153" w:rsidP="00786802">
      <w:pPr>
        <w:numPr>
          <w:ilvl w:val="0"/>
          <w:numId w:val="7"/>
        </w:numPr>
        <w:suppressAutoHyphens w:val="0"/>
        <w:autoSpaceDN/>
        <w:spacing w:after="0" w:line="240" w:lineRule="auto"/>
        <w:textAlignment w:val="auto"/>
        <w:rPr>
          <w:rFonts w:asciiTheme="minorHAnsi" w:eastAsia="Times New Roman" w:hAnsiTheme="minorHAnsi" w:cstheme="minorHAnsi"/>
          <w:lang w:eastAsia="en-GB"/>
        </w:rPr>
      </w:pPr>
      <w:r w:rsidRPr="00C2212E">
        <w:rPr>
          <w:rFonts w:asciiTheme="minorHAnsi" w:eastAsia="Times New Roman" w:hAnsiTheme="minorHAnsi" w:cstheme="minorHAnsi"/>
          <w:lang w:eastAsia="en-GB"/>
        </w:rPr>
        <w:t xml:space="preserve">verbal praise during lessons or around the </w:t>
      </w:r>
      <w:proofErr w:type="gramStart"/>
      <w:r w:rsidRPr="00C2212E">
        <w:rPr>
          <w:rFonts w:asciiTheme="minorHAnsi" w:eastAsia="Times New Roman" w:hAnsiTheme="minorHAnsi" w:cstheme="minorHAnsi"/>
          <w:lang w:eastAsia="en-GB"/>
        </w:rPr>
        <w:t>school;</w:t>
      </w:r>
      <w:proofErr w:type="gramEnd"/>
    </w:p>
    <w:p w14:paraId="03DF7843" w14:textId="77777777" w:rsidR="008C7153" w:rsidRPr="008C7153" w:rsidRDefault="008C7153" w:rsidP="00786802">
      <w:pPr>
        <w:numPr>
          <w:ilvl w:val="0"/>
          <w:numId w:val="7"/>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C2212E">
        <w:rPr>
          <w:rFonts w:asciiTheme="minorHAnsi" w:eastAsia="Times New Roman" w:hAnsiTheme="minorHAnsi" w:cstheme="minorHAnsi"/>
          <w:lang w:eastAsia="en-GB"/>
        </w:rPr>
        <w:t xml:space="preserve">sharing positive feedback with parents through phone calls, notes, or </w:t>
      </w:r>
      <w:proofErr w:type="gramStart"/>
      <w:r w:rsidRPr="00C2212E">
        <w:rPr>
          <w:rFonts w:asciiTheme="minorHAnsi" w:eastAsia="Times New Roman" w:hAnsiTheme="minorHAnsi" w:cstheme="minorHAnsi"/>
          <w:lang w:eastAsia="en-GB"/>
        </w:rPr>
        <w:t>emails;</w:t>
      </w:r>
      <w:proofErr w:type="gramEnd"/>
    </w:p>
    <w:p w14:paraId="2F154F73" w14:textId="77777777" w:rsidR="008C7153" w:rsidRPr="008C7153" w:rsidRDefault="008C7153" w:rsidP="00786802">
      <w:pPr>
        <w:numPr>
          <w:ilvl w:val="0"/>
          <w:numId w:val="7"/>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C2212E">
        <w:rPr>
          <w:rFonts w:asciiTheme="minorHAnsi" w:eastAsia="Times New Roman" w:hAnsiTheme="minorHAnsi" w:cstheme="minorHAnsi"/>
          <w:lang w:eastAsia="en-GB"/>
        </w:rPr>
        <w:t xml:space="preserve">certificates, celebration assemblies, or recognition </w:t>
      </w:r>
      <w:proofErr w:type="gramStart"/>
      <w:r w:rsidRPr="00C2212E">
        <w:rPr>
          <w:rFonts w:asciiTheme="minorHAnsi" w:eastAsia="Times New Roman" w:hAnsiTheme="minorHAnsi" w:cstheme="minorHAnsi"/>
          <w:lang w:eastAsia="en-GB"/>
        </w:rPr>
        <w:t>boards;</w:t>
      </w:r>
      <w:proofErr w:type="gramEnd"/>
    </w:p>
    <w:p w14:paraId="5F95AF97" w14:textId="77777777" w:rsidR="008C7153" w:rsidRPr="008C7153" w:rsidRDefault="008C7153" w:rsidP="00786802">
      <w:pPr>
        <w:numPr>
          <w:ilvl w:val="0"/>
          <w:numId w:val="7"/>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C2212E">
        <w:rPr>
          <w:rFonts w:asciiTheme="minorHAnsi" w:eastAsia="Times New Roman" w:hAnsiTheme="minorHAnsi" w:cstheme="minorHAnsi"/>
          <w:lang w:eastAsia="en-GB"/>
        </w:rPr>
        <w:t xml:space="preserve">giving pupils responsibilities such as class monitor roles or involvement in school </w:t>
      </w:r>
      <w:proofErr w:type="gramStart"/>
      <w:r w:rsidRPr="00C2212E">
        <w:rPr>
          <w:rFonts w:asciiTheme="minorHAnsi" w:eastAsia="Times New Roman" w:hAnsiTheme="minorHAnsi" w:cstheme="minorHAnsi"/>
          <w:lang w:eastAsia="en-GB"/>
        </w:rPr>
        <w:t>decisions;</w:t>
      </w:r>
      <w:proofErr w:type="gramEnd"/>
    </w:p>
    <w:p w14:paraId="7C87F919" w14:textId="77777777" w:rsidR="00D96413" w:rsidRDefault="008C7153" w:rsidP="00786802">
      <w:pPr>
        <w:numPr>
          <w:ilvl w:val="0"/>
          <w:numId w:val="7"/>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C2212E">
        <w:rPr>
          <w:rFonts w:asciiTheme="minorHAnsi" w:eastAsia="Times New Roman" w:hAnsiTheme="minorHAnsi" w:cstheme="minorHAnsi"/>
          <w:lang w:eastAsia="en-GB"/>
        </w:rPr>
        <w:t>group rewards, such as extra playtime or a special class activity.</w:t>
      </w:r>
    </w:p>
    <w:p w14:paraId="1AD6C200" w14:textId="2BCF4133" w:rsidR="706A5BF9" w:rsidRPr="00CA2450" w:rsidRDefault="00D96413" w:rsidP="00786802">
      <w:pPr>
        <w:numPr>
          <w:ilvl w:val="0"/>
          <w:numId w:val="7"/>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706A5BF9">
        <w:rPr>
          <w:rFonts w:asciiTheme="minorHAnsi" w:eastAsia="Times New Roman" w:hAnsiTheme="minorHAnsi" w:cstheme="minorBidi"/>
          <w:lang w:eastAsia="en-GB"/>
        </w:rPr>
        <w:t xml:space="preserve">house points </w:t>
      </w:r>
      <w:r>
        <w:t xml:space="preserve">for behaviour, attitude, effort, contribution, attendance and achievements in school. </w:t>
      </w:r>
    </w:p>
    <w:p w14:paraId="0F4C72BE" w14:textId="709754F7" w:rsidR="706A5BF9" w:rsidRPr="00CA2450" w:rsidRDefault="008C7153" w:rsidP="00CA2450">
      <w:p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706A5BF9">
        <w:rPr>
          <w:rFonts w:asciiTheme="minorHAnsi" w:eastAsia="Times New Roman" w:hAnsiTheme="minorHAnsi" w:cstheme="minorBidi"/>
          <w:lang w:eastAsia="en-GB"/>
        </w:rPr>
        <w:t>These approaches help create a positive and motivating environment where every pupil can thrive.</w:t>
      </w:r>
    </w:p>
    <w:p w14:paraId="1074C1AE" w14:textId="5C37AE7A" w:rsidR="00C2212E" w:rsidRDefault="00367683" w:rsidP="00C2212E">
      <w:pPr>
        <w:spacing w:after="0" w:line="240" w:lineRule="auto"/>
        <w:rPr>
          <w:rFonts w:asciiTheme="minorHAnsi" w:hAnsiTheme="minorHAnsi" w:cstheme="minorHAnsi"/>
          <w:b/>
          <w:color w:val="0070C0"/>
        </w:rPr>
      </w:pPr>
      <w:r w:rsidRPr="706A5BF9">
        <w:rPr>
          <w:rFonts w:asciiTheme="minorHAnsi" w:hAnsiTheme="minorHAnsi" w:cstheme="minorBidi"/>
          <w:b/>
          <w:bCs/>
          <w:color w:val="0070C0"/>
        </w:rPr>
        <w:t>Responding to Misbehaviour</w:t>
      </w:r>
    </w:p>
    <w:p w14:paraId="368F883C" w14:textId="04BE0FCC" w:rsidR="008C7153" w:rsidRDefault="008C7153" w:rsidP="00C2212E">
      <w:pPr>
        <w:spacing w:after="0" w:line="240" w:lineRule="auto"/>
        <w:rPr>
          <w:rFonts w:asciiTheme="minorHAnsi" w:eastAsia="Times New Roman" w:hAnsiTheme="minorHAnsi" w:cstheme="minorHAnsi"/>
          <w:lang w:eastAsia="en-GB"/>
        </w:rPr>
      </w:pPr>
      <w:r w:rsidRPr="00C2212E">
        <w:rPr>
          <w:rFonts w:asciiTheme="minorHAnsi" w:eastAsia="Times New Roman" w:hAnsiTheme="minorHAnsi" w:cstheme="minorHAnsi"/>
          <w:lang w:eastAsia="en-GB"/>
        </w:rPr>
        <w:t xml:space="preserve">At our school, we understand that responding to misbehaviour promptly, predictably and calmly is key to maintaining a positive learning environment for all. When a member of staff becomes aware of misbehaviour, their </w:t>
      </w:r>
      <w:proofErr w:type="gramStart"/>
      <w:r w:rsidRPr="00C2212E">
        <w:rPr>
          <w:rFonts w:asciiTheme="minorHAnsi" w:eastAsia="Times New Roman" w:hAnsiTheme="minorHAnsi" w:cstheme="minorHAnsi"/>
          <w:lang w:eastAsia="en-GB"/>
        </w:rPr>
        <w:t>first priority</w:t>
      </w:r>
      <w:proofErr w:type="gramEnd"/>
      <w:r w:rsidRPr="00C2212E">
        <w:rPr>
          <w:rFonts w:asciiTheme="minorHAnsi" w:eastAsia="Times New Roman" w:hAnsiTheme="minorHAnsi" w:cstheme="minorHAnsi"/>
          <w:lang w:eastAsia="en-GB"/>
        </w:rPr>
        <w:t xml:space="preserve"> is to ensure the safety and wellbeing of all pupils and staff, and to restore a calm and respectful atmosphere.</w:t>
      </w:r>
    </w:p>
    <w:p w14:paraId="0A70A9FA" w14:textId="1F359D63" w:rsidR="00D96413" w:rsidRDefault="00D96413" w:rsidP="00C2212E">
      <w:pPr>
        <w:spacing w:after="0" w:line="240" w:lineRule="auto"/>
        <w:rPr>
          <w:rFonts w:asciiTheme="minorHAnsi" w:hAnsiTheme="minorHAnsi" w:cstheme="minorHAnsi"/>
          <w:b/>
          <w:color w:val="0070C0"/>
        </w:rPr>
      </w:pPr>
    </w:p>
    <w:p w14:paraId="61DB4E34" w14:textId="0F37B077" w:rsidR="00D96413" w:rsidRPr="00D96413" w:rsidRDefault="00D96413" w:rsidP="00C2212E">
      <w:pPr>
        <w:spacing w:after="0" w:line="240" w:lineRule="auto"/>
        <w:rPr>
          <w:rFonts w:asciiTheme="minorHAnsi" w:hAnsiTheme="minorHAnsi" w:cstheme="minorHAnsi"/>
        </w:rPr>
      </w:pPr>
      <w:r w:rsidRPr="00D96413">
        <w:rPr>
          <w:rFonts w:asciiTheme="minorHAnsi" w:hAnsiTheme="minorHAnsi" w:cstheme="minorHAnsi"/>
        </w:rPr>
        <w:t>We expect all staff to follow our behaviour policy consistently, fairly and proportionately, so that pupils understand that misbehaviour will always be addressed. Using de-escalation strategies can help to reduce tension and prevent behaviours from escalating. These may include:</w:t>
      </w:r>
    </w:p>
    <w:p w14:paraId="7665BE64" w14:textId="4BDC00A1" w:rsidR="008C7153" w:rsidRPr="00D96413" w:rsidRDefault="008C7153" w:rsidP="00786802">
      <w:pPr>
        <w:pStyle w:val="ListParagraph"/>
        <w:numPr>
          <w:ilvl w:val="0"/>
          <w:numId w:val="8"/>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D96413">
        <w:rPr>
          <w:rFonts w:asciiTheme="minorHAnsi" w:eastAsia="Times New Roman" w:hAnsiTheme="minorHAnsi" w:cstheme="minorHAnsi"/>
          <w:lang w:eastAsia="en-GB"/>
        </w:rPr>
        <w:t xml:space="preserve">offering a calm, quiet space for a pupil to regulate their </w:t>
      </w:r>
      <w:proofErr w:type="gramStart"/>
      <w:r w:rsidRPr="00D96413">
        <w:rPr>
          <w:rFonts w:asciiTheme="minorHAnsi" w:eastAsia="Times New Roman" w:hAnsiTheme="minorHAnsi" w:cstheme="minorHAnsi"/>
          <w:lang w:eastAsia="en-GB"/>
        </w:rPr>
        <w:t>emotions;</w:t>
      </w:r>
      <w:proofErr w:type="gramEnd"/>
    </w:p>
    <w:p w14:paraId="384605E7" w14:textId="77777777" w:rsidR="008C7153" w:rsidRPr="008C7153" w:rsidRDefault="008C7153" w:rsidP="00786802">
      <w:pPr>
        <w:numPr>
          <w:ilvl w:val="0"/>
          <w:numId w:val="8"/>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C2212E">
        <w:rPr>
          <w:rFonts w:asciiTheme="minorHAnsi" w:eastAsia="Times New Roman" w:hAnsiTheme="minorHAnsi" w:cstheme="minorHAnsi"/>
          <w:lang w:eastAsia="en-GB"/>
        </w:rPr>
        <w:t>giving limited choices to regain control (e.g., “You can choose to sit on the carpet or at your desk”</w:t>
      </w:r>
      <w:proofErr w:type="gramStart"/>
      <w:r w:rsidRPr="00C2212E">
        <w:rPr>
          <w:rFonts w:asciiTheme="minorHAnsi" w:eastAsia="Times New Roman" w:hAnsiTheme="minorHAnsi" w:cstheme="minorHAnsi"/>
          <w:lang w:eastAsia="en-GB"/>
        </w:rPr>
        <w:t>);</w:t>
      </w:r>
      <w:proofErr w:type="gramEnd"/>
    </w:p>
    <w:p w14:paraId="715D4741" w14:textId="77777777" w:rsidR="008C7153" w:rsidRPr="008C7153" w:rsidRDefault="008C7153" w:rsidP="00786802">
      <w:pPr>
        <w:numPr>
          <w:ilvl w:val="0"/>
          <w:numId w:val="8"/>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C2212E">
        <w:rPr>
          <w:rFonts w:asciiTheme="minorHAnsi" w:eastAsia="Times New Roman" w:hAnsiTheme="minorHAnsi" w:cstheme="minorHAnsi"/>
          <w:lang w:eastAsia="en-GB"/>
        </w:rPr>
        <w:t xml:space="preserve">using agreed scripts or phrases to communicate clear expectations in a calm, predictable </w:t>
      </w:r>
      <w:proofErr w:type="gramStart"/>
      <w:r w:rsidRPr="00C2212E">
        <w:rPr>
          <w:rFonts w:asciiTheme="minorHAnsi" w:eastAsia="Times New Roman" w:hAnsiTheme="minorHAnsi" w:cstheme="minorHAnsi"/>
          <w:lang w:eastAsia="en-GB"/>
        </w:rPr>
        <w:t>way;</w:t>
      </w:r>
      <w:proofErr w:type="gramEnd"/>
    </w:p>
    <w:p w14:paraId="35DC13B2" w14:textId="46E0538D" w:rsidR="706A5BF9" w:rsidRPr="00CA2450" w:rsidRDefault="008C7153" w:rsidP="00786802">
      <w:pPr>
        <w:numPr>
          <w:ilvl w:val="0"/>
          <w:numId w:val="8"/>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706A5BF9">
        <w:rPr>
          <w:rFonts w:asciiTheme="minorHAnsi" w:eastAsia="Times New Roman" w:hAnsiTheme="minorHAnsi" w:cstheme="minorBidi"/>
          <w:lang w:eastAsia="en-GB"/>
        </w:rPr>
        <w:t>using non-verbal cues such as hand signals or proximity to redirect behaviour discreetly.</w:t>
      </w:r>
    </w:p>
    <w:p w14:paraId="2C07A188" w14:textId="77777777" w:rsidR="008C7153" w:rsidRPr="008C7153" w:rsidRDefault="008C7153" w:rsidP="00D96413">
      <w:pPr>
        <w:suppressAutoHyphens w:val="0"/>
        <w:autoSpaceDN/>
        <w:spacing w:after="0" w:line="240" w:lineRule="auto"/>
        <w:textAlignment w:val="auto"/>
        <w:rPr>
          <w:rFonts w:asciiTheme="minorHAnsi" w:eastAsia="Times New Roman" w:hAnsiTheme="minorHAnsi" w:cstheme="minorHAnsi"/>
          <w:b/>
          <w:lang w:eastAsia="en-GB"/>
        </w:rPr>
      </w:pPr>
      <w:r w:rsidRPr="00C2212E">
        <w:rPr>
          <w:rFonts w:asciiTheme="minorHAnsi" w:eastAsia="Times New Roman" w:hAnsiTheme="minorHAnsi" w:cstheme="minorHAnsi"/>
          <w:b/>
          <w:lang w:eastAsia="en-GB"/>
        </w:rPr>
        <w:t>Our responses to misbehaviour are guided by three key aims:</w:t>
      </w:r>
    </w:p>
    <w:p w14:paraId="3BCCB313" w14:textId="77777777" w:rsidR="008C7153" w:rsidRPr="008C7153" w:rsidRDefault="008C7153" w:rsidP="00786802">
      <w:pPr>
        <w:numPr>
          <w:ilvl w:val="0"/>
          <w:numId w:val="9"/>
        </w:numPr>
        <w:suppressAutoHyphens w:val="0"/>
        <w:autoSpaceDN/>
        <w:spacing w:after="0" w:line="240" w:lineRule="auto"/>
        <w:textAlignment w:val="auto"/>
        <w:rPr>
          <w:rFonts w:asciiTheme="minorHAnsi" w:eastAsia="Times New Roman" w:hAnsiTheme="minorHAnsi" w:cstheme="minorHAnsi"/>
          <w:lang w:eastAsia="en-GB"/>
        </w:rPr>
      </w:pPr>
      <w:r w:rsidRPr="00C2212E">
        <w:rPr>
          <w:rFonts w:asciiTheme="minorHAnsi" w:eastAsia="Times New Roman" w:hAnsiTheme="minorHAnsi" w:cstheme="minorHAnsi"/>
          <w:bCs/>
          <w:lang w:eastAsia="en-GB"/>
        </w:rPr>
        <w:t>To maintain our positive school culture</w:t>
      </w:r>
    </w:p>
    <w:p w14:paraId="36FEC37C" w14:textId="77777777" w:rsidR="008C7153" w:rsidRPr="008C7153" w:rsidRDefault="008C7153" w:rsidP="00786802">
      <w:pPr>
        <w:numPr>
          <w:ilvl w:val="0"/>
          <w:numId w:val="9"/>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C2212E">
        <w:rPr>
          <w:rFonts w:asciiTheme="minorHAnsi" w:eastAsia="Times New Roman" w:hAnsiTheme="minorHAnsi" w:cstheme="minorHAnsi"/>
          <w:bCs/>
          <w:lang w:eastAsia="en-GB"/>
        </w:rPr>
        <w:t>To restore a calm, safe environment where everyone can learn</w:t>
      </w:r>
    </w:p>
    <w:p w14:paraId="06D5407C" w14:textId="28E536FF" w:rsidR="706A5BF9" w:rsidRPr="009F35D8" w:rsidRDefault="008C7153" w:rsidP="009F35D8">
      <w:pPr>
        <w:numPr>
          <w:ilvl w:val="0"/>
          <w:numId w:val="9"/>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706A5BF9">
        <w:rPr>
          <w:rFonts w:asciiTheme="minorHAnsi" w:eastAsia="Times New Roman" w:hAnsiTheme="minorHAnsi" w:cstheme="minorBidi"/>
          <w:lang w:eastAsia="en-GB"/>
        </w:rPr>
        <w:t>To support pupils in making better behaviour choices in the future</w:t>
      </w:r>
    </w:p>
    <w:p w14:paraId="295100D2" w14:textId="77777777" w:rsidR="00D96413" w:rsidRDefault="00D96413" w:rsidP="00D96413">
      <w:pPr>
        <w:suppressAutoHyphens w:val="0"/>
        <w:autoSpaceDN/>
        <w:spacing w:after="0" w:line="240" w:lineRule="auto"/>
        <w:textAlignment w:val="auto"/>
        <w:rPr>
          <w:rFonts w:asciiTheme="minorHAnsi" w:eastAsia="Times New Roman" w:hAnsiTheme="minorHAnsi" w:cstheme="minorHAnsi"/>
          <w:lang w:eastAsia="en-GB"/>
        </w:rPr>
      </w:pPr>
      <w:r w:rsidRPr="00D96413">
        <w:rPr>
          <w:rFonts w:asciiTheme="minorHAnsi" w:eastAsia="Times New Roman" w:hAnsiTheme="minorHAnsi" w:cstheme="minorHAnsi"/>
          <w:lang w:eastAsia="en-GB"/>
        </w:rPr>
        <w:t xml:space="preserve">We recognise that pupils may test boundaries, struggle with emotions, or misunderstand </w:t>
      </w:r>
    </w:p>
    <w:p w14:paraId="2E01771A" w14:textId="477CA73C" w:rsidR="00D96413" w:rsidRPr="008C7153" w:rsidRDefault="00D96413" w:rsidP="00D96413">
      <w:pPr>
        <w:suppressAutoHyphens w:val="0"/>
        <w:autoSpaceDN/>
        <w:spacing w:after="0" w:line="240" w:lineRule="auto"/>
        <w:textAlignment w:val="auto"/>
        <w:rPr>
          <w:rFonts w:asciiTheme="minorHAnsi" w:eastAsia="Times New Roman" w:hAnsiTheme="minorHAnsi" w:cstheme="minorHAnsi"/>
          <w:lang w:eastAsia="en-GB"/>
        </w:rPr>
      </w:pPr>
      <w:r w:rsidRPr="00D96413">
        <w:rPr>
          <w:rFonts w:asciiTheme="minorHAnsi" w:eastAsia="Times New Roman" w:hAnsiTheme="minorHAnsi" w:cstheme="minorHAnsi"/>
          <w:lang w:eastAsia="en-GB"/>
        </w:rPr>
        <w:t>expectations. That’s why our response may include:</w:t>
      </w:r>
    </w:p>
    <w:p w14:paraId="169E06AC" w14:textId="56D79CC0" w:rsidR="008C7153" w:rsidRPr="008C7153" w:rsidRDefault="008C7153" w:rsidP="00786802">
      <w:pPr>
        <w:numPr>
          <w:ilvl w:val="0"/>
          <w:numId w:val="10"/>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C2212E">
        <w:rPr>
          <w:rFonts w:asciiTheme="minorHAnsi" w:eastAsia="Times New Roman" w:hAnsiTheme="minorHAnsi" w:cstheme="minorHAnsi"/>
          <w:b/>
          <w:bCs/>
          <w:lang w:eastAsia="en-GB"/>
        </w:rPr>
        <w:t>Deterrence</w:t>
      </w:r>
      <w:r w:rsidRPr="00C2212E">
        <w:rPr>
          <w:rFonts w:asciiTheme="minorHAnsi" w:eastAsia="Times New Roman" w:hAnsiTheme="minorHAnsi" w:cstheme="minorHAnsi"/>
          <w:lang w:eastAsia="en-GB"/>
        </w:rPr>
        <w:t>: applying appropriate sanctions to discourage repeated misbehaviour.</w:t>
      </w:r>
    </w:p>
    <w:p w14:paraId="4772C2C9" w14:textId="3D40D1F1" w:rsidR="008C7153" w:rsidRPr="008C7153" w:rsidRDefault="008C7153" w:rsidP="00786802">
      <w:pPr>
        <w:numPr>
          <w:ilvl w:val="0"/>
          <w:numId w:val="10"/>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C2212E">
        <w:rPr>
          <w:rFonts w:asciiTheme="minorHAnsi" w:eastAsia="Times New Roman" w:hAnsiTheme="minorHAnsi" w:cstheme="minorHAnsi"/>
          <w:b/>
          <w:bCs/>
          <w:lang w:eastAsia="en-GB"/>
        </w:rPr>
        <w:t>Protection</w:t>
      </w:r>
      <w:r w:rsidRPr="00C2212E">
        <w:rPr>
          <w:rFonts w:asciiTheme="minorHAnsi" w:eastAsia="Times New Roman" w:hAnsiTheme="minorHAnsi" w:cstheme="minorHAnsi"/>
          <w:lang w:eastAsia="en-GB"/>
        </w:rPr>
        <w:t>: taking steps to ensure the safety of pupils and staff, such as removing a pupil from a lesson when necessary.</w:t>
      </w:r>
    </w:p>
    <w:p w14:paraId="0659AF0B" w14:textId="6DC7B9F1" w:rsidR="706A5BF9" w:rsidRPr="00CA2450" w:rsidRDefault="008C7153" w:rsidP="00786802">
      <w:pPr>
        <w:numPr>
          <w:ilvl w:val="0"/>
          <w:numId w:val="10"/>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706A5BF9">
        <w:rPr>
          <w:rFonts w:asciiTheme="minorHAnsi" w:eastAsia="Times New Roman" w:hAnsiTheme="minorHAnsi" w:cstheme="minorBidi"/>
          <w:b/>
          <w:bCs/>
          <w:lang w:eastAsia="en-GB"/>
        </w:rPr>
        <w:lastRenderedPageBreak/>
        <w:t>Improvement</w:t>
      </w:r>
      <w:r w:rsidRPr="706A5BF9">
        <w:rPr>
          <w:rFonts w:asciiTheme="minorHAnsi" w:eastAsia="Times New Roman" w:hAnsiTheme="minorHAnsi" w:cstheme="minorBidi"/>
          <w:lang w:eastAsia="en-GB"/>
        </w:rPr>
        <w:t>: helping pupils understand and meet expectations through reflection, restorative conversations, or targeted pastoral support.</w:t>
      </w:r>
    </w:p>
    <w:p w14:paraId="69DD1FE1" w14:textId="77777777" w:rsidR="008C7153" w:rsidRPr="008C7153" w:rsidRDefault="008C7153" w:rsidP="008C7153">
      <w:p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C2212E">
        <w:rPr>
          <w:rFonts w:asciiTheme="minorHAnsi" w:eastAsia="Times New Roman" w:hAnsiTheme="minorHAnsi" w:cstheme="minorHAnsi"/>
          <w:lang w:eastAsia="en-GB"/>
        </w:rPr>
        <w:t>We use a range of strategies to support pupils in understanding their actions and planning for future success, such as:</w:t>
      </w:r>
    </w:p>
    <w:p w14:paraId="631CDBFE" w14:textId="77777777" w:rsidR="008C7153" w:rsidRPr="008C7153" w:rsidRDefault="008C7153" w:rsidP="00786802">
      <w:pPr>
        <w:numPr>
          <w:ilvl w:val="0"/>
          <w:numId w:val="11"/>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C2212E">
        <w:rPr>
          <w:rFonts w:asciiTheme="minorHAnsi" w:eastAsia="Times New Roman" w:hAnsiTheme="minorHAnsi" w:cstheme="minorHAnsi"/>
          <w:lang w:eastAsia="en-GB"/>
        </w:rPr>
        <w:t xml:space="preserve">behaviour reflection sheets or </w:t>
      </w:r>
      <w:proofErr w:type="gramStart"/>
      <w:r w:rsidRPr="00C2212E">
        <w:rPr>
          <w:rFonts w:asciiTheme="minorHAnsi" w:eastAsia="Times New Roman" w:hAnsiTheme="minorHAnsi" w:cstheme="minorHAnsi"/>
          <w:lang w:eastAsia="en-GB"/>
        </w:rPr>
        <w:t>journals;</w:t>
      </w:r>
      <w:proofErr w:type="gramEnd"/>
    </w:p>
    <w:p w14:paraId="653096A2" w14:textId="14288F87" w:rsidR="008C7153" w:rsidRPr="00D96413" w:rsidRDefault="008C7153" w:rsidP="00786802">
      <w:pPr>
        <w:numPr>
          <w:ilvl w:val="0"/>
          <w:numId w:val="11"/>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D96413">
        <w:rPr>
          <w:rFonts w:asciiTheme="minorHAnsi" w:eastAsia="Times New Roman" w:hAnsiTheme="minorHAnsi" w:cstheme="minorHAnsi"/>
          <w:lang w:eastAsia="en-GB"/>
        </w:rPr>
        <w:t xml:space="preserve">calm conversations </w:t>
      </w:r>
      <w:proofErr w:type="gramStart"/>
      <w:r w:rsidRPr="00D96413">
        <w:rPr>
          <w:rFonts w:asciiTheme="minorHAnsi" w:eastAsia="Times New Roman" w:hAnsiTheme="minorHAnsi" w:cstheme="minorHAnsi"/>
          <w:lang w:eastAsia="en-GB"/>
        </w:rPr>
        <w:t>at a later time</w:t>
      </w:r>
      <w:proofErr w:type="gramEnd"/>
      <w:r w:rsidRPr="00D96413">
        <w:rPr>
          <w:rFonts w:asciiTheme="minorHAnsi" w:eastAsia="Times New Roman" w:hAnsiTheme="minorHAnsi" w:cstheme="minorHAnsi"/>
          <w:lang w:eastAsia="en-GB"/>
        </w:rPr>
        <w:t xml:space="preserve"> to review what happened and </w:t>
      </w:r>
      <w:proofErr w:type="gramStart"/>
      <w:r w:rsidRPr="00D96413">
        <w:rPr>
          <w:rFonts w:asciiTheme="minorHAnsi" w:eastAsia="Times New Roman" w:hAnsiTheme="minorHAnsi" w:cstheme="minorHAnsi"/>
          <w:lang w:eastAsia="en-GB"/>
        </w:rPr>
        <w:t>why;</w:t>
      </w:r>
      <w:proofErr w:type="gramEnd"/>
    </w:p>
    <w:p w14:paraId="7316E2A4" w14:textId="68A603BB" w:rsidR="00D96413" w:rsidRPr="00D96413" w:rsidRDefault="00D96413" w:rsidP="00786802">
      <w:pPr>
        <w:numPr>
          <w:ilvl w:val="0"/>
          <w:numId w:val="11"/>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D96413">
        <w:t>30 Second Script/Restorative Follow Up</w:t>
      </w:r>
    </w:p>
    <w:p w14:paraId="140FAC41" w14:textId="77777777" w:rsidR="008C7153" w:rsidRPr="008C7153" w:rsidRDefault="008C7153" w:rsidP="00786802">
      <w:pPr>
        <w:numPr>
          <w:ilvl w:val="0"/>
          <w:numId w:val="11"/>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00C2212E">
        <w:rPr>
          <w:rFonts w:asciiTheme="minorHAnsi" w:eastAsia="Times New Roman" w:hAnsiTheme="minorHAnsi" w:cstheme="minorHAnsi"/>
          <w:lang w:eastAsia="en-GB"/>
        </w:rPr>
        <w:t xml:space="preserve">visual aids or social stories to revisit the rules or </w:t>
      </w:r>
      <w:proofErr w:type="gramStart"/>
      <w:r w:rsidRPr="00C2212E">
        <w:rPr>
          <w:rFonts w:asciiTheme="minorHAnsi" w:eastAsia="Times New Roman" w:hAnsiTheme="minorHAnsi" w:cstheme="minorHAnsi"/>
          <w:lang w:eastAsia="en-GB"/>
        </w:rPr>
        <w:t>routines;</w:t>
      </w:r>
      <w:proofErr w:type="gramEnd"/>
    </w:p>
    <w:p w14:paraId="36D2511C" w14:textId="1FDCB906" w:rsidR="706A5BF9" w:rsidRPr="00CA2450" w:rsidRDefault="008C7153" w:rsidP="00786802">
      <w:pPr>
        <w:numPr>
          <w:ilvl w:val="0"/>
          <w:numId w:val="11"/>
        </w:numPr>
        <w:suppressAutoHyphens w:val="0"/>
        <w:autoSpaceDN/>
        <w:spacing w:before="100" w:beforeAutospacing="1" w:after="100" w:afterAutospacing="1" w:line="240" w:lineRule="auto"/>
        <w:textAlignment w:val="auto"/>
        <w:rPr>
          <w:rFonts w:asciiTheme="minorHAnsi" w:eastAsia="Times New Roman" w:hAnsiTheme="minorHAnsi" w:cstheme="minorHAnsi"/>
          <w:lang w:eastAsia="en-GB"/>
        </w:rPr>
      </w:pPr>
      <w:r w:rsidRPr="706A5BF9">
        <w:rPr>
          <w:rFonts w:asciiTheme="minorHAnsi" w:eastAsia="Times New Roman" w:hAnsiTheme="minorHAnsi" w:cstheme="minorBidi"/>
          <w:lang w:eastAsia="en-GB"/>
        </w:rPr>
        <w:t>check-ins with a trusted adult or member of the pastoral team.</w:t>
      </w:r>
    </w:p>
    <w:p w14:paraId="1A3BB7BD" w14:textId="00A89103" w:rsidR="706A5BF9" w:rsidRDefault="008C7153" w:rsidP="00CA2450">
      <w:pPr>
        <w:suppressAutoHyphens w:val="0"/>
        <w:autoSpaceDN/>
        <w:spacing w:before="100" w:beforeAutospacing="1" w:after="100" w:afterAutospacing="1" w:line="240" w:lineRule="auto"/>
        <w:textAlignment w:val="auto"/>
        <w:rPr>
          <w:rFonts w:asciiTheme="minorHAnsi" w:eastAsia="Times New Roman" w:hAnsiTheme="minorHAnsi" w:cstheme="minorBidi"/>
          <w:lang w:eastAsia="en-GB"/>
        </w:rPr>
      </w:pPr>
      <w:r w:rsidRPr="706A5BF9">
        <w:rPr>
          <w:rFonts w:asciiTheme="minorHAnsi" w:eastAsia="Times New Roman" w:hAnsiTheme="minorHAnsi" w:cstheme="minorBidi"/>
          <w:lang w:eastAsia="en-GB"/>
        </w:rPr>
        <w:t>We know that some behaviour may be influenced by wider circumstances. Where appropriate, we consider contributing factors such as bereavement, bullying, mental health needs, SEND (including any not yet identified), or challenges at home. We aim to support every pupil with understanding, empathy and appropriate intervention.</w:t>
      </w:r>
    </w:p>
    <w:p w14:paraId="0F859CAE" w14:textId="13FA623D" w:rsidR="00690F03" w:rsidRPr="00C2212E" w:rsidRDefault="00367683" w:rsidP="00C2212E">
      <w:pPr>
        <w:spacing w:after="0"/>
        <w:rPr>
          <w:rFonts w:asciiTheme="minorHAnsi" w:hAnsiTheme="minorHAnsi" w:cstheme="minorHAnsi"/>
          <w:b/>
          <w:color w:val="0070C0"/>
        </w:rPr>
      </w:pPr>
      <w:r w:rsidRPr="00C2212E">
        <w:rPr>
          <w:rFonts w:asciiTheme="minorHAnsi" w:hAnsiTheme="minorHAnsi" w:cstheme="minorHAnsi"/>
          <w:b/>
          <w:color w:val="0070C0"/>
        </w:rPr>
        <w:t>Acceptable Forms of Sanction</w:t>
      </w:r>
    </w:p>
    <w:p w14:paraId="24A3E70F" w14:textId="54DDB635" w:rsidR="00D96413" w:rsidRDefault="00C2212E" w:rsidP="706A5BF9">
      <w:pPr>
        <w:spacing w:after="0"/>
        <w:rPr>
          <w:rFonts w:asciiTheme="minorHAnsi" w:hAnsiTheme="minorHAnsi" w:cstheme="minorBidi"/>
        </w:rPr>
      </w:pPr>
      <w:r w:rsidRPr="706A5BF9">
        <w:rPr>
          <w:rFonts w:asciiTheme="minorHAnsi" w:hAnsiTheme="minorHAnsi" w:cstheme="minorBidi"/>
        </w:rPr>
        <w:t>At our school, we believe all pupils deserve a learning environment that is calm, respectful and focused on learning. We are clear that, while we celebrate positive behaviour, there are also fair and proportionate consequences when behaviour does not meet our expectations. These sanctions help pupils learn from their choices and support them to make better decisions in the future.</w:t>
      </w:r>
    </w:p>
    <w:p w14:paraId="2613789D" w14:textId="47D2CDBF" w:rsidR="706A5BF9" w:rsidRDefault="706A5BF9" w:rsidP="706A5BF9">
      <w:pPr>
        <w:spacing w:after="0"/>
        <w:rPr>
          <w:rFonts w:asciiTheme="minorHAnsi" w:hAnsiTheme="minorHAnsi" w:cstheme="minorBidi"/>
        </w:rPr>
      </w:pPr>
    </w:p>
    <w:p w14:paraId="1A0BFEA3" w14:textId="489749D2" w:rsidR="00C2212E" w:rsidRPr="00C2212E" w:rsidRDefault="00C2212E" w:rsidP="00C2212E">
      <w:pPr>
        <w:rPr>
          <w:rFonts w:asciiTheme="minorHAnsi" w:hAnsiTheme="minorHAnsi" w:cstheme="minorHAnsi"/>
        </w:rPr>
      </w:pPr>
      <w:r w:rsidRPr="00C2212E">
        <w:rPr>
          <w:rFonts w:asciiTheme="minorHAnsi" w:hAnsiTheme="minorHAnsi" w:cstheme="minorHAnsi"/>
        </w:rPr>
        <w:t>We use a range of responses when behaviour falls below our expectations. These are clearly communicated to pupils, staff, and parents so that everyone understands our shared approach.</w:t>
      </w:r>
      <w:r w:rsidR="00D96413">
        <w:rPr>
          <w:rFonts w:asciiTheme="minorHAnsi" w:hAnsiTheme="minorHAnsi" w:cstheme="minorHAnsi"/>
        </w:rPr>
        <w:t xml:space="preserve"> </w:t>
      </w:r>
      <w:r w:rsidRPr="00C2212E">
        <w:rPr>
          <w:rFonts w:asciiTheme="minorHAnsi" w:hAnsiTheme="minorHAnsi" w:cstheme="minorHAnsi"/>
        </w:rPr>
        <w:t>Examples include:</w:t>
      </w:r>
    </w:p>
    <w:p w14:paraId="59348257" w14:textId="2C6E3AE1" w:rsidR="00C2212E" w:rsidRPr="00C2212E" w:rsidRDefault="00C2212E" w:rsidP="00786802">
      <w:pPr>
        <w:pStyle w:val="ListParagraph"/>
        <w:numPr>
          <w:ilvl w:val="0"/>
          <w:numId w:val="12"/>
        </w:numPr>
        <w:spacing w:after="0"/>
        <w:rPr>
          <w:rFonts w:asciiTheme="minorHAnsi" w:hAnsiTheme="minorHAnsi" w:cstheme="minorHAnsi"/>
        </w:rPr>
      </w:pPr>
      <w:r w:rsidRPr="00C2212E">
        <w:rPr>
          <w:rFonts w:asciiTheme="minorHAnsi" w:hAnsiTheme="minorHAnsi" w:cstheme="minorHAnsi"/>
        </w:rPr>
        <w:t xml:space="preserve">a calm and clear verbal reminder or </w:t>
      </w:r>
      <w:proofErr w:type="gramStart"/>
      <w:r w:rsidRPr="00C2212E">
        <w:rPr>
          <w:rFonts w:asciiTheme="minorHAnsi" w:hAnsiTheme="minorHAnsi" w:cstheme="minorHAnsi"/>
        </w:rPr>
        <w:t>reprimand;</w:t>
      </w:r>
      <w:proofErr w:type="gramEnd"/>
    </w:p>
    <w:p w14:paraId="4E791640" w14:textId="401F2157" w:rsidR="00C2212E" w:rsidRPr="00C2212E" w:rsidRDefault="00C2212E" w:rsidP="00786802">
      <w:pPr>
        <w:pStyle w:val="ListParagraph"/>
        <w:numPr>
          <w:ilvl w:val="0"/>
          <w:numId w:val="12"/>
        </w:numPr>
        <w:spacing w:after="0"/>
        <w:rPr>
          <w:rFonts w:asciiTheme="minorHAnsi" w:hAnsiTheme="minorHAnsi" w:cstheme="minorHAnsi"/>
        </w:rPr>
      </w:pPr>
      <w:r w:rsidRPr="00C2212E">
        <w:rPr>
          <w:rFonts w:asciiTheme="minorHAnsi" w:hAnsiTheme="minorHAnsi" w:cstheme="minorHAnsi"/>
        </w:rPr>
        <w:t xml:space="preserve">written tasks to reflect on behaviour, such as writing an explanation or </w:t>
      </w:r>
      <w:proofErr w:type="gramStart"/>
      <w:r w:rsidRPr="00C2212E">
        <w:rPr>
          <w:rFonts w:asciiTheme="minorHAnsi" w:hAnsiTheme="minorHAnsi" w:cstheme="minorHAnsi"/>
        </w:rPr>
        <w:t>apology;</w:t>
      </w:r>
      <w:proofErr w:type="gramEnd"/>
    </w:p>
    <w:p w14:paraId="16577C81" w14:textId="67470AD4" w:rsidR="00C2212E" w:rsidRPr="00C2212E" w:rsidRDefault="00C2212E" w:rsidP="00786802">
      <w:pPr>
        <w:pStyle w:val="ListParagraph"/>
        <w:numPr>
          <w:ilvl w:val="0"/>
          <w:numId w:val="12"/>
        </w:numPr>
        <w:spacing w:after="0"/>
        <w:rPr>
          <w:rFonts w:asciiTheme="minorHAnsi" w:hAnsiTheme="minorHAnsi" w:cstheme="minorHAnsi"/>
        </w:rPr>
      </w:pPr>
      <w:r w:rsidRPr="00C2212E">
        <w:rPr>
          <w:rFonts w:asciiTheme="minorHAnsi" w:hAnsiTheme="minorHAnsi" w:cstheme="minorHAnsi"/>
        </w:rPr>
        <w:t xml:space="preserve">loss of privileges, such as missing a class responsibility or </w:t>
      </w:r>
      <w:proofErr w:type="gramStart"/>
      <w:r w:rsidRPr="00C2212E">
        <w:rPr>
          <w:rFonts w:asciiTheme="minorHAnsi" w:hAnsiTheme="minorHAnsi" w:cstheme="minorHAnsi"/>
        </w:rPr>
        <w:t>role;</w:t>
      </w:r>
      <w:proofErr w:type="gramEnd"/>
    </w:p>
    <w:p w14:paraId="35501FE1" w14:textId="30E01007" w:rsidR="00C2212E" w:rsidRPr="00C2212E" w:rsidRDefault="00C2212E" w:rsidP="00786802">
      <w:pPr>
        <w:pStyle w:val="ListParagraph"/>
        <w:numPr>
          <w:ilvl w:val="0"/>
          <w:numId w:val="12"/>
        </w:numPr>
        <w:spacing w:after="0"/>
        <w:rPr>
          <w:rFonts w:asciiTheme="minorHAnsi" w:hAnsiTheme="minorHAnsi" w:cstheme="minorHAnsi"/>
        </w:rPr>
      </w:pPr>
      <w:r w:rsidRPr="00C2212E">
        <w:rPr>
          <w:rFonts w:asciiTheme="minorHAnsi" w:hAnsiTheme="minorHAnsi" w:cstheme="minorHAnsi"/>
        </w:rPr>
        <w:t xml:space="preserve">time out or reflection time in another classroom or quiet </w:t>
      </w:r>
      <w:proofErr w:type="gramStart"/>
      <w:r w:rsidRPr="00C2212E">
        <w:rPr>
          <w:rFonts w:asciiTheme="minorHAnsi" w:hAnsiTheme="minorHAnsi" w:cstheme="minorHAnsi"/>
        </w:rPr>
        <w:t>space;</w:t>
      </w:r>
      <w:proofErr w:type="gramEnd"/>
    </w:p>
    <w:p w14:paraId="5DE3CB5C" w14:textId="65750867" w:rsidR="00C2212E" w:rsidRPr="00C2212E" w:rsidRDefault="00C2212E" w:rsidP="00786802">
      <w:pPr>
        <w:pStyle w:val="ListParagraph"/>
        <w:numPr>
          <w:ilvl w:val="0"/>
          <w:numId w:val="12"/>
        </w:numPr>
        <w:spacing w:after="0"/>
        <w:rPr>
          <w:rFonts w:asciiTheme="minorHAnsi" w:hAnsiTheme="minorHAnsi" w:cstheme="minorHAnsi"/>
        </w:rPr>
      </w:pPr>
      <w:r w:rsidRPr="00C2212E">
        <w:rPr>
          <w:rFonts w:asciiTheme="minorHAnsi" w:hAnsiTheme="minorHAnsi" w:cstheme="minorHAnsi"/>
        </w:rPr>
        <w:t xml:space="preserve">school-based community tasks, such as helping to tidy a shared </w:t>
      </w:r>
      <w:proofErr w:type="gramStart"/>
      <w:r w:rsidRPr="00C2212E">
        <w:rPr>
          <w:rFonts w:asciiTheme="minorHAnsi" w:hAnsiTheme="minorHAnsi" w:cstheme="minorHAnsi"/>
        </w:rPr>
        <w:t>area;</w:t>
      </w:r>
      <w:proofErr w:type="gramEnd"/>
    </w:p>
    <w:p w14:paraId="06FD7359" w14:textId="5CC91DA8" w:rsidR="00C2212E" w:rsidRPr="00C2212E" w:rsidRDefault="00C2212E" w:rsidP="00786802">
      <w:pPr>
        <w:pStyle w:val="ListParagraph"/>
        <w:numPr>
          <w:ilvl w:val="0"/>
          <w:numId w:val="12"/>
        </w:numPr>
        <w:spacing w:after="0"/>
        <w:rPr>
          <w:rFonts w:asciiTheme="minorHAnsi" w:hAnsiTheme="minorHAnsi" w:cstheme="minorHAnsi"/>
        </w:rPr>
      </w:pPr>
      <w:r w:rsidRPr="00C2212E">
        <w:rPr>
          <w:rFonts w:asciiTheme="minorHAnsi" w:hAnsiTheme="minorHAnsi" w:cstheme="minorHAnsi"/>
        </w:rPr>
        <w:t xml:space="preserve">behaviour monitoring through report cards or check-ins with a trusted </w:t>
      </w:r>
      <w:proofErr w:type="gramStart"/>
      <w:r w:rsidRPr="00C2212E">
        <w:rPr>
          <w:rFonts w:asciiTheme="minorHAnsi" w:hAnsiTheme="minorHAnsi" w:cstheme="minorHAnsi"/>
        </w:rPr>
        <w:t>adult;</w:t>
      </w:r>
      <w:proofErr w:type="gramEnd"/>
    </w:p>
    <w:p w14:paraId="443ED887" w14:textId="1F40A400" w:rsidR="00C2212E" w:rsidRPr="00C2212E" w:rsidRDefault="00C2212E" w:rsidP="00786802">
      <w:pPr>
        <w:pStyle w:val="ListParagraph"/>
        <w:numPr>
          <w:ilvl w:val="0"/>
          <w:numId w:val="12"/>
        </w:numPr>
        <w:spacing w:after="0"/>
        <w:rPr>
          <w:rFonts w:asciiTheme="minorHAnsi" w:hAnsiTheme="minorHAnsi" w:cstheme="minorHAnsi"/>
        </w:rPr>
      </w:pPr>
      <w:r w:rsidRPr="00C2212E">
        <w:rPr>
          <w:rFonts w:asciiTheme="minorHAnsi" w:hAnsiTheme="minorHAnsi" w:cstheme="minorHAnsi"/>
        </w:rPr>
        <w:t xml:space="preserve">missing a portion of a breaktime or lunchtime for </w:t>
      </w:r>
      <w:proofErr w:type="gramStart"/>
      <w:r w:rsidRPr="00C2212E">
        <w:rPr>
          <w:rFonts w:asciiTheme="minorHAnsi" w:hAnsiTheme="minorHAnsi" w:cstheme="minorHAnsi"/>
        </w:rPr>
        <w:t>reflection;</w:t>
      </w:r>
      <w:proofErr w:type="gramEnd"/>
    </w:p>
    <w:p w14:paraId="3A05798D" w14:textId="103AE19F" w:rsidR="00C2212E" w:rsidRPr="00C2212E" w:rsidRDefault="00C2212E" w:rsidP="00786802">
      <w:pPr>
        <w:pStyle w:val="ListParagraph"/>
        <w:numPr>
          <w:ilvl w:val="0"/>
          <w:numId w:val="12"/>
        </w:numPr>
        <w:spacing w:after="0"/>
        <w:rPr>
          <w:rFonts w:asciiTheme="minorHAnsi" w:hAnsiTheme="minorHAnsi" w:cstheme="minorHAnsi"/>
        </w:rPr>
      </w:pPr>
      <w:r w:rsidRPr="706A5BF9">
        <w:rPr>
          <w:rFonts w:asciiTheme="minorHAnsi" w:hAnsiTheme="minorHAnsi" w:cstheme="minorBidi"/>
        </w:rPr>
        <w:t>internal suspension or, in serious cases, fixed-term or permanent exclusion.</w:t>
      </w:r>
    </w:p>
    <w:p w14:paraId="7042D0DD" w14:textId="77777777" w:rsidR="00C2212E" w:rsidRPr="00C2212E" w:rsidRDefault="00C2212E" w:rsidP="00C2212E">
      <w:pPr>
        <w:pStyle w:val="ListParagraph"/>
        <w:spacing w:after="0"/>
        <w:ind w:left="360"/>
        <w:rPr>
          <w:rFonts w:asciiTheme="minorHAnsi" w:hAnsiTheme="minorHAnsi" w:cstheme="minorHAnsi"/>
        </w:rPr>
      </w:pPr>
    </w:p>
    <w:p w14:paraId="60DA4C87" w14:textId="77777777" w:rsidR="00C2212E" w:rsidRPr="00C2212E" w:rsidRDefault="00C2212E" w:rsidP="00C2212E">
      <w:pPr>
        <w:rPr>
          <w:rFonts w:asciiTheme="minorHAnsi" w:hAnsiTheme="minorHAnsi" w:cstheme="minorHAnsi"/>
        </w:rPr>
      </w:pPr>
      <w:r w:rsidRPr="00C2212E">
        <w:rPr>
          <w:rFonts w:asciiTheme="minorHAnsi" w:hAnsiTheme="minorHAnsi" w:cstheme="minorHAnsi"/>
        </w:rPr>
        <w:t>Whenever a sanction is used, we aim to include a restorative element, such as a reflective conversation with an adult to discuss what went wrong, who was affected, and what could be done differently next time. In some cases, pupils may write or deliver an apology, take part in a restorative circle, or help repair any damage caused (practically or emotionally).</w:t>
      </w:r>
    </w:p>
    <w:p w14:paraId="31B6B7C7" w14:textId="77777777" w:rsidR="00C2212E" w:rsidRPr="00C2212E" w:rsidRDefault="00C2212E" w:rsidP="00C2212E">
      <w:pPr>
        <w:rPr>
          <w:rFonts w:asciiTheme="minorHAnsi" w:hAnsiTheme="minorHAnsi" w:cstheme="minorHAnsi"/>
        </w:rPr>
      </w:pPr>
      <w:r w:rsidRPr="00C2212E">
        <w:rPr>
          <w:rFonts w:asciiTheme="minorHAnsi" w:hAnsiTheme="minorHAnsi" w:cstheme="minorHAnsi"/>
        </w:rPr>
        <w:t>We keep parents informed and involved throughout. This may include phone calls home, notes in home-school communication books, or meetings with the pupil and parents to agree on a shared plan of support. We believe that strong home-school partnerships help pupils take responsibility and make positive changes.</w:t>
      </w:r>
    </w:p>
    <w:p w14:paraId="49B513E0" w14:textId="77777777" w:rsidR="00C2212E" w:rsidRPr="00C2212E" w:rsidRDefault="00C2212E" w:rsidP="00C2212E">
      <w:pPr>
        <w:rPr>
          <w:rFonts w:asciiTheme="minorHAnsi" w:hAnsiTheme="minorHAnsi" w:cstheme="minorHAnsi"/>
        </w:rPr>
      </w:pPr>
      <w:r w:rsidRPr="00C2212E">
        <w:rPr>
          <w:rFonts w:asciiTheme="minorHAnsi" w:hAnsiTheme="minorHAnsi" w:cstheme="minorHAnsi"/>
        </w:rPr>
        <w:t xml:space="preserve">We always consider whether a pupil’s behaviour may be linked to underlying needs. If a pupil is facing challenges — such as bereavement, bullying, mental health needs or family difficulties </w:t>
      </w:r>
      <w:proofErr w:type="gramStart"/>
      <w:r w:rsidRPr="00C2212E">
        <w:rPr>
          <w:rFonts w:asciiTheme="minorHAnsi" w:hAnsiTheme="minorHAnsi" w:cstheme="minorHAnsi"/>
        </w:rPr>
        <w:t>-  we</w:t>
      </w:r>
      <w:proofErr w:type="gramEnd"/>
      <w:r w:rsidRPr="00C2212E">
        <w:rPr>
          <w:rFonts w:asciiTheme="minorHAnsi" w:hAnsiTheme="minorHAnsi" w:cstheme="minorHAnsi"/>
        </w:rPr>
        <w:t xml:space="preserve"> will work with families and other professionals to ensure the right support is in place. When necessary, we follow our safeguarding procedures and refer concerns to our Designated Safeguarding Lead.</w:t>
      </w:r>
    </w:p>
    <w:p w14:paraId="25F352E8" w14:textId="42C85643" w:rsidR="00C2212E" w:rsidRDefault="00C2212E" w:rsidP="00C2212E">
      <w:pPr>
        <w:rPr>
          <w:rFonts w:asciiTheme="minorHAnsi" w:hAnsiTheme="minorHAnsi" w:cstheme="minorHAnsi"/>
        </w:rPr>
      </w:pPr>
      <w:r w:rsidRPr="00C2212E">
        <w:rPr>
          <w:rFonts w:asciiTheme="minorHAnsi" w:hAnsiTheme="minorHAnsi" w:cstheme="minorHAnsi"/>
        </w:rPr>
        <w:lastRenderedPageBreak/>
        <w:t>For pupils with Special Educational Needs and/or Disabilities (SEND), we will always consider our legal duties and make reasonable adjustments when needed. Sanctions and support strategies will be tailored carefully to meet each pupil’s needs while maintaining high expectations for all.</w:t>
      </w:r>
    </w:p>
    <w:p w14:paraId="6C9A0DAA" w14:textId="6D1F1695" w:rsidR="002A1979" w:rsidRPr="002A1979" w:rsidRDefault="002A1979" w:rsidP="706A5BF9">
      <w:pPr>
        <w:spacing w:after="0"/>
        <w:rPr>
          <w:rFonts w:asciiTheme="minorHAnsi" w:hAnsiTheme="minorHAnsi" w:cstheme="minorBidi"/>
          <w:b/>
          <w:bCs/>
          <w:color w:val="0070C0"/>
        </w:rPr>
      </w:pPr>
      <w:r w:rsidRPr="706A5BF9">
        <w:rPr>
          <w:rFonts w:asciiTheme="minorHAnsi" w:hAnsiTheme="minorHAnsi" w:cstheme="minorBidi"/>
          <w:b/>
          <w:bCs/>
          <w:color w:val="0070C0"/>
        </w:rPr>
        <w:t>What the Law Allows</w:t>
      </w:r>
    </w:p>
    <w:p w14:paraId="6D0B31AF" w14:textId="0651DDC6" w:rsidR="002A1979" w:rsidRPr="002A1979" w:rsidRDefault="002A1979" w:rsidP="706A5BF9">
      <w:pPr>
        <w:spacing w:after="0"/>
        <w:rPr>
          <w:rFonts w:asciiTheme="minorHAnsi" w:hAnsiTheme="minorHAnsi" w:cstheme="minorBidi"/>
        </w:rPr>
      </w:pPr>
      <w:r w:rsidRPr="706A5BF9">
        <w:rPr>
          <w:rFonts w:asciiTheme="minorHAnsi" w:hAnsiTheme="minorHAnsi" w:cstheme="minorBidi"/>
        </w:rPr>
        <w:t>At our school, we understand that pupils are expected to follow our rules and behave in a respectful and responsible way. When a pupil’s behaviour falls below what we reasonably expect, such as breaking a rule or not following an instruction, staff have the authority to apply a fair and proportionate sanction.</w:t>
      </w:r>
    </w:p>
    <w:p w14:paraId="13258E99" w14:textId="6D950E3C" w:rsidR="002A1979" w:rsidRPr="002A1979" w:rsidRDefault="002A1979" w:rsidP="002A1979">
      <w:pPr>
        <w:rPr>
          <w:rFonts w:asciiTheme="minorHAnsi" w:hAnsiTheme="minorHAnsi" w:cstheme="minorHAnsi"/>
        </w:rPr>
      </w:pPr>
      <w:r w:rsidRPr="002A1979">
        <w:rPr>
          <w:rFonts w:asciiTheme="minorHAnsi" w:hAnsiTheme="minorHAnsi" w:cstheme="minorHAnsi"/>
        </w:rPr>
        <w:t>At our school, we expect all pupils to follow our rules and behave respectfully. When behaviour falls short of expectations, staff can apply fair and reasonable sanctions.</w:t>
      </w:r>
    </w:p>
    <w:p w14:paraId="7483F444" w14:textId="39206061" w:rsidR="002A1979" w:rsidRPr="002A1979" w:rsidRDefault="002A1979" w:rsidP="002A1979">
      <w:pPr>
        <w:rPr>
          <w:rFonts w:asciiTheme="minorHAnsi" w:hAnsiTheme="minorHAnsi" w:cstheme="minorHAnsi"/>
        </w:rPr>
      </w:pPr>
      <w:r w:rsidRPr="002A1979">
        <w:rPr>
          <w:rFonts w:asciiTheme="minorHAnsi" w:hAnsiTheme="minorHAnsi" w:cstheme="minorHAnsi"/>
        </w:rPr>
        <w:t>Sanctions may be given when pupils are in school, on trips, or taking part in school activities. We may also respond to serious incidents that happen outside school if they affect our school community.</w:t>
      </w:r>
    </w:p>
    <w:p w14:paraId="55134A45" w14:textId="4F2AD418" w:rsidR="002A1979" w:rsidRPr="002A1979" w:rsidRDefault="002A1979" w:rsidP="002A1979">
      <w:pPr>
        <w:rPr>
          <w:rFonts w:asciiTheme="minorHAnsi" w:hAnsiTheme="minorHAnsi" w:cstheme="minorHAnsi"/>
        </w:rPr>
      </w:pPr>
      <w:r w:rsidRPr="002A1979">
        <w:rPr>
          <w:rFonts w:asciiTheme="minorHAnsi" w:hAnsiTheme="minorHAnsi" w:cstheme="minorHAnsi"/>
        </w:rPr>
        <w:t>By law, any sanction must:</w:t>
      </w:r>
    </w:p>
    <w:p w14:paraId="223E4E92" w14:textId="4ACF73C5" w:rsidR="002A1979" w:rsidRPr="002A1979" w:rsidRDefault="002A1979" w:rsidP="00786802">
      <w:pPr>
        <w:pStyle w:val="ListParagraph"/>
        <w:numPr>
          <w:ilvl w:val="0"/>
          <w:numId w:val="13"/>
        </w:numPr>
        <w:spacing w:after="0"/>
        <w:rPr>
          <w:rFonts w:asciiTheme="minorHAnsi" w:hAnsiTheme="minorHAnsi" w:cstheme="minorHAnsi"/>
        </w:rPr>
      </w:pPr>
      <w:r w:rsidRPr="002A1979">
        <w:rPr>
          <w:rFonts w:asciiTheme="minorHAnsi" w:hAnsiTheme="minorHAnsi" w:cstheme="minorHAnsi"/>
        </w:rPr>
        <w:t>Be given by a staff member (or approved adult volunteer),</w:t>
      </w:r>
    </w:p>
    <w:p w14:paraId="2DE47338" w14:textId="686C0387" w:rsidR="002A1979" w:rsidRPr="002A1979" w:rsidRDefault="002A1979" w:rsidP="00786802">
      <w:pPr>
        <w:pStyle w:val="ListParagraph"/>
        <w:numPr>
          <w:ilvl w:val="0"/>
          <w:numId w:val="13"/>
        </w:numPr>
        <w:spacing w:after="0"/>
        <w:rPr>
          <w:rFonts w:asciiTheme="minorHAnsi" w:hAnsiTheme="minorHAnsi" w:cstheme="minorHAnsi"/>
        </w:rPr>
      </w:pPr>
      <w:r w:rsidRPr="002A1979">
        <w:rPr>
          <w:rFonts w:asciiTheme="minorHAnsi" w:hAnsiTheme="minorHAnsi" w:cstheme="minorHAnsi"/>
        </w:rPr>
        <w:t>Be given while the pupil is at school or under staff supervision,</w:t>
      </w:r>
    </w:p>
    <w:p w14:paraId="174D4D5C" w14:textId="2879554F" w:rsidR="002A1979" w:rsidRDefault="002A1979" w:rsidP="00786802">
      <w:pPr>
        <w:pStyle w:val="ListParagraph"/>
        <w:numPr>
          <w:ilvl w:val="0"/>
          <w:numId w:val="13"/>
        </w:numPr>
        <w:spacing w:after="0"/>
        <w:rPr>
          <w:rFonts w:asciiTheme="minorHAnsi" w:hAnsiTheme="minorHAnsi" w:cstheme="minorHAnsi"/>
        </w:rPr>
      </w:pPr>
      <w:r w:rsidRPr="002A1979">
        <w:rPr>
          <w:rFonts w:asciiTheme="minorHAnsi" w:hAnsiTheme="minorHAnsi" w:cstheme="minorHAnsi"/>
        </w:rPr>
        <w:t>Be fair, reasonable, and follow all legal responsibilities, including those related to special educational needs, disability, age, or religion.</w:t>
      </w:r>
    </w:p>
    <w:p w14:paraId="51CA9044" w14:textId="77777777" w:rsidR="00966DAB" w:rsidRPr="002A1979" w:rsidRDefault="00966DAB" w:rsidP="00966DAB">
      <w:pPr>
        <w:pStyle w:val="ListParagraph"/>
        <w:spacing w:after="0"/>
        <w:ind w:left="360"/>
        <w:rPr>
          <w:rFonts w:asciiTheme="minorHAnsi" w:hAnsiTheme="minorHAnsi" w:cstheme="minorHAnsi"/>
        </w:rPr>
      </w:pPr>
    </w:p>
    <w:p w14:paraId="5B47EA78" w14:textId="49C4EAE7" w:rsidR="002A1979" w:rsidRDefault="002A1979" w:rsidP="002A1979">
      <w:pPr>
        <w:rPr>
          <w:rFonts w:asciiTheme="minorHAnsi" w:hAnsiTheme="minorHAnsi" w:cstheme="minorHAnsi"/>
        </w:rPr>
      </w:pPr>
      <w:r w:rsidRPr="00526903">
        <w:rPr>
          <w:rFonts w:asciiTheme="minorHAnsi" w:hAnsiTheme="minorHAnsi" w:cstheme="minorHAnsi"/>
        </w:rPr>
        <w:t>Our Headteacher</w:t>
      </w:r>
      <w:r w:rsidR="00526903" w:rsidRPr="00526903">
        <w:rPr>
          <w:rFonts w:asciiTheme="minorHAnsi" w:hAnsiTheme="minorHAnsi" w:cstheme="minorHAnsi"/>
        </w:rPr>
        <w:t xml:space="preserve"> </w:t>
      </w:r>
      <w:r w:rsidRPr="00526903">
        <w:rPr>
          <w:rFonts w:asciiTheme="minorHAnsi" w:hAnsiTheme="minorHAnsi" w:cstheme="minorHAnsi"/>
        </w:rPr>
        <w:t>decides which staff can give certain sanctions, and we always aim to respond in a way that is consistent</w:t>
      </w:r>
      <w:r w:rsidRPr="002A1979">
        <w:rPr>
          <w:rFonts w:asciiTheme="minorHAnsi" w:hAnsiTheme="minorHAnsi" w:cstheme="minorHAnsi"/>
        </w:rPr>
        <w:t xml:space="preserve"> and supportive.</w:t>
      </w:r>
    </w:p>
    <w:p w14:paraId="13D87876" w14:textId="433CE91E" w:rsidR="00690F03" w:rsidRPr="002A1979" w:rsidRDefault="00367683">
      <w:pPr>
        <w:rPr>
          <w:rFonts w:asciiTheme="minorHAnsi" w:hAnsiTheme="minorHAnsi" w:cstheme="minorHAnsi"/>
          <w:b/>
          <w:color w:val="0070C0"/>
        </w:rPr>
      </w:pPr>
      <w:r w:rsidRPr="002A1979">
        <w:rPr>
          <w:rFonts w:asciiTheme="minorHAnsi" w:hAnsiTheme="minorHAnsi" w:cstheme="minorHAnsi"/>
          <w:b/>
          <w:color w:val="0070C0"/>
        </w:rPr>
        <w:t>Responding to the Behaviour of Pupils with SEND</w:t>
      </w:r>
    </w:p>
    <w:p w14:paraId="0ACA50E5" w14:textId="4857B29A" w:rsidR="002A1979" w:rsidRPr="002A1979" w:rsidRDefault="002A1979" w:rsidP="002A1979">
      <w:pPr>
        <w:rPr>
          <w:rFonts w:asciiTheme="minorHAnsi" w:hAnsiTheme="minorHAnsi" w:cstheme="minorHAnsi"/>
        </w:rPr>
      </w:pPr>
      <w:r w:rsidRPr="002A1979">
        <w:rPr>
          <w:rFonts w:asciiTheme="minorHAnsi" w:hAnsiTheme="minorHAnsi" w:cstheme="minorHAnsi"/>
        </w:rPr>
        <w:t>At our school, we are committed to promoting high standards of behaviour for all pupils. We aim to do this in a consistent and fair way, while providing additional support where it is needed so every pupil can learn and succeed.</w:t>
      </w:r>
    </w:p>
    <w:p w14:paraId="7A76E467" w14:textId="7E3903DD" w:rsidR="002A1979" w:rsidRPr="002A1979" w:rsidRDefault="002A1979" w:rsidP="002A1979">
      <w:pPr>
        <w:rPr>
          <w:rFonts w:asciiTheme="minorHAnsi" w:hAnsiTheme="minorHAnsi" w:cstheme="minorHAnsi"/>
        </w:rPr>
      </w:pPr>
      <w:r w:rsidRPr="002A1979">
        <w:rPr>
          <w:rFonts w:asciiTheme="minorHAnsi" w:hAnsiTheme="minorHAnsi" w:cstheme="minorHAnsi"/>
        </w:rPr>
        <w:t xml:space="preserve">We understand that some pupils may have Special Educational Needs and/or Disabilities (SEND) that can affect their behaviour. However, we do not automatically assume that a pupil’s SEND is the cause of any </w:t>
      </w:r>
      <w:proofErr w:type="gramStart"/>
      <w:r w:rsidRPr="002A1979">
        <w:rPr>
          <w:rFonts w:asciiTheme="minorHAnsi" w:hAnsiTheme="minorHAnsi" w:cstheme="minorHAnsi"/>
        </w:rPr>
        <w:t>particular behaviour</w:t>
      </w:r>
      <w:proofErr w:type="gramEnd"/>
      <w:r w:rsidRPr="002A1979">
        <w:rPr>
          <w:rFonts w:asciiTheme="minorHAnsi" w:hAnsiTheme="minorHAnsi" w:cstheme="minorHAnsi"/>
        </w:rPr>
        <w:t>. Each situation is considered carefully, based on the facts and circumstances at the time.</w:t>
      </w:r>
    </w:p>
    <w:p w14:paraId="375AD407" w14:textId="109CAC16" w:rsidR="002A1979" w:rsidRPr="002A1979" w:rsidRDefault="002A1979" w:rsidP="002A1979">
      <w:pPr>
        <w:rPr>
          <w:rFonts w:asciiTheme="minorHAnsi" w:hAnsiTheme="minorHAnsi" w:cstheme="minorHAnsi"/>
        </w:rPr>
      </w:pPr>
      <w:r w:rsidRPr="002A1979">
        <w:rPr>
          <w:rFonts w:asciiTheme="minorHAnsi" w:hAnsiTheme="minorHAnsi" w:cstheme="minorHAnsi"/>
        </w:rPr>
        <w:t xml:space="preserve">When responding to incidents of misbehaviour, we consider whether a pupil’s SEND may have contributed to what has happened. If it has, we make sure our response is both appropriate and lawful, </w:t>
      </w:r>
      <w:r w:rsidR="00966DAB" w:rsidRPr="002A1979">
        <w:rPr>
          <w:rFonts w:asciiTheme="minorHAnsi" w:hAnsiTheme="minorHAnsi" w:cstheme="minorHAnsi"/>
        </w:rPr>
        <w:t>considering</w:t>
      </w:r>
      <w:r w:rsidRPr="002A1979">
        <w:rPr>
          <w:rFonts w:asciiTheme="minorHAnsi" w:hAnsiTheme="minorHAnsi" w:cstheme="minorHAnsi"/>
        </w:rPr>
        <w:t xml:space="preserve"> the Equality Act 2010 and relevant guidance.</w:t>
      </w:r>
    </w:p>
    <w:p w14:paraId="302922E3" w14:textId="02A14DCC" w:rsidR="002A1979" w:rsidRPr="002A1979" w:rsidRDefault="002A1979" w:rsidP="002A1979">
      <w:pPr>
        <w:rPr>
          <w:rFonts w:asciiTheme="minorHAnsi" w:hAnsiTheme="minorHAnsi" w:cstheme="minorHAnsi"/>
        </w:rPr>
      </w:pPr>
      <w:r w:rsidRPr="002A1979">
        <w:rPr>
          <w:rFonts w:asciiTheme="minorHAnsi" w:hAnsiTheme="minorHAnsi" w:cstheme="minorHAnsi"/>
        </w:rPr>
        <w:t xml:space="preserve">We also consider whether reasonable adjustments need to be made to any sanction, </w:t>
      </w:r>
      <w:proofErr w:type="gramStart"/>
      <w:r w:rsidRPr="002A1979">
        <w:rPr>
          <w:rFonts w:asciiTheme="minorHAnsi" w:hAnsiTheme="minorHAnsi" w:cstheme="minorHAnsi"/>
        </w:rPr>
        <w:t>in light of</w:t>
      </w:r>
      <w:proofErr w:type="gramEnd"/>
      <w:r w:rsidRPr="002A1979">
        <w:rPr>
          <w:rFonts w:asciiTheme="minorHAnsi" w:hAnsiTheme="minorHAnsi" w:cstheme="minorHAnsi"/>
        </w:rPr>
        <w:t xml:space="preserve"> a pupil’s specific needs or disability. Our aim is always to understand the underlying causes of behaviour and to provide the right support to help the pupil succeed.</w:t>
      </w:r>
    </w:p>
    <w:p w14:paraId="168886D0" w14:textId="10E4F101" w:rsidR="00E63E7F" w:rsidRPr="00E63E7F" w:rsidRDefault="002A1979" w:rsidP="00E63E7F">
      <w:pPr>
        <w:rPr>
          <w:rFonts w:asciiTheme="minorHAnsi" w:hAnsiTheme="minorHAnsi" w:cstheme="minorHAnsi"/>
        </w:rPr>
      </w:pPr>
      <w:r w:rsidRPr="002A1979">
        <w:rPr>
          <w:rFonts w:asciiTheme="minorHAnsi" w:hAnsiTheme="minorHAnsi" w:cstheme="minorHAnsi"/>
        </w:rPr>
        <w:t>A key legal ruling in 2018 clarified that a recognised condition that increases the likelihood of physical behaviours may be classed as a disability. However, this does not mean that pupils with disabilities are exempt from consequences for their behaviour. We will always take a careful, balanced, and supportive approach in such cases.</w:t>
      </w:r>
    </w:p>
    <w:p w14:paraId="7291F1A6" w14:textId="60E9786E" w:rsidR="00690F03" w:rsidRDefault="00367683" w:rsidP="00B65159">
      <w:pPr>
        <w:spacing w:after="0"/>
        <w:rPr>
          <w:rFonts w:asciiTheme="minorHAnsi" w:hAnsiTheme="minorHAnsi" w:cstheme="minorHAnsi"/>
          <w:b/>
          <w:color w:val="0070C0"/>
        </w:rPr>
      </w:pPr>
      <w:r w:rsidRPr="002A1979">
        <w:rPr>
          <w:rFonts w:asciiTheme="minorHAnsi" w:hAnsiTheme="minorHAnsi" w:cstheme="minorHAnsi"/>
          <w:b/>
          <w:color w:val="0070C0"/>
        </w:rPr>
        <w:t>Supporting Pupils Following a Sanction</w:t>
      </w:r>
    </w:p>
    <w:p w14:paraId="563AC0C3" w14:textId="77777777" w:rsidR="003A5557" w:rsidRPr="003A5557" w:rsidRDefault="003A5557" w:rsidP="003A5557">
      <w:pPr>
        <w:spacing w:after="0"/>
        <w:rPr>
          <w:rFonts w:asciiTheme="minorHAnsi" w:hAnsiTheme="minorHAnsi" w:cstheme="minorHAnsi"/>
        </w:rPr>
      </w:pPr>
      <w:r w:rsidRPr="003A5557">
        <w:rPr>
          <w:rFonts w:asciiTheme="minorHAnsi" w:hAnsiTheme="minorHAnsi" w:cstheme="minorHAnsi"/>
        </w:rPr>
        <w:t xml:space="preserve">At our school, we believe in supporting all pupils to understand how they can improve their behaviour and meet our behaviour expectations. After a sanction, we will consider different </w:t>
      </w:r>
      <w:r w:rsidRPr="003A5557">
        <w:rPr>
          <w:rFonts w:asciiTheme="minorHAnsi" w:hAnsiTheme="minorHAnsi" w:cstheme="minorHAnsi"/>
        </w:rPr>
        <w:lastRenderedPageBreak/>
        <w:t>strategies to help pupils reflect on their actions and make positive changes. These strategies may include:</w:t>
      </w:r>
    </w:p>
    <w:p w14:paraId="2701D9F3" w14:textId="77777777" w:rsidR="003A5557" w:rsidRPr="003A5557" w:rsidRDefault="003A5557" w:rsidP="003A5557">
      <w:pPr>
        <w:spacing w:after="0"/>
        <w:rPr>
          <w:rFonts w:asciiTheme="minorHAnsi" w:hAnsiTheme="minorHAnsi" w:cstheme="minorHAnsi"/>
        </w:rPr>
      </w:pPr>
    </w:p>
    <w:p w14:paraId="7758C1B9" w14:textId="77777777" w:rsidR="003A5557" w:rsidRDefault="003A5557" w:rsidP="00786802">
      <w:pPr>
        <w:pStyle w:val="ListParagraph"/>
        <w:numPr>
          <w:ilvl w:val="0"/>
          <w:numId w:val="14"/>
        </w:numPr>
        <w:spacing w:after="0"/>
        <w:rPr>
          <w:rFonts w:asciiTheme="minorHAnsi" w:hAnsiTheme="minorHAnsi" w:cstheme="minorHAnsi"/>
        </w:rPr>
      </w:pPr>
      <w:r w:rsidRPr="003A5557">
        <w:rPr>
          <w:rFonts w:asciiTheme="minorHAnsi" w:hAnsiTheme="minorHAnsi" w:cstheme="minorHAnsi"/>
        </w:rPr>
        <w:t xml:space="preserve">Having a focused discussion with the pupil, where we explain what went wrong, the impact of their actions, how they can improve in the future, and what will happen if their behaviour does not improve. If appropriate, we may also encourage the pupil to apologise to the person affected. We may also include restoration work, where the pupil </w:t>
      </w:r>
      <w:proofErr w:type="gramStart"/>
      <w:r w:rsidRPr="003A5557">
        <w:rPr>
          <w:rFonts w:asciiTheme="minorHAnsi" w:hAnsiTheme="minorHAnsi" w:cstheme="minorHAnsi"/>
        </w:rPr>
        <w:t>has the opportunity to</w:t>
      </w:r>
      <w:proofErr w:type="gramEnd"/>
      <w:r w:rsidRPr="003A5557">
        <w:rPr>
          <w:rFonts w:asciiTheme="minorHAnsi" w:hAnsiTheme="minorHAnsi" w:cstheme="minorHAnsi"/>
        </w:rPr>
        <w:t xml:space="preserve"> repair relationships and make amends.</w:t>
      </w:r>
    </w:p>
    <w:p w14:paraId="22304AA7" w14:textId="77777777" w:rsidR="003A5557" w:rsidRDefault="003A5557" w:rsidP="00786802">
      <w:pPr>
        <w:pStyle w:val="ListParagraph"/>
        <w:numPr>
          <w:ilvl w:val="0"/>
          <w:numId w:val="14"/>
        </w:numPr>
        <w:spacing w:after="0"/>
        <w:rPr>
          <w:rFonts w:asciiTheme="minorHAnsi" w:hAnsiTheme="minorHAnsi" w:cstheme="minorHAnsi"/>
        </w:rPr>
      </w:pPr>
      <w:r w:rsidRPr="003A5557">
        <w:rPr>
          <w:rFonts w:asciiTheme="minorHAnsi" w:hAnsiTheme="minorHAnsi" w:cstheme="minorHAnsi"/>
        </w:rPr>
        <w:t>Using back chaining events, where we help the pupil reflect on the sequence of events leading up to the behaviour. This allows the pupil to identify the moment where they could have made a different choice and explore how to handle similar situations better in the future.</w:t>
      </w:r>
    </w:p>
    <w:p w14:paraId="2FE2C72B" w14:textId="77777777" w:rsidR="003A5557" w:rsidRDefault="003A5557" w:rsidP="00786802">
      <w:pPr>
        <w:pStyle w:val="ListParagraph"/>
        <w:numPr>
          <w:ilvl w:val="0"/>
          <w:numId w:val="14"/>
        </w:numPr>
        <w:spacing w:after="0"/>
        <w:rPr>
          <w:rFonts w:asciiTheme="minorHAnsi" w:hAnsiTheme="minorHAnsi" w:cstheme="minorHAnsi"/>
        </w:rPr>
      </w:pPr>
      <w:r w:rsidRPr="003A5557">
        <w:rPr>
          <w:rFonts w:asciiTheme="minorHAnsi" w:hAnsiTheme="minorHAnsi" w:cstheme="minorHAnsi"/>
        </w:rPr>
        <w:t>Making a phone call to the pupil's parents, as well as to the Virtual School Head for any looked-after pupils</w:t>
      </w:r>
      <w:r>
        <w:rPr>
          <w:rFonts w:asciiTheme="minorHAnsi" w:hAnsiTheme="minorHAnsi" w:cstheme="minorHAnsi"/>
        </w:rPr>
        <w:t>.</w:t>
      </w:r>
    </w:p>
    <w:p w14:paraId="626F9619" w14:textId="77777777" w:rsidR="003A5557" w:rsidRDefault="003A5557" w:rsidP="00786802">
      <w:pPr>
        <w:pStyle w:val="ListParagraph"/>
        <w:numPr>
          <w:ilvl w:val="0"/>
          <w:numId w:val="14"/>
        </w:numPr>
        <w:spacing w:after="0"/>
        <w:rPr>
          <w:rFonts w:asciiTheme="minorHAnsi" w:hAnsiTheme="minorHAnsi" w:cstheme="minorHAnsi"/>
        </w:rPr>
      </w:pPr>
      <w:r w:rsidRPr="003A5557">
        <w:rPr>
          <w:rFonts w:asciiTheme="minorHAnsi" w:hAnsiTheme="minorHAnsi" w:cstheme="minorHAnsi"/>
        </w:rPr>
        <w:t>Investigating the pupil’s behaviour by speaking with staff who teach, support, or supervise them.</w:t>
      </w:r>
    </w:p>
    <w:p w14:paraId="009CB05B" w14:textId="77777777" w:rsidR="003A5557" w:rsidRDefault="003A5557" w:rsidP="00786802">
      <w:pPr>
        <w:pStyle w:val="ListParagraph"/>
        <w:numPr>
          <w:ilvl w:val="0"/>
          <w:numId w:val="14"/>
        </w:numPr>
        <w:spacing w:after="0"/>
        <w:rPr>
          <w:rFonts w:asciiTheme="minorHAnsi" w:hAnsiTheme="minorHAnsi" w:cstheme="minorHAnsi"/>
        </w:rPr>
      </w:pPr>
      <w:r w:rsidRPr="003A5557">
        <w:rPr>
          <w:rFonts w:asciiTheme="minorHAnsi" w:hAnsiTheme="minorHAnsi" w:cstheme="minorHAnsi"/>
        </w:rPr>
        <w:t>Looking into any circumstances outside of school, such as at home, with the help of the designated safeguarding lead or a deputy.</w:t>
      </w:r>
    </w:p>
    <w:p w14:paraId="3570CA39" w14:textId="16263BE6" w:rsidR="003A5557" w:rsidRDefault="003A5557" w:rsidP="00786802">
      <w:pPr>
        <w:pStyle w:val="ListParagraph"/>
        <w:numPr>
          <w:ilvl w:val="0"/>
          <w:numId w:val="14"/>
        </w:numPr>
        <w:spacing w:after="0"/>
        <w:rPr>
          <w:rFonts w:asciiTheme="minorHAnsi" w:hAnsiTheme="minorHAnsi" w:cstheme="minorHAnsi"/>
        </w:rPr>
      </w:pPr>
      <w:r w:rsidRPr="706A5BF9">
        <w:rPr>
          <w:rFonts w:asciiTheme="minorHAnsi" w:hAnsiTheme="minorHAnsi" w:cstheme="minorBidi"/>
        </w:rPr>
        <w:t>Reviewing whether the support provided for managing behaviour is still suitable and effective.</w:t>
      </w:r>
    </w:p>
    <w:p w14:paraId="430AAD38" w14:textId="77777777" w:rsidR="003A5557" w:rsidRPr="003A5557" w:rsidRDefault="003A5557" w:rsidP="003A5557">
      <w:pPr>
        <w:spacing w:after="0"/>
        <w:rPr>
          <w:rFonts w:asciiTheme="minorHAnsi" w:hAnsiTheme="minorHAnsi" w:cstheme="minorHAnsi"/>
        </w:rPr>
      </w:pPr>
    </w:p>
    <w:p w14:paraId="224FF103" w14:textId="4A7D8100" w:rsidR="2C8C25EB" w:rsidRPr="00CA2450" w:rsidRDefault="003A5557" w:rsidP="00CA2450">
      <w:pPr>
        <w:spacing w:after="0"/>
        <w:rPr>
          <w:rFonts w:asciiTheme="minorHAnsi" w:hAnsiTheme="minorHAnsi" w:cstheme="minorBidi"/>
        </w:rPr>
      </w:pPr>
      <w:r w:rsidRPr="2C8C25EB">
        <w:rPr>
          <w:rFonts w:asciiTheme="minorHAnsi" w:hAnsiTheme="minorHAnsi" w:cstheme="minorBidi"/>
        </w:rPr>
        <w:t>The designated staff involved in these interventions will be properly trained to deliver them. These strategies are often part of a broader approach, which also focuses on the pupil's wellbeing and mental health.</w:t>
      </w:r>
    </w:p>
    <w:p w14:paraId="056DD268" w14:textId="4D594950" w:rsidR="4B65CB1D" w:rsidRDefault="4B65CB1D" w:rsidP="2C8C25EB">
      <w:pPr>
        <w:spacing w:beforeAutospacing="1" w:afterAutospacing="1" w:line="240" w:lineRule="auto"/>
        <w:rPr>
          <w:rFonts w:cs="Calibri"/>
          <w:color w:val="000000" w:themeColor="text1"/>
        </w:rPr>
      </w:pPr>
      <w:r w:rsidRPr="2C8C25EB">
        <w:rPr>
          <w:rFonts w:cs="Calibri"/>
          <w:b/>
          <w:bCs/>
          <w:color w:val="000000" w:themeColor="text1"/>
        </w:rPr>
        <w:t>Restorative Practice in Action</w:t>
      </w:r>
    </w:p>
    <w:p w14:paraId="3B0BDED1" w14:textId="7E47FB14" w:rsidR="003A5557" w:rsidRPr="009F35D8" w:rsidRDefault="4B65CB1D" w:rsidP="009F35D8">
      <w:pPr>
        <w:spacing w:beforeAutospacing="1" w:after="0" w:afterAutospacing="1" w:line="240" w:lineRule="auto"/>
        <w:rPr>
          <w:rFonts w:cs="Calibri"/>
          <w:color w:val="000000" w:themeColor="text1"/>
        </w:rPr>
      </w:pPr>
      <w:r w:rsidRPr="706A5BF9">
        <w:rPr>
          <w:rFonts w:cs="Calibri"/>
          <w:color w:val="000000" w:themeColor="text1"/>
        </w:rPr>
        <w:t>Restorative practice is central to how we build and repair relationships in our school. When conflict or harm occurs, we create structured opportunities for those involved to reflect, take responsibility, and make amends. This includes restorative conversations, reparation meetings, and class restorative circles. These approaches give pupils a voice, build empathy, and promote accountability. Rather than simply punishing misbehaviour, we focus on restoring trust, repairing relationships, and learning from mistakes. All staff are trained in using restorative language and are supported to embed these practices into daily interactions. This supports our wider culture of respect and helps pupils develop skills in communication, problem-solving, and emotional regulation.</w:t>
      </w:r>
    </w:p>
    <w:p w14:paraId="2C4A7167" w14:textId="48527E7E" w:rsidR="00481E20" w:rsidRDefault="00367683" w:rsidP="706A5BF9">
      <w:pPr>
        <w:spacing w:after="0"/>
        <w:rPr>
          <w:rFonts w:asciiTheme="minorHAnsi" w:hAnsiTheme="minorHAnsi" w:cstheme="minorBidi"/>
          <w:b/>
          <w:bCs/>
          <w:color w:val="0070C0"/>
        </w:rPr>
      </w:pPr>
      <w:r w:rsidRPr="706A5BF9">
        <w:rPr>
          <w:rFonts w:asciiTheme="minorHAnsi" w:hAnsiTheme="minorHAnsi" w:cstheme="minorBidi"/>
          <w:b/>
          <w:bCs/>
          <w:color w:val="0070C0"/>
        </w:rPr>
        <w:t>Th</w:t>
      </w:r>
      <w:r w:rsidR="00481E20" w:rsidRPr="706A5BF9">
        <w:rPr>
          <w:rFonts w:asciiTheme="minorHAnsi" w:hAnsiTheme="minorHAnsi" w:cstheme="minorBidi"/>
          <w:b/>
          <w:bCs/>
          <w:color w:val="0070C0"/>
        </w:rPr>
        <w:t xml:space="preserve">e Use of Reasonable Force </w:t>
      </w:r>
      <w:r w:rsidR="00D94581" w:rsidRPr="706A5BF9">
        <w:rPr>
          <w:rFonts w:asciiTheme="minorHAnsi" w:hAnsiTheme="minorHAnsi" w:cstheme="minorBidi"/>
          <w:b/>
          <w:bCs/>
          <w:color w:val="0070C0"/>
        </w:rPr>
        <w:t>(Positive Handling)</w:t>
      </w:r>
    </w:p>
    <w:p w14:paraId="004945D7" w14:textId="5EA1F3E8" w:rsidR="00CA2450" w:rsidRDefault="00481E20" w:rsidP="009F35D8">
      <w:pPr>
        <w:spacing w:after="0"/>
        <w:rPr>
          <w:rFonts w:asciiTheme="minorHAnsi" w:hAnsiTheme="minorHAnsi" w:cstheme="minorBidi"/>
        </w:rPr>
      </w:pPr>
      <w:r w:rsidRPr="706A5BF9">
        <w:rPr>
          <w:rFonts w:asciiTheme="minorHAnsi" w:hAnsiTheme="minorHAnsi" w:cstheme="minorBidi"/>
        </w:rPr>
        <w:t xml:space="preserve">At our school, we are committed to ensuring the safety and wellbeing of all pupils. There may be times when it is necessary for staff to use reasonable force to safeguard pupils or to maintain good order and discipline. Detailed advice on this subject can be found in the </w:t>
      </w:r>
      <w:r w:rsidRPr="706A5BF9">
        <w:rPr>
          <w:rFonts w:asciiTheme="minorHAnsi" w:hAnsiTheme="minorHAnsi" w:cstheme="minorBidi"/>
          <w:i/>
          <w:iCs/>
        </w:rPr>
        <w:t>Department for Education's Use of Reasonable Force - Advice for School Leaders, Staff, and Governing Bodies</w:t>
      </w:r>
      <w:r w:rsidRPr="706A5BF9">
        <w:rPr>
          <w:rFonts w:asciiTheme="minorHAnsi" w:hAnsiTheme="minorHAnsi" w:cstheme="minorBidi"/>
        </w:rPr>
        <w:t>. All staff are required to read and understand this guidance.</w:t>
      </w:r>
    </w:p>
    <w:p w14:paraId="0616E7BF" w14:textId="77777777" w:rsidR="009F35D8" w:rsidRPr="009F35D8" w:rsidRDefault="009F35D8" w:rsidP="009F35D8">
      <w:pPr>
        <w:spacing w:after="0"/>
        <w:rPr>
          <w:rFonts w:asciiTheme="minorHAnsi" w:hAnsiTheme="minorHAnsi" w:cstheme="minorBidi"/>
        </w:rPr>
      </w:pPr>
    </w:p>
    <w:p w14:paraId="4FF864A4" w14:textId="092C26C0" w:rsidR="0065022F" w:rsidRDefault="0065022F" w:rsidP="00481E20">
      <w:r>
        <w:t>For clarity, we will use the following definitions:</w:t>
      </w:r>
    </w:p>
    <w:p w14:paraId="5C0C9BB4" w14:textId="77777777" w:rsidR="0065022F" w:rsidRDefault="0065022F" w:rsidP="00481E20">
      <w:r w:rsidRPr="0065022F">
        <w:rPr>
          <w:b/>
        </w:rPr>
        <w:t>Reasonable force:</w:t>
      </w:r>
      <w:r>
        <w:t xml:space="preserve"> Physical contact by a member of staff on a pupil to control or restrain their actions/movements. Reasonable means using no more force than is necessary for the least amount of time, the application of which will depend on the circumstances. Any use of reasonable force is an example of a restrictive intervention and may or may not involve the use of restraint. </w:t>
      </w:r>
    </w:p>
    <w:p w14:paraId="4605570E" w14:textId="77777777" w:rsidR="0065022F" w:rsidRDefault="0065022F" w:rsidP="00481E20">
      <w:r w:rsidRPr="0065022F">
        <w:rPr>
          <w:b/>
        </w:rPr>
        <w:t>Restrictive interventions:</w:t>
      </w:r>
      <w:r>
        <w:t xml:space="preserve"> Any planned or reactive action which limits a pupil’s movement, liberty or freedom to act independently. Restrictive interventions may include use of equipment, medication or seclusion. Restrictive interventions may or may not involve the use of reasonable force. </w:t>
      </w:r>
    </w:p>
    <w:p w14:paraId="2FDBA477" w14:textId="7DD741D4" w:rsidR="0065022F" w:rsidRDefault="0065022F" w:rsidP="00481E20">
      <w:r w:rsidRPr="0065022F">
        <w:rPr>
          <w:b/>
        </w:rPr>
        <w:lastRenderedPageBreak/>
        <w:t>Restraint:</w:t>
      </w:r>
      <w:r>
        <w:t xml:space="preserve"> A form of restrictive intervention involving direct physical contact and force where the intention is to prevent, restrict, or subdue movement of the body, or part of the body, of a pupil. Restraint may also include mechanical or chemical restraint. Restraint may or may not involve the use of force. </w:t>
      </w:r>
    </w:p>
    <w:p w14:paraId="728C6944" w14:textId="7D5137EE" w:rsidR="00CA2450" w:rsidRDefault="0065022F" w:rsidP="00481E20">
      <w:r>
        <w:t>As noted within the definitions, these terms are not necessarily mutually exclusive categories. For example, depending on the circumstances, if two members of staff briefly physically pull apart two pupils who are fighting, all three definitions could be relevant.</w:t>
      </w:r>
    </w:p>
    <w:p w14:paraId="1E0D263A" w14:textId="356DD2CD" w:rsidR="00D94581" w:rsidRPr="00481E20" w:rsidRDefault="00D94581" w:rsidP="706A5BF9">
      <w:pPr>
        <w:rPr>
          <w:rFonts w:asciiTheme="minorHAnsi" w:hAnsiTheme="minorHAnsi" w:cstheme="minorBidi"/>
        </w:rPr>
      </w:pPr>
      <w:r w:rsidRPr="706A5BF9">
        <w:rPr>
          <w:rFonts w:asciiTheme="minorHAnsi" w:hAnsiTheme="minorHAnsi" w:cstheme="minorBidi"/>
        </w:rPr>
        <w:t xml:space="preserve">All staff use positive reinforcement to encourage positive behaviour. A range of de-escalation strategies are used to attempt to defuse extreme disruption or physically aggressive behaviour. These include but are not limited </w:t>
      </w:r>
      <w:proofErr w:type="gramStart"/>
      <w:r w:rsidRPr="706A5BF9">
        <w:rPr>
          <w:rFonts w:asciiTheme="minorHAnsi" w:hAnsiTheme="minorHAnsi" w:cstheme="minorBidi"/>
        </w:rPr>
        <w:t>to:</w:t>
      </w:r>
      <w:proofErr w:type="gramEnd"/>
      <w:r w:rsidRPr="706A5BF9">
        <w:rPr>
          <w:rFonts w:asciiTheme="minorHAnsi" w:hAnsiTheme="minorHAnsi" w:cstheme="minorBidi"/>
        </w:rPr>
        <w:t xml:space="preserve"> humour, verbal advice and support, firm clear directions, limited choices, distraction, reassurance, adult swap, success reminders and reminders about consequences. If these strategies do not work</w:t>
      </w:r>
      <w:r w:rsidR="00966DAB" w:rsidRPr="706A5BF9">
        <w:rPr>
          <w:rFonts w:asciiTheme="minorHAnsi" w:hAnsiTheme="minorHAnsi" w:cstheme="minorBidi"/>
        </w:rPr>
        <w:t>, then</w:t>
      </w:r>
      <w:r w:rsidRPr="706A5BF9">
        <w:rPr>
          <w:rFonts w:asciiTheme="minorHAnsi" w:hAnsiTheme="minorHAnsi" w:cstheme="minorBidi"/>
        </w:rPr>
        <w:t xml:space="preserve"> it may be necessary to use positive handling techniques to keep children and adults safe from harm. These strategies may involve positive handling or ‘holding’ techniques. These are a last resort. If a child needs positive handling by a member of staff, a dynamic risk assessment is carried out prior to any action. Parents are also informed. All incidents are followed by a ‘debrief’ </w:t>
      </w:r>
      <w:proofErr w:type="gramStart"/>
      <w:r w:rsidRPr="706A5BF9">
        <w:rPr>
          <w:rFonts w:asciiTheme="minorHAnsi" w:hAnsiTheme="minorHAnsi" w:cstheme="minorBidi"/>
        </w:rPr>
        <w:t>in order to</w:t>
      </w:r>
      <w:proofErr w:type="gramEnd"/>
      <w:r w:rsidRPr="706A5BF9">
        <w:rPr>
          <w:rFonts w:asciiTheme="minorHAnsi" w:hAnsiTheme="minorHAnsi" w:cstheme="minorBidi"/>
        </w:rPr>
        <w:t xml:space="preserve"> adapt practice for the future</w:t>
      </w:r>
      <w:r w:rsidR="0065022F">
        <w:rPr>
          <w:rFonts w:asciiTheme="minorHAnsi" w:hAnsiTheme="minorHAnsi" w:cstheme="minorBidi"/>
        </w:rPr>
        <w:t>, these may be captured via CPOMS and in the Bound and Numbered Book. Evaluations of situations and incidents are reviewed and subsequently, used to inform future practice and risk assessments</w:t>
      </w:r>
      <w:r w:rsidRPr="706A5BF9">
        <w:rPr>
          <w:rFonts w:asciiTheme="minorHAnsi" w:hAnsiTheme="minorHAnsi" w:cstheme="minorBidi"/>
        </w:rPr>
        <w:t>.</w:t>
      </w:r>
    </w:p>
    <w:p w14:paraId="682591E0" w14:textId="5888D80C" w:rsidR="00481E20" w:rsidRPr="00481E20" w:rsidRDefault="00481E20" w:rsidP="75EF6BB0">
      <w:pPr>
        <w:rPr>
          <w:rFonts w:asciiTheme="minorHAnsi" w:hAnsiTheme="minorHAnsi" w:cstheme="minorBidi"/>
        </w:rPr>
      </w:pPr>
      <w:r w:rsidRPr="75EF6BB0">
        <w:rPr>
          <w:rFonts w:asciiTheme="minorHAnsi" w:hAnsiTheme="minorHAnsi" w:cstheme="minorBidi"/>
        </w:rPr>
        <w:t>Staff members have the authority to use reasonable force to prevent pupils from committing an offence, injuring themselves or others, damaging property, or to maintain good order within the school. Additionally, the Headteacher and authorised staff may use reasonable force when conducting a search for items such as knives, weapons, alcohol, illegal drugs, stolen items, tobacco,</w:t>
      </w:r>
      <w:r w:rsidR="2716174D" w:rsidRPr="75EF6BB0">
        <w:rPr>
          <w:rFonts w:asciiTheme="minorHAnsi" w:hAnsiTheme="minorHAnsi" w:cstheme="minorBidi"/>
        </w:rPr>
        <w:t xml:space="preserve"> vapes,</w:t>
      </w:r>
      <w:r w:rsidRPr="75EF6BB0">
        <w:rPr>
          <w:rFonts w:asciiTheme="minorHAnsi" w:hAnsiTheme="minorHAnsi" w:cstheme="minorBidi"/>
        </w:rPr>
        <w:t xml:space="preserve"> fireworks, or pornographic images, or other items they reasonably suspect may be used to cause harm or commit an offence. Force should not be used to search for other items banned under school rules</w:t>
      </w:r>
      <w:r w:rsidR="00966DAB" w:rsidRPr="75EF6BB0">
        <w:rPr>
          <w:rFonts w:asciiTheme="minorHAnsi" w:hAnsiTheme="minorHAnsi" w:cstheme="minorBidi"/>
        </w:rPr>
        <w:t xml:space="preserve">. </w:t>
      </w:r>
    </w:p>
    <w:p w14:paraId="332EC94C" w14:textId="6C1F0F76" w:rsidR="00481E20" w:rsidRDefault="00481E20">
      <w:pPr>
        <w:rPr>
          <w:rFonts w:asciiTheme="minorHAnsi" w:hAnsiTheme="minorHAnsi" w:cstheme="minorHAnsi"/>
        </w:rPr>
      </w:pPr>
      <w:r w:rsidRPr="00481E20">
        <w:rPr>
          <w:rFonts w:asciiTheme="minorHAnsi" w:hAnsiTheme="minorHAnsi" w:cstheme="minorHAnsi"/>
        </w:rPr>
        <w:t xml:space="preserve">When considering the use of reasonable force, staff should always be aware of any specific vulnerabilities of the pupil, such as special educational needs (SEND), mental health concerns, or medical conditions. We aim to handle every situation with care and consideration for the pupil’s individual needs and circumstances. </w:t>
      </w:r>
    </w:p>
    <w:p w14:paraId="1695478B" w14:textId="24ED4539" w:rsidR="00690F03" w:rsidRPr="00980881" w:rsidRDefault="00367683" w:rsidP="706A5BF9">
      <w:pPr>
        <w:spacing w:after="0"/>
        <w:rPr>
          <w:rFonts w:asciiTheme="minorHAnsi" w:hAnsiTheme="minorHAnsi" w:cstheme="minorBidi"/>
          <w:b/>
          <w:bCs/>
          <w:color w:val="0070C0"/>
        </w:rPr>
      </w:pPr>
      <w:r w:rsidRPr="706A5BF9">
        <w:rPr>
          <w:rFonts w:asciiTheme="minorHAnsi" w:hAnsiTheme="minorHAnsi" w:cstheme="minorBidi"/>
          <w:b/>
          <w:bCs/>
          <w:color w:val="0070C0"/>
        </w:rPr>
        <w:t>Searching, Screening and Confiscation</w:t>
      </w:r>
    </w:p>
    <w:p w14:paraId="5C9E9D6B" w14:textId="302AFF8E" w:rsidR="00503D8F" w:rsidRDefault="00980881" w:rsidP="706A5BF9">
      <w:pPr>
        <w:spacing w:after="0"/>
        <w:rPr>
          <w:rStyle w:val="fadeinpfttw8"/>
        </w:rPr>
      </w:pPr>
      <w:r w:rsidRPr="706A5BF9">
        <w:rPr>
          <w:rStyle w:val="fadeinpfttw8"/>
        </w:rPr>
        <w:t xml:space="preserve">At our school, staff have the authority to search pupils and confiscate items in line with the Department for Education's </w:t>
      </w:r>
      <w:r w:rsidRPr="706A5BF9">
        <w:rPr>
          <w:rStyle w:val="fadeinpfttw8"/>
          <w:i/>
          <w:iCs/>
        </w:rPr>
        <w:t>Searching, Screening and Confiscation at School</w:t>
      </w:r>
      <w:r w:rsidRPr="706A5BF9">
        <w:rPr>
          <w:rStyle w:val="fadeinpfttw8"/>
        </w:rPr>
        <w:t xml:space="preserve"> guidance. </w:t>
      </w:r>
    </w:p>
    <w:p w14:paraId="73D20C27" w14:textId="4C09EBC9" w:rsidR="00980881" w:rsidRDefault="00980881">
      <w:pPr>
        <w:rPr>
          <w:rStyle w:val="fadeinpfttw8"/>
        </w:rPr>
      </w:pPr>
      <w:r>
        <w:rPr>
          <w:rStyle w:val="fadeinpfttw8"/>
        </w:rPr>
        <w:t xml:space="preserve">Only the Headteacher or authorised school staff may conduct searches, and this must be done respectfully, with a witness present. In our primary school setting, searches are typically carried out by senior staff members. </w:t>
      </w:r>
    </w:p>
    <w:p w14:paraId="33A756A9" w14:textId="33CC77AF" w:rsidR="00503D8F" w:rsidRDefault="00503D8F">
      <w:pPr>
        <w:rPr>
          <w:rStyle w:val="fadeinpfttw8"/>
        </w:rPr>
      </w:pPr>
      <w:r w:rsidRPr="00526903">
        <w:rPr>
          <w:rStyle w:val="fadeinpfttw8"/>
        </w:rPr>
        <w:t>Headteachers and authorised staff</w:t>
      </w:r>
      <w:r w:rsidRPr="706A5BF9">
        <w:rPr>
          <w:rStyle w:val="fadeinpfttw8"/>
        </w:rPr>
        <w:t xml:space="preserve"> have the statutory power to search pupils without consent for the following items:</w:t>
      </w:r>
    </w:p>
    <w:p w14:paraId="11E05269" w14:textId="1C92B915" w:rsidR="00AC7807" w:rsidRPr="00AC7807" w:rsidRDefault="00AC7807" w:rsidP="00786802">
      <w:pPr>
        <w:pStyle w:val="ListParagraph"/>
        <w:numPr>
          <w:ilvl w:val="0"/>
          <w:numId w:val="23"/>
        </w:numPr>
        <w:spacing w:after="0"/>
        <w:rPr>
          <w:rStyle w:val="fadeinpfttw8"/>
        </w:rPr>
      </w:pPr>
      <w:r w:rsidRPr="00AC7807">
        <w:rPr>
          <w:rStyle w:val="fadeinpfttw8"/>
        </w:rPr>
        <w:t>Knives or weapons</w:t>
      </w:r>
    </w:p>
    <w:p w14:paraId="03521B45" w14:textId="3FCDAFA3" w:rsidR="00AC7807" w:rsidRPr="00AC7807" w:rsidRDefault="00AC7807" w:rsidP="00786802">
      <w:pPr>
        <w:pStyle w:val="ListParagraph"/>
        <w:numPr>
          <w:ilvl w:val="0"/>
          <w:numId w:val="23"/>
        </w:numPr>
        <w:spacing w:after="0"/>
        <w:rPr>
          <w:rStyle w:val="fadeinpfttw8"/>
        </w:rPr>
      </w:pPr>
      <w:r w:rsidRPr="00AC7807">
        <w:rPr>
          <w:rStyle w:val="fadeinpfttw8"/>
        </w:rPr>
        <w:t>Alcohol</w:t>
      </w:r>
    </w:p>
    <w:p w14:paraId="3CF51493" w14:textId="529F9DA3" w:rsidR="00AC7807" w:rsidRPr="00AC7807" w:rsidRDefault="00AC7807" w:rsidP="00786802">
      <w:pPr>
        <w:pStyle w:val="ListParagraph"/>
        <w:numPr>
          <w:ilvl w:val="0"/>
          <w:numId w:val="23"/>
        </w:numPr>
        <w:spacing w:after="0"/>
        <w:rPr>
          <w:rStyle w:val="fadeinpfttw8"/>
        </w:rPr>
      </w:pPr>
      <w:r w:rsidRPr="00AC7807">
        <w:rPr>
          <w:rStyle w:val="fadeinpfttw8"/>
        </w:rPr>
        <w:t>Illegal drugs</w:t>
      </w:r>
    </w:p>
    <w:p w14:paraId="5CF985F4" w14:textId="4EBD75A8" w:rsidR="00AC7807" w:rsidRPr="00AC7807" w:rsidRDefault="00AC7807" w:rsidP="00786802">
      <w:pPr>
        <w:pStyle w:val="ListParagraph"/>
        <w:numPr>
          <w:ilvl w:val="0"/>
          <w:numId w:val="23"/>
        </w:numPr>
        <w:spacing w:after="0"/>
        <w:rPr>
          <w:rStyle w:val="fadeinpfttw8"/>
        </w:rPr>
      </w:pPr>
      <w:r w:rsidRPr="00AC7807">
        <w:rPr>
          <w:rStyle w:val="fadeinpfttw8"/>
        </w:rPr>
        <w:t>Stolen items</w:t>
      </w:r>
    </w:p>
    <w:p w14:paraId="43C0F12B" w14:textId="36564C11" w:rsidR="00AC7807" w:rsidRPr="00AC7807" w:rsidRDefault="00AC7807" w:rsidP="00786802">
      <w:pPr>
        <w:pStyle w:val="ListParagraph"/>
        <w:numPr>
          <w:ilvl w:val="0"/>
          <w:numId w:val="23"/>
        </w:numPr>
        <w:spacing w:after="0"/>
        <w:rPr>
          <w:rStyle w:val="fadeinpfttw8"/>
        </w:rPr>
      </w:pPr>
      <w:r w:rsidRPr="75EF6BB0">
        <w:rPr>
          <w:rStyle w:val="fadeinpfttw8"/>
        </w:rPr>
        <w:t>Tobacco</w:t>
      </w:r>
      <w:r w:rsidR="1378D6DD" w:rsidRPr="75EF6BB0">
        <w:rPr>
          <w:rStyle w:val="fadeinpfttw8"/>
        </w:rPr>
        <w:t>, ciga</w:t>
      </w:r>
      <w:r w:rsidRPr="75EF6BB0">
        <w:rPr>
          <w:rStyle w:val="fadeinpfttw8"/>
        </w:rPr>
        <w:t>rette papers</w:t>
      </w:r>
      <w:r w:rsidR="25EAAA10" w:rsidRPr="75EF6BB0">
        <w:rPr>
          <w:rStyle w:val="fadeinpfttw8"/>
        </w:rPr>
        <w:t xml:space="preserve"> and vapes</w:t>
      </w:r>
    </w:p>
    <w:p w14:paraId="3EC19A2A" w14:textId="04159C13" w:rsidR="00AC7807" w:rsidRPr="00AC7807" w:rsidRDefault="00AC7807" w:rsidP="00786802">
      <w:pPr>
        <w:pStyle w:val="ListParagraph"/>
        <w:numPr>
          <w:ilvl w:val="0"/>
          <w:numId w:val="23"/>
        </w:numPr>
        <w:spacing w:after="0"/>
        <w:rPr>
          <w:rStyle w:val="fadeinpfttw8"/>
        </w:rPr>
      </w:pPr>
      <w:r w:rsidRPr="00AC7807">
        <w:rPr>
          <w:rStyle w:val="fadeinpfttw8"/>
        </w:rPr>
        <w:t>Fireworks</w:t>
      </w:r>
    </w:p>
    <w:p w14:paraId="62BE312F" w14:textId="370E317B" w:rsidR="00AC7807" w:rsidRPr="00AC7807" w:rsidRDefault="00AC7807" w:rsidP="00786802">
      <w:pPr>
        <w:pStyle w:val="ListParagraph"/>
        <w:numPr>
          <w:ilvl w:val="0"/>
          <w:numId w:val="23"/>
        </w:numPr>
        <w:spacing w:after="0"/>
        <w:rPr>
          <w:rStyle w:val="fadeinpfttw8"/>
        </w:rPr>
      </w:pPr>
      <w:r w:rsidRPr="00AC7807">
        <w:rPr>
          <w:rStyle w:val="fadeinpfttw8"/>
        </w:rPr>
        <w:t>Pornographic images</w:t>
      </w:r>
    </w:p>
    <w:p w14:paraId="46184905" w14:textId="09B3B4B6" w:rsidR="00503D8F" w:rsidRDefault="00AC7807" w:rsidP="00786802">
      <w:pPr>
        <w:pStyle w:val="ListParagraph"/>
        <w:numPr>
          <w:ilvl w:val="0"/>
          <w:numId w:val="23"/>
        </w:numPr>
        <w:spacing w:after="0"/>
        <w:rPr>
          <w:rStyle w:val="fadeinpfttw8"/>
        </w:rPr>
      </w:pPr>
      <w:r w:rsidRPr="00AC7807">
        <w:rPr>
          <w:rStyle w:val="fadeinpfttw8"/>
        </w:rPr>
        <w:lastRenderedPageBreak/>
        <w:t>Any article that the staff member reasonably suspects has been, or is likely to be, used to commit an offence, cause personal injury, or damage property</w:t>
      </w:r>
    </w:p>
    <w:p w14:paraId="4E28695B" w14:textId="77777777" w:rsidR="00AC7807" w:rsidRDefault="00AC7807" w:rsidP="00AC7807">
      <w:pPr>
        <w:pStyle w:val="ListParagraph"/>
        <w:spacing w:after="0"/>
        <w:ind w:left="360"/>
        <w:rPr>
          <w:rStyle w:val="fadeinpfttw8"/>
        </w:rPr>
      </w:pPr>
    </w:p>
    <w:p w14:paraId="1F8F319A" w14:textId="1463A41E" w:rsidR="00980881" w:rsidRDefault="00980881">
      <w:pPr>
        <w:rPr>
          <w:rStyle w:val="fadeinpfttw8"/>
        </w:rPr>
      </w:pPr>
      <w:r>
        <w:rPr>
          <w:rStyle w:val="fadeinpfttw8"/>
        </w:rPr>
        <w:t xml:space="preserve">We can search for items such as knives, weapons, illegal drugs, alcohol, stolen items, tobacco, fireworks, or pornographic images if we have reasonable grounds to suspect a pupil has such items. Before any search takes place, we will inform the pupil of the reason for the search. Searches will be conducted in a way that is appropriate for the pupil's age, and staff are only permitted to search outer clothing, such as coats, hats, or gloves, unless the pupil agrees to remove additional items. Strip searches are not permitted. In cases where a pupil refuses to cooperate, reasonable force may be used, but only when </w:t>
      </w:r>
      <w:proofErr w:type="gramStart"/>
      <w:r>
        <w:rPr>
          <w:rStyle w:val="fadeinpfttw8"/>
        </w:rPr>
        <w:t>absolutely necessary</w:t>
      </w:r>
      <w:proofErr w:type="gramEnd"/>
      <w:r>
        <w:rPr>
          <w:rStyle w:val="fadeinpfttw8"/>
        </w:rPr>
        <w:t xml:space="preserve"> and proportionate. </w:t>
      </w:r>
    </w:p>
    <w:p w14:paraId="28245763" w14:textId="14C69248" w:rsidR="007B645D" w:rsidRDefault="007B645D">
      <w:r>
        <w:t>Before using reasonable force</w:t>
      </w:r>
      <w:r w:rsidR="00966DAB">
        <w:t>,</w:t>
      </w:r>
      <w:r>
        <w:t xml:space="preserve"> the member of staff should consider whether conducting the search will prevent the pupil harming themselves or others, damaging property or from causing disorder</w:t>
      </w:r>
      <w:r w:rsidR="00966DAB">
        <w:t>.</w:t>
      </w:r>
    </w:p>
    <w:p w14:paraId="4D9BCF71" w14:textId="153933CE" w:rsidR="007B645D" w:rsidRDefault="007B645D">
      <w:r>
        <w:t xml:space="preserve">Any search without consent must be conducted by a member of staff of the same sex as the pupil in the presence of another member of staff. A member of staff can only carry out a search of a pupil of the opposite sex and/or without a witness present, where the member of staff reasonably believes that there is a risk that </w:t>
      </w:r>
      <w:r w:rsidRPr="00966DAB">
        <w:rPr>
          <w:b/>
        </w:rPr>
        <w:t>serious</w:t>
      </w:r>
      <w:r>
        <w:t xml:space="preserve"> harm will be caused to a person if they do not conduct the search immediately and where it is not reasonably practicable to summon another member of staff.</w:t>
      </w:r>
    </w:p>
    <w:p w14:paraId="1CE0C672" w14:textId="581A227C" w:rsidR="007B645D" w:rsidRDefault="007B645D">
      <w:r>
        <w:t xml:space="preserve">Staff should keep a record of any searches conducted on pupils and inform parents that a search has been carried out as soon as reasonably practicable. Records on CPOMS should include: </w:t>
      </w:r>
    </w:p>
    <w:p w14:paraId="3C3DC946" w14:textId="64670363" w:rsidR="007B645D" w:rsidRDefault="007B645D" w:rsidP="00786802">
      <w:pPr>
        <w:pStyle w:val="ListParagraph"/>
        <w:numPr>
          <w:ilvl w:val="0"/>
          <w:numId w:val="30"/>
        </w:numPr>
        <w:spacing w:after="0"/>
      </w:pPr>
      <w:r>
        <w:t xml:space="preserve">the date, time and location of the </w:t>
      </w:r>
      <w:proofErr w:type="gramStart"/>
      <w:r>
        <w:t>search;</w:t>
      </w:r>
      <w:proofErr w:type="gramEnd"/>
    </w:p>
    <w:p w14:paraId="692C07D0" w14:textId="77777777" w:rsidR="007B645D" w:rsidRDefault="007B645D" w:rsidP="00786802">
      <w:pPr>
        <w:pStyle w:val="ListParagraph"/>
        <w:numPr>
          <w:ilvl w:val="0"/>
          <w:numId w:val="30"/>
        </w:numPr>
        <w:spacing w:after="0"/>
      </w:pPr>
      <w:r>
        <w:t xml:space="preserve">which pupil was </w:t>
      </w:r>
      <w:proofErr w:type="gramStart"/>
      <w:r>
        <w:t>searched;</w:t>
      </w:r>
      <w:proofErr w:type="gramEnd"/>
    </w:p>
    <w:p w14:paraId="342386C5" w14:textId="77777777" w:rsidR="007B645D" w:rsidRDefault="007B645D" w:rsidP="00786802">
      <w:pPr>
        <w:pStyle w:val="ListParagraph"/>
        <w:numPr>
          <w:ilvl w:val="0"/>
          <w:numId w:val="30"/>
        </w:numPr>
        <w:spacing w:after="0"/>
      </w:pPr>
      <w:r>
        <w:t xml:space="preserve">who conducted the search and any other adults or pupils </w:t>
      </w:r>
      <w:proofErr w:type="gramStart"/>
      <w:r>
        <w:t>present;</w:t>
      </w:r>
      <w:proofErr w:type="gramEnd"/>
      <w:r>
        <w:t xml:space="preserve"> </w:t>
      </w:r>
    </w:p>
    <w:p w14:paraId="0AC6EE65" w14:textId="77777777" w:rsidR="007B645D" w:rsidRDefault="007B645D" w:rsidP="00786802">
      <w:pPr>
        <w:pStyle w:val="ListParagraph"/>
        <w:numPr>
          <w:ilvl w:val="0"/>
          <w:numId w:val="30"/>
        </w:numPr>
        <w:spacing w:after="0"/>
      </w:pPr>
      <w:r>
        <w:t xml:space="preserve">what was being searched </w:t>
      </w:r>
      <w:proofErr w:type="gramStart"/>
      <w:r>
        <w:t>for;</w:t>
      </w:r>
      <w:proofErr w:type="gramEnd"/>
    </w:p>
    <w:p w14:paraId="3493F8CB" w14:textId="7FC34DBB" w:rsidR="007B645D" w:rsidRDefault="007B645D" w:rsidP="00786802">
      <w:pPr>
        <w:pStyle w:val="ListParagraph"/>
        <w:numPr>
          <w:ilvl w:val="0"/>
          <w:numId w:val="30"/>
        </w:numPr>
        <w:spacing w:after="0"/>
      </w:pPr>
      <w:r>
        <w:t xml:space="preserve">the reason for </w:t>
      </w:r>
      <w:proofErr w:type="gramStart"/>
      <w:r>
        <w:t>searching;</w:t>
      </w:r>
      <w:proofErr w:type="gramEnd"/>
    </w:p>
    <w:p w14:paraId="758856FE" w14:textId="77777777" w:rsidR="007B645D" w:rsidRDefault="007B645D" w:rsidP="00786802">
      <w:pPr>
        <w:pStyle w:val="ListParagraph"/>
        <w:numPr>
          <w:ilvl w:val="0"/>
          <w:numId w:val="30"/>
        </w:numPr>
        <w:spacing w:after="0"/>
      </w:pPr>
      <w:r>
        <w:t xml:space="preserve">what items, if any, were found; and </w:t>
      </w:r>
    </w:p>
    <w:p w14:paraId="551FCE69" w14:textId="68D08D18" w:rsidR="007B645D" w:rsidRDefault="007B645D" w:rsidP="00786802">
      <w:pPr>
        <w:pStyle w:val="ListParagraph"/>
        <w:numPr>
          <w:ilvl w:val="0"/>
          <w:numId w:val="30"/>
        </w:numPr>
        <w:spacing w:after="0"/>
      </w:pPr>
      <w:r>
        <w:t xml:space="preserve">what follow-up action was taken </w:t>
      </w:r>
      <w:proofErr w:type="gramStart"/>
      <w:r>
        <w:t>as a consequence of</w:t>
      </w:r>
      <w:proofErr w:type="gramEnd"/>
      <w:r>
        <w:t xml:space="preserve"> the search. </w:t>
      </w:r>
    </w:p>
    <w:p w14:paraId="23C1B274" w14:textId="77777777" w:rsidR="007B645D" w:rsidRDefault="007B645D" w:rsidP="007B645D">
      <w:pPr>
        <w:pStyle w:val="ListParagraph"/>
        <w:spacing w:after="0"/>
      </w:pPr>
    </w:p>
    <w:p w14:paraId="4E851A36" w14:textId="617809E0" w:rsidR="007B645D" w:rsidRDefault="007B645D">
      <w:pPr>
        <w:rPr>
          <w:rStyle w:val="fadeinpfttw8"/>
        </w:rPr>
      </w:pPr>
      <w:r>
        <w:t>Staff may seize an electronic device to examine any data or files on the device if they think there is good reason to do so. These data or files may be erased before returning the item if they believe there is good reason to do this. If the member of staff conducting the search suspects they may find an indecent image of a child, the member of staff should never intentionally view the image, and must never copy, print, share, store or save such images. When an incident might involve an indecent image of a child and/or video, the member of staff should confiscate the device, avoid looking at the device and refer the incident to the designated safeguarding lead. Staff will have regard to the UK Council for Internet Safety advice for managing incidences of sharing nudes and semi-nudes when managing these issues.</w:t>
      </w:r>
    </w:p>
    <w:p w14:paraId="0B63B840" w14:textId="2147200D" w:rsidR="00F65679" w:rsidRPr="007B645D" w:rsidRDefault="00980881" w:rsidP="007B645D">
      <w:r>
        <w:rPr>
          <w:rStyle w:val="fadeinpfttw8"/>
        </w:rPr>
        <w:t>Any confiscated items will be handled carefully, and staff will always consider whether the action is proportionate to the situation. We will keep a record of any searches, particularly if they result in the confiscation of prohibited items. If an item is confiscated, we will inform parents where appropriate. Our school aims to act fairly and with consideration for the individual needs of each pupil.</w:t>
      </w:r>
    </w:p>
    <w:p w14:paraId="685EC56F" w14:textId="77777777" w:rsidR="00526903" w:rsidRDefault="00526903" w:rsidP="00980881">
      <w:pPr>
        <w:spacing w:after="0"/>
        <w:rPr>
          <w:rFonts w:asciiTheme="minorHAnsi" w:hAnsiTheme="minorHAnsi" w:cstheme="minorHAnsi"/>
          <w:b/>
          <w:color w:val="0070C0"/>
        </w:rPr>
      </w:pPr>
    </w:p>
    <w:p w14:paraId="3B276921" w14:textId="77777777" w:rsidR="00526903" w:rsidRDefault="00526903" w:rsidP="00980881">
      <w:pPr>
        <w:spacing w:after="0"/>
        <w:rPr>
          <w:rFonts w:asciiTheme="minorHAnsi" w:hAnsiTheme="minorHAnsi" w:cstheme="minorHAnsi"/>
          <w:b/>
          <w:color w:val="0070C0"/>
        </w:rPr>
      </w:pPr>
    </w:p>
    <w:p w14:paraId="77E65584" w14:textId="16C91495" w:rsidR="00690F03" w:rsidRDefault="00367683" w:rsidP="00980881">
      <w:pPr>
        <w:spacing w:after="0"/>
        <w:rPr>
          <w:rFonts w:asciiTheme="minorHAnsi" w:hAnsiTheme="minorHAnsi" w:cstheme="minorHAnsi"/>
        </w:rPr>
      </w:pPr>
      <w:r w:rsidRPr="00980881">
        <w:rPr>
          <w:rFonts w:asciiTheme="minorHAnsi" w:hAnsiTheme="minorHAnsi" w:cstheme="minorHAnsi"/>
          <w:b/>
          <w:color w:val="0070C0"/>
        </w:rPr>
        <w:t>Removal from Classrooms</w:t>
      </w:r>
      <w:r w:rsidR="00F65679">
        <w:rPr>
          <w:rFonts w:asciiTheme="minorHAnsi" w:hAnsiTheme="minorHAnsi" w:cstheme="minorHAnsi"/>
          <w:b/>
          <w:color w:val="0070C0"/>
        </w:rPr>
        <w:t xml:space="preserve"> </w:t>
      </w:r>
    </w:p>
    <w:p w14:paraId="2613242C" w14:textId="48FA11C8" w:rsidR="00F65679" w:rsidRDefault="00F65679" w:rsidP="00F86507">
      <w:pPr>
        <w:spacing w:after="0" w:line="240" w:lineRule="auto"/>
        <w:rPr>
          <w:rFonts w:asciiTheme="minorHAnsi" w:hAnsiTheme="minorHAnsi" w:cstheme="minorHAnsi"/>
        </w:rPr>
      </w:pPr>
      <w:r w:rsidRPr="00F65679">
        <w:rPr>
          <w:rFonts w:asciiTheme="minorHAnsi" w:hAnsiTheme="minorHAnsi" w:cstheme="minorHAnsi"/>
        </w:rPr>
        <w:t xml:space="preserve">At our school, removal from the classroom is a serious disciplinary measure used when a pupil’s behaviour disrupts the learning environment. It involves the pupil being temporarily removed to a </w:t>
      </w:r>
      <w:r w:rsidRPr="00F65679">
        <w:rPr>
          <w:rFonts w:asciiTheme="minorHAnsi" w:hAnsiTheme="minorHAnsi" w:cstheme="minorHAnsi"/>
        </w:rPr>
        <w:lastRenderedPageBreak/>
        <w:t>supervised space where they can continue their education in a calm, managed setting. This is different from when a pupil is briefly asked to step outside for a conversation and then return to class.</w:t>
      </w:r>
    </w:p>
    <w:p w14:paraId="3C890D6F" w14:textId="77777777" w:rsidR="00F65679" w:rsidRPr="00F65679" w:rsidRDefault="00F65679" w:rsidP="00F86507">
      <w:pPr>
        <w:spacing w:after="0" w:line="240" w:lineRule="auto"/>
        <w:rPr>
          <w:rFonts w:asciiTheme="minorHAnsi" w:hAnsiTheme="minorHAnsi" w:cstheme="minorHAnsi"/>
        </w:rPr>
      </w:pPr>
    </w:p>
    <w:p w14:paraId="475F7258" w14:textId="77777777" w:rsidR="00F65679" w:rsidRPr="00F65679" w:rsidRDefault="00F65679" w:rsidP="00F86507">
      <w:pPr>
        <w:spacing w:after="0" w:line="240" w:lineRule="auto"/>
        <w:rPr>
          <w:rFonts w:asciiTheme="minorHAnsi" w:hAnsiTheme="minorHAnsi" w:cstheme="minorHAnsi"/>
        </w:rPr>
      </w:pPr>
      <w:r w:rsidRPr="00F65679">
        <w:rPr>
          <w:rFonts w:asciiTheme="minorHAnsi" w:hAnsiTheme="minorHAnsi" w:cstheme="minorHAnsi"/>
        </w:rPr>
        <w:t xml:space="preserve">Removal should only be </w:t>
      </w:r>
      <w:proofErr w:type="gramStart"/>
      <w:r w:rsidRPr="00F65679">
        <w:rPr>
          <w:rFonts w:asciiTheme="minorHAnsi" w:hAnsiTheme="minorHAnsi" w:cstheme="minorHAnsi"/>
        </w:rPr>
        <w:t>used</w:t>
      </w:r>
      <w:proofErr w:type="gramEnd"/>
      <w:r w:rsidRPr="00F65679">
        <w:rPr>
          <w:rFonts w:asciiTheme="minorHAnsi" w:hAnsiTheme="minorHAnsi" w:cstheme="minorHAnsi"/>
        </w:rPr>
        <w:t xml:space="preserve"> when necessary, typically after other behavioural strategies have been attempted, unless the behaviour is extreme. If a pupil is removed, parents will be informed on the same day. We ensure that any removal is proportionate to the behaviour and consider any individual needs, including Special Educational Needs (SEND), before </w:t>
      </w:r>
      <w:proofErr w:type="gramStart"/>
      <w:r w:rsidRPr="00F65679">
        <w:rPr>
          <w:rFonts w:asciiTheme="minorHAnsi" w:hAnsiTheme="minorHAnsi" w:cstheme="minorHAnsi"/>
        </w:rPr>
        <w:t>taking action</w:t>
      </w:r>
      <w:proofErr w:type="gramEnd"/>
      <w:r w:rsidRPr="00F65679">
        <w:rPr>
          <w:rFonts w:asciiTheme="minorHAnsi" w:hAnsiTheme="minorHAnsi" w:cstheme="minorHAnsi"/>
        </w:rPr>
        <w:t>.</w:t>
      </w:r>
    </w:p>
    <w:p w14:paraId="3BEFDA41" w14:textId="77777777" w:rsidR="00F65679" w:rsidRDefault="00F65679" w:rsidP="00F65679">
      <w:pPr>
        <w:spacing w:after="0"/>
        <w:rPr>
          <w:rFonts w:asciiTheme="minorHAnsi" w:hAnsiTheme="minorHAnsi" w:cstheme="minorHAnsi"/>
        </w:rPr>
      </w:pPr>
    </w:p>
    <w:p w14:paraId="33B262F3" w14:textId="70D524C0" w:rsidR="00F65679" w:rsidRPr="00F65679" w:rsidRDefault="00F65679" w:rsidP="00F65679">
      <w:pPr>
        <w:spacing w:after="0"/>
        <w:rPr>
          <w:rFonts w:asciiTheme="minorHAnsi" w:hAnsiTheme="minorHAnsi" w:cstheme="minorHAnsi"/>
        </w:rPr>
      </w:pPr>
      <w:r w:rsidRPr="00F65679">
        <w:rPr>
          <w:rFonts w:asciiTheme="minorHAnsi" w:hAnsiTheme="minorHAnsi" w:cstheme="minorHAnsi"/>
        </w:rPr>
        <w:t>Removal may be used to:</w:t>
      </w:r>
    </w:p>
    <w:p w14:paraId="5D8ADAF8" w14:textId="475CD06D" w:rsidR="00F65679" w:rsidRPr="00F65679" w:rsidRDefault="00F65679" w:rsidP="00786802">
      <w:pPr>
        <w:pStyle w:val="ListParagraph"/>
        <w:numPr>
          <w:ilvl w:val="0"/>
          <w:numId w:val="15"/>
        </w:numPr>
        <w:spacing w:after="0"/>
        <w:rPr>
          <w:rFonts w:asciiTheme="minorHAnsi" w:hAnsiTheme="minorHAnsi" w:cstheme="minorHAnsi"/>
        </w:rPr>
      </w:pPr>
      <w:r w:rsidRPr="00F65679">
        <w:rPr>
          <w:rFonts w:asciiTheme="minorHAnsi" w:hAnsiTheme="minorHAnsi" w:cstheme="minorHAnsi"/>
        </w:rPr>
        <w:t>Ensure the safety of all pupils and restore order after disruption.</w:t>
      </w:r>
    </w:p>
    <w:p w14:paraId="32FF3C01" w14:textId="2E94ACAC" w:rsidR="00F65679" w:rsidRPr="00F65679" w:rsidRDefault="00F65679" w:rsidP="00786802">
      <w:pPr>
        <w:pStyle w:val="ListParagraph"/>
        <w:numPr>
          <w:ilvl w:val="0"/>
          <w:numId w:val="15"/>
        </w:numPr>
        <w:spacing w:after="0"/>
        <w:rPr>
          <w:rFonts w:asciiTheme="minorHAnsi" w:hAnsiTheme="minorHAnsi" w:cstheme="minorHAnsi"/>
        </w:rPr>
      </w:pPr>
      <w:r w:rsidRPr="00F65679">
        <w:rPr>
          <w:rFonts w:asciiTheme="minorHAnsi" w:hAnsiTheme="minorHAnsi" w:cstheme="minorHAnsi"/>
        </w:rPr>
        <w:t>Provide a safe space for the pupil to regain calm.</w:t>
      </w:r>
    </w:p>
    <w:p w14:paraId="04ADB906" w14:textId="23C31CC4" w:rsidR="00F65679" w:rsidRDefault="00F65679" w:rsidP="00786802">
      <w:pPr>
        <w:pStyle w:val="ListParagraph"/>
        <w:numPr>
          <w:ilvl w:val="0"/>
          <w:numId w:val="15"/>
        </w:numPr>
        <w:spacing w:after="0"/>
        <w:rPr>
          <w:rFonts w:asciiTheme="minorHAnsi" w:hAnsiTheme="minorHAnsi" w:cstheme="minorHAnsi"/>
        </w:rPr>
      </w:pPr>
      <w:r w:rsidRPr="00F65679">
        <w:rPr>
          <w:rFonts w:asciiTheme="minorHAnsi" w:hAnsiTheme="minorHAnsi" w:cstheme="minorHAnsi"/>
        </w:rPr>
        <w:t>Allow the pupil to continue their learning in a managed environment.</w:t>
      </w:r>
    </w:p>
    <w:p w14:paraId="0F3363FF" w14:textId="77777777" w:rsidR="00F65679" w:rsidRPr="00F65679" w:rsidRDefault="00F65679" w:rsidP="00F65679">
      <w:pPr>
        <w:pStyle w:val="ListParagraph"/>
        <w:spacing w:after="0"/>
        <w:ind w:left="360"/>
        <w:rPr>
          <w:rFonts w:asciiTheme="minorHAnsi" w:hAnsiTheme="minorHAnsi" w:cstheme="minorHAnsi"/>
        </w:rPr>
      </w:pPr>
    </w:p>
    <w:p w14:paraId="179FD9AC" w14:textId="77777777" w:rsidR="00F65679" w:rsidRPr="00F65679" w:rsidRDefault="00F65679" w:rsidP="00F65679">
      <w:pPr>
        <w:spacing w:after="0"/>
        <w:rPr>
          <w:rFonts w:asciiTheme="minorHAnsi" w:hAnsiTheme="minorHAnsi" w:cstheme="minorHAnsi"/>
        </w:rPr>
      </w:pPr>
      <w:r w:rsidRPr="00F65679">
        <w:rPr>
          <w:rFonts w:asciiTheme="minorHAnsi" w:hAnsiTheme="minorHAnsi" w:cstheme="minorHAnsi"/>
        </w:rPr>
        <w:t>It is important to note that removal is not the same as using sensory or nurture rooms, which are used to help pupils manage emotions for non-disciplinary reasons. The Headteacher oversees all removals and ensures the location is appropriate, the process is transparent, and that the pupil will be reintegrated back into class when appropriate.</w:t>
      </w:r>
    </w:p>
    <w:p w14:paraId="6A6E61B1" w14:textId="58F42644" w:rsidR="00F65679" w:rsidRDefault="00F65679" w:rsidP="00F65679">
      <w:pPr>
        <w:spacing w:after="0"/>
        <w:rPr>
          <w:rFonts w:asciiTheme="minorHAnsi" w:hAnsiTheme="minorHAnsi" w:cstheme="minorHAnsi"/>
        </w:rPr>
      </w:pPr>
      <w:r w:rsidRPr="00F65679">
        <w:rPr>
          <w:rFonts w:asciiTheme="minorHAnsi" w:hAnsiTheme="minorHAnsi" w:cstheme="minorHAnsi"/>
        </w:rPr>
        <w:t>We track removal data to monitor its effectiveness and identify any patterns, especially for pupils with specific needs. If a pupil is frequently removed, we will consider alternative support, such as a pastoral review or SENCo involvement.</w:t>
      </w:r>
    </w:p>
    <w:p w14:paraId="296CF4DE" w14:textId="77777777" w:rsidR="00F86507" w:rsidRPr="00F65679" w:rsidRDefault="00F86507" w:rsidP="00F65679">
      <w:pPr>
        <w:spacing w:after="0"/>
        <w:rPr>
          <w:rFonts w:asciiTheme="minorHAnsi" w:hAnsiTheme="minorHAnsi" w:cstheme="minorHAnsi"/>
        </w:rPr>
      </w:pPr>
    </w:p>
    <w:p w14:paraId="0F59CF53" w14:textId="5C311E67" w:rsidR="00F65679" w:rsidRDefault="00F65679" w:rsidP="007B645D">
      <w:pPr>
        <w:spacing w:after="0"/>
        <w:rPr>
          <w:rFonts w:asciiTheme="minorHAnsi" w:hAnsiTheme="minorHAnsi" w:cstheme="minorHAnsi"/>
        </w:rPr>
      </w:pPr>
      <w:r w:rsidRPr="00F65679">
        <w:rPr>
          <w:rFonts w:asciiTheme="minorHAnsi" w:hAnsiTheme="minorHAnsi" w:cstheme="minorHAnsi"/>
        </w:rPr>
        <w:t>Pupils will be encouraged to reflect on their behaviour, and they will never be locked in a room during removal, although there may be exceptional circumstances where staff need to prevent a pupil from leaving for safety reasons. If a pupil is part of a safeguarding plan, we will notify their social worker. We will ensure that the pupil receives the necessary support to reintegrate into the classroom successfully.</w:t>
      </w:r>
    </w:p>
    <w:p w14:paraId="1B149B2D" w14:textId="77777777" w:rsidR="007B645D" w:rsidRDefault="007B645D" w:rsidP="007B645D">
      <w:pPr>
        <w:spacing w:after="0"/>
        <w:rPr>
          <w:rFonts w:asciiTheme="minorHAnsi" w:hAnsiTheme="minorHAnsi" w:cstheme="minorHAnsi"/>
        </w:rPr>
      </w:pPr>
    </w:p>
    <w:p w14:paraId="31C20912" w14:textId="77777777" w:rsidR="00B42DA3" w:rsidRPr="00B42DA3" w:rsidRDefault="00B42DA3" w:rsidP="00B42DA3">
      <w:pPr>
        <w:pStyle w:val="Heading3"/>
        <w:ind w:left="0"/>
        <w:rPr>
          <w:color w:val="4472C4" w:themeColor="accent1"/>
        </w:rPr>
      </w:pPr>
      <w:r w:rsidRPr="00B42DA3">
        <w:rPr>
          <w:rStyle w:val="Strong"/>
          <w:b/>
          <w:bCs/>
          <w:color w:val="4472C4" w:themeColor="accent1"/>
        </w:rPr>
        <w:t>Seclusion (Restrictive Intervention – Non-Disciplinary)</w:t>
      </w:r>
    </w:p>
    <w:p w14:paraId="7BE2CCE1" w14:textId="77777777" w:rsidR="00B42DA3" w:rsidRPr="00B42DA3" w:rsidRDefault="00B42DA3" w:rsidP="00B42DA3">
      <w:pPr>
        <w:pStyle w:val="NormalWeb"/>
        <w:rPr>
          <w:rFonts w:asciiTheme="minorHAnsi" w:hAnsiTheme="minorHAnsi" w:cstheme="minorHAnsi"/>
          <w:sz w:val="22"/>
          <w:szCs w:val="22"/>
        </w:rPr>
      </w:pPr>
      <w:r w:rsidRPr="00B42DA3">
        <w:rPr>
          <w:rFonts w:asciiTheme="minorHAnsi" w:hAnsiTheme="minorHAnsi" w:cstheme="minorHAnsi"/>
          <w:sz w:val="22"/>
          <w:szCs w:val="22"/>
        </w:rPr>
        <w:t>Seclusion is a restrictive intervention and is different from disciplinary responses such as removal from the classroom. It is a non-disciplinary, safety-based response and must not be used as a punishment or as a response to deliberate or wilful misbehaviour.</w:t>
      </w:r>
    </w:p>
    <w:p w14:paraId="46DACFAB" w14:textId="77777777" w:rsidR="00B42DA3" w:rsidRPr="00B42DA3" w:rsidRDefault="00B42DA3" w:rsidP="00B42DA3">
      <w:pPr>
        <w:pStyle w:val="Heading4"/>
        <w:spacing w:before="0"/>
        <w:ind w:left="0"/>
        <w:rPr>
          <w:rFonts w:asciiTheme="minorHAnsi" w:hAnsiTheme="minorHAnsi" w:cstheme="minorHAnsi"/>
          <w:sz w:val="22"/>
          <w:szCs w:val="22"/>
        </w:rPr>
      </w:pPr>
      <w:r w:rsidRPr="00B42DA3">
        <w:rPr>
          <w:rStyle w:val="Strong"/>
          <w:rFonts w:asciiTheme="minorHAnsi" w:hAnsiTheme="minorHAnsi" w:cstheme="minorHAnsi"/>
          <w:bCs w:val="0"/>
          <w:sz w:val="22"/>
          <w:szCs w:val="22"/>
        </w:rPr>
        <w:t>What we mean by seclusion</w:t>
      </w:r>
    </w:p>
    <w:p w14:paraId="535DBDBE" w14:textId="77777777" w:rsidR="00B42DA3" w:rsidRPr="00B42DA3" w:rsidRDefault="00B42DA3" w:rsidP="00B42DA3">
      <w:pPr>
        <w:pStyle w:val="NormalWeb"/>
        <w:spacing w:before="0" w:beforeAutospacing="0"/>
        <w:rPr>
          <w:rFonts w:asciiTheme="minorHAnsi" w:hAnsiTheme="minorHAnsi" w:cstheme="minorHAnsi"/>
          <w:sz w:val="22"/>
          <w:szCs w:val="22"/>
        </w:rPr>
      </w:pPr>
      <w:r w:rsidRPr="00B42DA3">
        <w:rPr>
          <w:rFonts w:asciiTheme="minorHAnsi" w:hAnsiTheme="minorHAnsi" w:cstheme="minorHAnsi"/>
          <w:sz w:val="22"/>
          <w:szCs w:val="22"/>
        </w:rPr>
        <w:t>Seclusion is used to describe a situation where a pupil is kept in a space away from others and is prevented from leaving. It is used only as a short-term measure to manage immediate risk and protect people from harm. Seclusion is not used where a pupil is acting with intent, and it must never be used as a disciplinary sanction.</w:t>
      </w:r>
    </w:p>
    <w:p w14:paraId="4E450E12" w14:textId="77777777" w:rsidR="00B42DA3" w:rsidRPr="00B42DA3" w:rsidRDefault="00B42DA3" w:rsidP="00B42DA3">
      <w:pPr>
        <w:pStyle w:val="Heading4"/>
        <w:spacing w:before="0"/>
        <w:ind w:left="0"/>
        <w:rPr>
          <w:rFonts w:asciiTheme="minorHAnsi" w:hAnsiTheme="minorHAnsi" w:cstheme="minorHAnsi"/>
          <w:sz w:val="22"/>
          <w:szCs w:val="22"/>
        </w:rPr>
      </w:pPr>
      <w:r w:rsidRPr="00B42DA3">
        <w:rPr>
          <w:rStyle w:val="Strong"/>
          <w:rFonts w:asciiTheme="minorHAnsi" w:hAnsiTheme="minorHAnsi" w:cstheme="minorHAnsi"/>
          <w:bCs w:val="0"/>
          <w:sz w:val="22"/>
          <w:szCs w:val="22"/>
        </w:rPr>
        <w:t>When seclusion may be used</w:t>
      </w:r>
    </w:p>
    <w:p w14:paraId="4A399F88" w14:textId="77777777" w:rsidR="00B42DA3" w:rsidRPr="00B42DA3" w:rsidRDefault="00B42DA3" w:rsidP="00B42DA3">
      <w:pPr>
        <w:pStyle w:val="NormalWeb"/>
        <w:spacing w:before="0" w:beforeAutospacing="0" w:after="0" w:afterAutospacing="0"/>
        <w:rPr>
          <w:rFonts w:asciiTheme="minorHAnsi" w:hAnsiTheme="minorHAnsi" w:cstheme="minorHAnsi"/>
          <w:sz w:val="22"/>
          <w:szCs w:val="22"/>
        </w:rPr>
      </w:pPr>
      <w:r w:rsidRPr="00B42DA3">
        <w:rPr>
          <w:rFonts w:asciiTheme="minorHAnsi" w:hAnsiTheme="minorHAnsi" w:cstheme="minorHAnsi"/>
          <w:sz w:val="22"/>
          <w:szCs w:val="22"/>
        </w:rPr>
        <w:t xml:space="preserve">Seclusion may only be used when it is necessary to keep people safe and where a pupil is experiencing a high level of emotional or behavioural dysregulation and is unable to regulate their behaviour safely. In these situations, the pupil is not acting with intent. Seclusion is used only when other de-escalation strategies have not been successful, or when the level of risk means they cannot reasonably be used. Seclusion is always a last resort and is applied for the shortest time possible. Seclusion must never be implemented through threat of punishment or </w:t>
      </w:r>
      <w:proofErr w:type="gramStart"/>
      <w:r w:rsidRPr="00B42DA3">
        <w:rPr>
          <w:rFonts w:asciiTheme="minorHAnsi" w:hAnsiTheme="minorHAnsi" w:cstheme="minorHAnsi"/>
          <w:sz w:val="22"/>
          <w:szCs w:val="22"/>
        </w:rPr>
        <w:t>as a consequence</w:t>
      </w:r>
      <w:proofErr w:type="gramEnd"/>
      <w:r w:rsidRPr="00B42DA3">
        <w:rPr>
          <w:rFonts w:asciiTheme="minorHAnsi" w:hAnsiTheme="minorHAnsi" w:cstheme="minorHAnsi"/>
          <w:sz w:val="22"/>
          <w:szCs w:val="22"/>
        </w:rPr>
        <w:t xml:space="preserve"> for behaviour.</w:t>
      </w:r>
    </w:p>
    <w:p w14:paraId="1FA9F9D4" w14:textId="77777777" w:rsidR="00B42DA3" w:rsidRPr="00B42DA3" w:rsidRDefault="00B42DA3" w:rsidP="00B42DA3">
      <w:pPr>
        <w:pStyle w:val="Heading4"/>
        <w:ind w:left="0"/>
        <w:rPr>
          <w:rStyle w:val="Strong"/>
          <w:rFonts w:asciiTheme="minorHAnsi" w:hAnsiTheme="minorHAnsi" w:cstheme="minorHAnsi"/>
          <w:bCs w:val="0"/>
          <w:sz w:val="22"/>
          <w:szCs w:val="22"/>
        </w:rPr>
      </w:pPr>
    </w:p>
    <w:p w14:paraId="56E1F030" w14:textId="77777777" w:rsidR="00B42DA3" w:rsidRPr="00B42DA3" w:rsidRDefault="00B42DA3" w:rsidP="00B42DA3">
      <w:pPr>
        <w:pStyle w:val="Heading4"/>
        <w:spacing w:before="0"/>
        <w:ind w:left="0"/>
        <w:rPr>
          <w:rFonts w:asciiTheme="minorHAnsi" w:hAnsiTheme="minorHAnsi" w:cstheme="minorHAnsi"/>
          <w:sz w:val="22"/>
          <w:szCs w:val="22"/>
        </w:rPr>
      </w:pPr>
      <w:r w:rsidRPr="00B42DA3">
        <w:rPr>
          <w:rStyle w:val="Strong"/>
          <w:rFonts w:asciiTheme="minorHAnsi" w:hAnsiTheme="minorHAnsi" w:cstheme="minorHAnsi"/>
          <w:bCs w:val="0"/>
          <w:sz w:val="22"/>
          <w:szCs w:val="22"/>
        </w:rPr>
        <w:t>Seclusion and removal from the classroom</w:t>
      </w:r>
    </w:p>
    <w:p w14:paraId="34C847CA" w14:textId="77777777" w:rsidR="00B42DA3" w:rsidRPr="00B42DA3" w:rsidRDefault="00B42DA3" w:rsidP="00B42DA3">
      <w:pPr>
        <w:pStyle w:val="NormalWeb"/>
        <w:spacing w:before="0" w:beforeAutospacing="0"/>
        <w:rPr>
          <w:rFonts w:asciiTheme="minorHAnsi" w:hAnsiTheme="minorHAnsi" w:cstheme="minorHAnsi"/>
          <w:sz w:val="22"/>
          <w:szCs w:val="22"/>
        </w:rPr>
      </w:pPr>
      <w:r w:rsidRPr="00B42DA3">
        <w:rPr>
          <w:rFonts w:asciiTheme="minorHAnsi" w:hAnsiTheme="minorHAnsi" w:cstheme="minorHAnsi"/>
          <w:sz w:val="22"/>
          <w:szCs w:val="22"/>
        </w:rPr>
        <w:lastRenderedPageBreak/>
        <w:t>Seclusion is not the same as removal from the classroom. Removal from the classroom is a disciplinary response used to manage disruption and allow learning to continue in a different supervised setting. Seclusion is a safety-based intervention used to reduce immediate risk during periods of significant emotional or behavioural dysregulation. Staff must be clear which response is being used and must follow the correct procedures for each.</w:t>
      </w:r>
    </w:p>
    <w:p w14:paraId="0276EEDF" w14:textId="77777777" w:rsidR="00B42DA3" w:rsidRPr="00B42DA3" w:rsidRDefault="00B42DA3" w:rsidP="00B42DA3">
      <w:pPr>
        <w:pStyle w:val="Heading4"/>
        <w:spacing w:before="0"/>
        <w:ind w:left="0"/>
        <w:rPr>
          <w:rFonts w:asciiTheme="minorHAnsi" w:hAnsiTheme="minorHAnsi" w:cstheme="minorHAnsi"/>
          <w:sz w:val="22"/>
          <w:szCs w:val="22"/>
        </w:rPr>
      </w:pPr>
      <w:r w:rsidRPr="00B42DA3">
        <w:rPr>
          <w:rStyle w:val="Strong"/>
          <w:rFonts w:asciiTheme="minorHAnsi" w:hAnsiTheme="minorHAnsi" w:cstheme="minorHAnsi"/>
          <w:bCs w:val="0"/>
          <w:sz w:val="22"/>
          <w:szCs w:val="22"/>
        </w:rPr>
        <w:t>The space used</w:t>
      </w:r>
    </w:p>
    <w:p w14:paraId="27B6965D" w14:textId="77777777" w:rsidR="00B42DA3" w:rsidRPr="00B42DA3" w:rsidRDefault="00B42DA3" w:rsidP="00B42DA3">
      <w:pPr>
        <w:pStyle w:val="NormalWeb"/>
        <w:spacing w:before="0" w:beforeAutospacing="0"/>
        <w:rPr>
          <w:rFonts w:asciiTheme="minorHAnsi" w:hAnsiTheme="minorHAnsi" w:cstheme="minorHAnsi"/>
          <w:sz w:val="22"/>
          <w:szCs w:val="22"/>
        </w:rPr>
      </w:pPr>
      <w:r w:rsidRPr="00B42DA3">
        <w:rPr>
          <w:rFonts w:asciiTheme="minorHAnsi" w:hAnsiTheme="minorHAnsi" w:cstheme="minorHAnsi"/>
          <w:sz w:val="22"/>
          <w:szCs w:val="22"/>
        </w:rPr>
        <w:t>If seclusion is used, the space must be safe, appropriate, and proportionate. It must not feel threatening or intimidating to the pupil. Pupils will never be locked in a room. Any restriction on a pupil’s movement must be limited to what is necessary to manage the immediate risk and must be reduced as soon as it is safe to do so.</w:t>
      </w:r>
    </w:p>
    <w:p w14:paraId="22B32DDA" w14:textId="77777777" w:rsidR="00B42DA3" w:rsidRPr="00B42DA3" w:rsidRDefault="00B42DA3" w:rsidP="00B42DA3">
      <w:pPr>
        <w:pStyle w:val="Heading4"/>
        <w:spacing w:before="0"/>
        <w:ind w:left="0"/>
        <w:rPr>
          <w:rFonts w:asciiTheme="minorHAnsi" w:hAnsiTheme="minorHAnsi" w:cstheme="minorHAnsi"/>
          <w:sz w:val="22"/>
          <w:szCs w:val="22"/>
        </w:rPr>
      </w:pPr>
      <w:r w:rsidRPr="00B42DA3">
        <w:rPr>
          <w:rStyle w:val="Strong"/>
          <w:rFonts w:asciiTheme="minorHAnsi" w:hAnsiTheme="minorHAnsi" w:cstheme="minorHAnsi"/>
          <w:bCs w:val="0"/>
          <w:sz w:val="22"/>
          <w:szCs w:val="22"/>
        </w:rPr>
        <w:t>Supervision and duration</w:t>
      </w:r>
    </w:p>
    <w:p w14:paraId="4EF2DA4A" w14:textId="77777777" w:rsidR="00B42DA3" w:rsidRPr="00B42DA3" w:rsidRDefault="00B42DA3" w:rsidP="00B42DA3">
      <w:pPr>
        <w:pStyle w:val="NormalWeb"/>
        <w:spacing w:before="0" w:beforeAutospacing="0"/>
        <w:rPr>
          <w:rFonts w:asciiTheme="minorHAnsi" w:hAnsiTheme="minorHAnsi" w:cstheme="minorHAnsi"/>
          <w:sz w:val="22"/>
          <w:szCs w:val="22"/>
        </w:rPr>
      </w:pPr>
      <w:r w:rsidRPr="00B42DA3">
        <w:rPr>
          <w:rFonts w:asciiTheme="minorHAnsi" w:hAnsiTheme="minorHAnsi" w:cstheme="minorHAnsi"/>
          <w:sz w:val="22"/>
          <w:szCs w:val="22"/>
        </w:rPr>
        <w:t xml:space="preserve">A pupil who is secluded will be </w:t>
      </w:r>
      <w:proofErr w:type="gramStart"/>
      <w:r w:rsidRPr="00B42DA3">
        <w:rPr>
          <w:rFonts w:asciiTheme="minorHAnsi" w:hAnsiTheme="minorHAnsi" w:cstheme="minorHAnsi"/>
          <w:sz w:val="22"/>
          <w:szCs w:val="22"/>
        </w:rPr>
        <w:t>supervised at all times</w:t>
      </w:r>
      <w:proofErr w:type="gramEnd"/>
      <w:r w:rsidRPr="00B42DA3">
        <w:rPr>
          <w:rFonts w:asciiTheme="minorHAnsi" w:hAnsiTheme="minorHAnsi" w:cstheme="minorHAnsi"/>
          <w:sz w:val="22"/>
          <w:szCs w:val="22"/>
        </w:rPr>
        <w:t xml:space="preserve"> by an appropriate adult. Seclusion will last for the shortest time possible. As soon as the immediate risk of harm has reduced, the pupil will be supported to leave the space.</w:t>
      </w:r>
    </w:p>
    <w:p w14:paraId="55AD1768" w14:textId="77777777" w:rsidR="00B42DA3" w:rsidRPr="00B42DA3" w:rsidRDefault="00B42DA3" w:rsidP="00B42DA3">
      <w:pPr>
        <w:pStyle w:val="NormalWeb"/>
        <w:rPr>
          <w:rFonts w:asciiTheme="minorHAnsi" w:hAnsiTheme="minorHAnsi" w:cstheme="minorHAnsi"/>
          <w:sz w:val="22"/>
          <w:szCs w:val="22"/>
        </w:rPr>
      </w:pPr>
      <w:r w:rsidRPr="00B42DA3">
        <w:rPr>
          <w:rFonts w:asciiTheme="minorHAnsi" w:hAnsiTheme="minorHAnsi" w:cstheme="minorHAnsi"/>
          <w:sz w:val="22"/>
          <w:szCs w:val="22"/>
        </w:rPr>
        <w:t>Staff will use trauma-informed and attachment-aware approaches to support the pupil to regulate and to reintegrate back into learning or appropriate pastoral support.</w:t>
      </w:r>
    </w:p>
    <w:p w14:paraId="6C67D868" w14:textId="77777777" w:rsidR="00B42DA3" w:rsidRPr="00B42DA3" w:rsidRDefault="00B42DA3" w:rsidP="00B42DA3">
      <w:pPr>
        <w:pStyle w:val="Heading4"/>
        <w:spacing w:before="0"/>
        <w:ind w:left="0"/>
        <w:rPr>
          <w:rFonts w:asciiTheme="minorHAnsi" w:hAnsiTheme="minorHAnsi" w:cstheme="minorHAnsi"/>
          <w:sz w:val="22"/>
          <w:szCs w:val="22"/>
        </w:rPr>
      </w:pPr>
      <w:r w:rsidRPr="00B42DA3">
        <w:rPr>
          <w:rStyle w:val="Strong"/>
          <w:rFonts w:asciiTheme="minorHAnsi" w:hAnsiTheme="minorHAnsi" w:cstheme="minorHAnsi"/>
          <w:bCs w:val="0"/>
          <w:sz w:val="22"/>
          <w:szCs w:val="22"/>
        </w:rPr>
        <w:t>Recording and informing parents</w:t>
      </w:r>
    </w:p>
    <w:p w14:paraId="66E5EFA3" w14:textId="77777777" w:rsidR="00B42DA3" w:rsidRPr="00B42DA3" w:rsidRDefault="00B42DA3" w:rsidP="00B42DA3">
      <w:pPr>
        <w:pStyle w:val="NormalWeb"/>
        <w:spacing w:before="0" w:beforeAutospacing="0" w:after="0" w:afterAutospacing="0"/>
        <w:rPr>
          <w:rFonts w:asciiTheme="minorHAnsi" w:hAnsiTheme="minorHAnsi" w:cstheme="minorHAnsi"/>
          <w:sz w:val="22"/>
          <w:szCs w:val="22"/>
        </w:rPr>
      </w:pPr>
      <w:r w:rsidRPr="00B42DA3">
        <w:rPr>
          <w:rFonts w:asciiTheme="minorHAnsi" w:hAnsiTheme="minorHAnsi" w:cstheme="minorHAnsi"/>
          <w:sz w:val="22"/>
          <w:szCs w:val="22"/>
        </w:rPr>
        <w:t xml:space="preserve">Any incident involving the use of seclusion will be clearly </w:t>
      </w:r>
      <w:proofErr w:type="gramStart"/>
      <w:r w:rsidRPr="00B42DA3">
        <w:rPr>
          <w:rFonts w:asciiTheme="minorHAnsi" w:hAnsiTheme="minorHAnsi" w:cstheme="minorHAnsi"/>
          <w:sz w:val="22"/>
          <w:szCs w:val="22"/>
        </w:rPr>
        <w:t>recorded  on</w:t>
      </w:r>
      <w:proofErr w:type="gramEnd"/>
      <w:r w:rsidRPr="00B42DA3">
        <w:rPr>
          <w:rFonts w:asciiTheme="minorHAnsi" w:hAnsiTheme="minorHAnsi" w:cstheme="minorHAnsi"/>
          <w:sz w:val="22"/>
          <w:szCs w:val="22"/>
        </w:rPr>
        <w:t xml:space="preserve"> CPOMS. Records will include:</w:t>
      </w:r>
    </w:p>
    <w:p w14:paraId="1E2722BF" w14:textId="77777777" w:rsidR="00B42DA3" w:rsidRPr="00B42DA3" w:rsidRDefault="00B42DA3" w:rsidP="00B42DA3">
      <w:pPr>
        <w:pStyle w:val="NormalWeb"/>
        <w:numPr>
          <w:ilvl w:val="0"/>
          <w:numId w:val="88"/>
        </w:numPr>
        <w:spacing w:before="0" w:beforeAutospacing="0" w:after="0" w:afterAutospacing="0"/>
        <w:rPr>
          <w:rFonts w:asciiTheme="minorHAnsi" w:hAnsiTheme="minorHAnsi" w:cstheme="minorHAnsi"/>
          <w:sz w:val="22"/>
          <w:szCs w:val="22"/>
        </w:rPr>
      </w:pPr>
      <w:r w:rsidRPr="00B42DA3">
        <w:rPr>
          <w:rFonts w:asciiTheme="minorHAnsi" w:hAnsiTheme="minorHAnsi" w:cstheme="minorHAnsi"/>
          <w:sz w:val="22"/>
          <w:szCs w:val="22"/>
        </w:rPr>
        <w:t>that seclusion was used</w:t>
      </w:r>
    </w:p>
    <w:p w14:paraId="5E6CCDC1" w14:textId="77777777" w:rsidR="00B42DA3" w:rsidRPr="00B42DA3" w:rsidRDefault="00B42DA3" w:rsidP="00B42DA3">
      <w:pPr>
        <w:pStyle w:val="NormalWeb"/>
        <w:numPr>
          <w:ilvl w:val="0"/>
          <w:numId w:val="88"/>
        </w:numPr>
        <w:rPr>
          <w:rFonts w:asciiTheme="minorHAnsi" w:hAnsiTheme="minorHAnsi" w:cstheme="minorHAnsi"/>
          <w:sz w:val="22"/>
          <w:szCs w:val="22"/>
        </w:rPr>
      </w:pPr>
      <w:r w:rsidRPr="00B42DA3">
        <w:rPr>
          <w:rFonts w:asciiTheme="minorHAnsi" w:hAnsiTheme="minorHAnsi" w:cstheme="minorHAnsi"/>
          <w:sz w:val="22"/>
          <w:szCs w:val="22"/>
        </w:rPr>
        <w:t>why it was necessary</w:t>
      </w:r>
    </w:p>
    <w:p w14:paraId="0F1E5330" w14:textId="77777777" w:rsidR="00B42DA3" w:rsidRPr="00B42DA3" w:rsidRDefault="00B42DA3" w:rsidP="00B42DA3">
      <w:pPr>
        <w:pStyle w:val="NormalWeb"/>
        <w:numPr>
          <w:ilvl w:val="0"/>
          <w:numId w:val="88"/>
        </w:numPr>
        <w:rPr>
          <w:rFonts w:asciiTheme="minorHAnsi" w:hAnsiTheme="minorHAnsi" w:cstheme="minorHAnsi"/>
          <w:sz w:val="22"/>
          <w:szCs w:val="22"/>
        </w:rPr>
      </w:pPr>
      <w:r w:rsidRPr="00B42DA3">
        <w:rPr>
          <w:rFonts w:asciiTheme="minorHAnsi" w:hAnsiTheme="minorHAnsi" w:cstheme="minorHAnsi"/>
          <w:sz w:val="22"/>
          <w:szCs w:val="22"/>
        </w:rPr>
        <w:t>how long it lasted</w:t>
      </w:r>
    </w:p>
    <w:p w14:paraId="196A0566" w14:textId="77777777" w:rsidR="00B42DA3" w:rsidRPr="00B42DA3" w:rsidRDefault="00B42DA3" w:rsidP="00B42DA3">
      <w:pPr>
        <w:pStyle w:val="NormalWeb"/>
        <w:numPr>
          <w:ilvl w:val="0"/>
          <w:numId w:val="88"/>
        </w:numPr>
        <w:rPr>
          <w:rFonts w:asciiTheme="minorHAnsi" w:hAnsiTheme="minorHAnsi" w:cstheme="minorHAnsi"/>
          <w:sz w:val="22"/>
          <w:szCs w:val="22"/>
        </w:rPr>
      </w:pPr>
      <w:r w:rsidRPr="00B42DA3">
        <w:rPr>
          <w:rFonts w:asciiTheme="minorHAnsi" w:hAnsiTheme="minorHAnsi" w:cstheme="minorHAnsi"/>
          <w:sz w:val="22"/>
          <w:szCs w:val="22"/>
        </w:rPr>
        <w:t>who supervised the pupil</w:t>
      </w:r>
    </w:p>
    <w:p w14:paraId="135DCCEF" w14:textId="77777777" w:rsidR="00B42DA3" w:rsidRPr="00B42DA3" w:rsidRDefault="00B42DA3" w:rsidP="00B42DA3">
      <w:pPr>
        <w:pStyle w:val="NormalWeb"/>
        <w:numPr>
          <w:ilvl w:val="0"/>
          <w:numId w:val="88"/>
        </w:numPr>
        <w:rPr>
          <w:rFonts w:asciiTheme="minorHAnsi" w:hAnsiTheme="minorHAnsi" w:cstheme="minorHAnsi"/>
          <w:sz w:val="22"/>
          <w:szCs w:val="22"/>
        </w:rPr>
      </w:pPr>
      <w:r w:rsidRPr="00B42DA3">
        <w:rPr>
          <w:rFonts w:asciiTheme="minorHAnsi" w:hAnsiTheme="minorHAnsi" w:cstheme="minorHAnsi"/>
          <w:sz w:val="22"/>
          <w:szCs w:val="22"/>
        </w:rPr>
        <w:t>how the pupil was supported following the incident</w:t>
      </w:r>
    </w:p>
    <w:p w14:paraId="108BAD1E" w14:textId="77777777" w:rsidR="00B42DA3" w:rsidRPr="00B42DA3" w:rsidRDefault="00B42DA3" w:rsidP="00B42DA3">
      <w:pPr>
        <w:pStyle w:val="NormalWeb"/>
        <w:rPr>
          <w:rFonts w:asciiTheme="minorHAnsi" w:hAnsiTheme="minorHAnsi" w:cstheme="minorHAnsi"/>
          <w:sz w:val="22"/>
          <w:szCs w:val="22"/>
        </w:rPr>
      </w:pPr>
      <w:r w:rsidRPr="00B42DA3">
        <w:rPr>
          <w:rFonts w:asciiTheme="minorHAnsi" w:hAnsiTheme="minorHAnsi" w:cstheme="minorHAnsi"/>
          <w:sz w:val="22"/>
          <w:szCs w:val="22"/>
        </w:rPr>
        <w:t>Parents and carers will be informed as soon as reasonably possible when seclusion has been used. Communication will be factual and focused on safety and wellbeing.</w:t>
      </w:r>
    </w:p>
    <w:p w14:paraId="597D0587" w14:textId="77777777" w:rsidR="00B42DA3" w:rsidRPr="00B42DA3" w:rsidRDefault="00B42DA3" w:rsidP="00B42DA3">
      <w:pPr>
        <w:pStyle w:val="Heading4"/>
        <w:ind w:left="0"/>
        <w:rPr>
          <w:rFonts w:asciiTheme="minorHAnsi" w:hAnsiTheme="minorHAnsi" w:cstheme="minorHAnsi"/>
          <w:sz w:val="22"/>
          <w:szCs w:val="22"/>
        </w:rPr>
      </w:pPr>
      <w:r w:rsidRPr="00B42DA3">
        <w:rPr>
          <w:rStyle w:val="Strong"/>
          <w:rFonts w:asciiTheme="minorHAnsi" w:hAnsiTheme="minorHAnsi" w:cstheme="minorHAnsi"/>
          <w:bCs w:val="0"/>
          <w:sz w:val="22"/>
          <w:szCs w:val="22"/>
        </w:rPr>
        <w:t>Oversight and review</w:t>
      </w:r>
    </w:p>
    <w:p w14:paraId="2C49FDA3" w14:textId="77777777" w:rsidR="00B42DA3" w:rsidRPr="00B42DA3" w:rsidRDefault="00B42DA3" w:rsidP="00B42DA3">
      <w:pPr>
        <w:pStyle w:val="NormalWeb"/>
        <w:spacing w:before="0" w:beforeAutospacing="0" w:after="0" w:afterAutospacing="0"/>
        <w:rPr>
          <w:rFonts w:asciiTheme="minorHAnsi" w:hAnsiTheme="minorHAnsi" w:cstheme="minorHAnsi"/>
          <w:sz w:val="22"/>
          <w:szCs w:val="22"/>
        </w:rPr>
      </w:pPr>
      <w:r w:rsidRPr="00B42DA3">
        <w:rPr>
          <w:rFonts w:asciiTheme="minorHAnsi" w:hAnsiTheme="minorHAnsi" w:cstheme="minorHAnsi"/>
          <w:sz w:val="22"/>
          <w:szCs w:val="22"/>
        </w:rPr>
        <w:t>The use of seclusion is monitored by senior leaders. Incidents are reviewed to identify patterns, ensure that the approach remains proportionate, and inform future support planning, particularly for pupils with SEND.</w:t>
      </w:r>
    </w:p>
    <w:p w14:paraId="2D9417C7" w14:textId="77777777" w:rsidR="00B42DA3" w:rsidRPr="00D252BE" w:rsidRDefault="00B42DA3" w:rsidP="00B42DA3">
      <w:pPr>
        <w:pStyle w:val="NormalWeb"/>
        <w:spacing w:before="0" w:beforeAutospacing="0" w:after="0" w:afterAutospacing="0"/>
        <w:rPr>
          <w:rFonts w:asciiTheme="minorHAnsi" w:hAnsiTheme="minorHAnsi" w:cstheme="minorHAnsi"/>
          <w:sz w:val="22"/>
          <w:szCs w:val="22"/>
        </w:rPr>
      </w:pPr>
      <w:r w:rsidRPr="00B42DA3">
        <w:rPr>
          <w:rFonts w:asciiTheme="minorHAnsi" w:hAnsiTheme="minorHAnsi" w:cstheme="minorHAnsi"/>
          <w:sz w:val="22"/>
          <w:szCs w:val="22"/>
        </w:rPr>
        <w:t>Seclusion will always be used lawfully, respectfully, and consistently with the school’s commitment to safeguarding, inclusion, and positive behaviour support.</w:t>
      </w:r>
    </w:p>
    <w:p w14:paraId="6995527B" w14:textId="77777777" w:rsidR="00D00042" w:rsidRDefault="00D00042">
      <w:pPr>
        <w:rPr>
          <w:rFonts w:asciiTheme="minorHAnsi" w:hAnsiTheme="minorHAnsi" w:cstheme="minorHAnsi"/>
          <w:color w:val="0070C0"/>
        </w:rPr>
      </w:pPr>
    </w:p>
    <w:p w14:paraId="5A6BA7BB" w14:textId="2E616610" w:rsidR="00690F03" w:rsidRDefault="00367683">
      <w:pPr>
        <w:rPr>
          <w:rFonts w:asciiTheme="minorHAnsi" w:hAnsiTheme="minorHAnsi" w:cstheme="minorHAnsi"/>
          <w:color w:val="0070C0"/>
        </w:rPr>
      </w:pPr>
      <w:r w:rsidRPr="00F65679">
        <w:rPr>
          <w:rFonts w:asciiTheme="minorHAnsi" w:hAnsiTheme="minorHAnsi" w:cstheme="minorHAnsi"/>
          <w:color w:val="0070C0"/>
        </w:rPr>
        <w:t>Suspension and Permanent Exclusion</w:t>
      </w:r>
    </w:p>
    <w:p w14:paraId="138D5883" w14:textId="7AC259E1" w:rsidR="00F65679" w:rsidRPr="00F62B29" w:rsidRDefault="00F65679" w:rsidP="00F65679">
      <w:pPr>
        <w:rPr>
          <w:rFonts w:asciiTheme="minorHAnsi" w:hAnsiTheme="minorHAnsi" w:cstheme="minorHAnsi"/>
        </w:rPr>
      </w:pPr>
      <w:r w:rsidRPr="00F65679">
        <w:rPr>
          <w:rFonts w:asciiTheme="minorHAnsi" w:hAnsiTheme="minorHAnsi" w:cstheme="minorHAnsi"/>
        </w:rPr>
        <w:t xml:space="preserve">At our school, we are committed to providing all pupils with a safe, calm, and supportive environment in which they can learn, free from disruption. We recognise that, in some cases, suspension or permanent exclusion may be necessary to uphold these values. These measures may be considered in response to serious incidents or persistent poor behaviour that has not improved </w:t>
      </w:r>
      <w:r w:rsidRPr="00F62B29">
        <w:rPr>
          <w:rFonts w:asciiTheme="minorHAnsi" w:hAnsiTheme="minorHAnsi" w:cstheme="minorHAnsi"/>
        </w:rPr>
        <w:t>despite the implementation of in-school sanctions and interventions.</w:t>
      </w:r>
    </w:p>
    <w:p w14:paraId="0FD227FB" w14:textId="5A7881A2" w:rsidR="00B438FA" w:rsidRDefault="088F862F" w:rsidP="706A5BF9">
      <w:pPr>
        <w:rPr>
          <w:rFonts w:asciiTheme="minorHAnsi" w:hAnsiTheme="minorHAnsi" w:cstheme="minorBidi"/>
        </w:rPr>
      </w:pPr>
      <w:r w:rsidRPr="00F62B29">
        <w:rPr>
          <w:rFonts w:asciiTheme="minorHAnsi" w:hAnsiTheme="minorHAnsi" w:cstheme="minorBidi"/>
        </w:rPr>
        <w:t>The</w:t>
      </w:r>
      <w:r w:rsidR="00F65679" w:rsidRPr="00F62B29">
        <w:rPr>
          <w:rFonts w:asciiTheme="minorHAnsi" w:hAnsiTheme="minorHAnsi" w:cstheme="minorBidi"/>
        </w:rPr>
        <w:t xml:space="preserve"> </w:t>
      </w:r>
      <w:r w:rsidR="00966DAB" w:rsidRPr="00F62B29">
        <w:rPr>
          <w:rFonts w:asciiTheme="minorHAnsi" w:hAnsiTheme="minorHAnsi" w:cstheme="minorBidi"/>
        </w:rPr>
        <w:t>Headteacher</w:t>
      </w:r>
      <w:r w:rsidR="00F65679" w:rsidRPr="00F62B29">
        <w:rPr>
          <w:rFonts w:asciiTheme="minorHAnsi" w:hAnsiTheme="minorHAnsi" w:cstheme="minorBidi"/>
        </w:rPr>
        <w:t xml:space="preserve"> exercise</w:t>
      </w:r>
      <w:r w:rsidR="274A4044" w:rsidRPr="00F62B29">
        <w:rPr>
          <w:rFonts w:asciiTheme="minorHAnsi" w:hAnsiTheme="minorHAnsi" w:cstheme="minorBidi"/>
        </w:rPr>
        <w:t>s</w:t>
      </w:r>
      <w:r w:rsidR="00F65679" w:rsidRPr="00F62B29">
        <w:rPr>
          <w:rFonts w:asciiTheme="minorHAnsi" w:hAnsiTheme="minorHAnsi" w:cstheme="minorBidi"/>
        </w:rPr>
        <w:t xml:space="preserve"> professional judgement when deciding whether a suspension or</w:t>
      </w:r>
      <w:r w:rsidR="00F65679" w:rsidRPr="706A5BF9">
        <w:rPr>
          <w:rFonts w:asciiTheme="minorHAnsi" w:hAnsiTheme="minorHAnsi" w:cstheme="minorBidi"/>
        </w:rPr>
        <w:t xml:space="preserve"> permanent exclusion is appropriate. The decision will </w:t>
      </w:r>
      <w:r w:rsidR="00B438FA" w:rsidRPr="706A5BF9">
        <w:rPr>
          <w:rFonts w:asciiTheme="minorHAnsi" w:hAnsiTheme="minorHAnsi" w:cstheme="minorBidi"/>
        </w:rPr>
        <w:t>consider</w:t>
      </w:r>
      <w:r w:rsidR="00F65679" w:rsidRPr="706A5BF9">
        <w:rPr>
          <w:rFonts w:asciiTheme="minorHAnsi" w:hAnsiTheme="minorHAnsi" w:cstheme="minorBidi"/>
        </w:rPr>
        <w:t xml:space="preserve"> individual circumstances, with careful consideration of the pupil's behaviour and the impact on the wider school community. </w:t>
      </w:r>
    </w:p>
    <w:p w14:paraId="1DF9BB60" w14:textId="019754A8" w:rsidR="00F65679" w:rsidRPr="00F65679" w:rsidRDefault="00F65679" w:rsidP="00F65679">
      <w:pPr>
        <w:rPr>
          <w:rFonts w:asciiTheme="minorHAnsi" w:hAnsiTheme="minorHAnsi" w:cstheme="minorHAnsi"/>
        </w:rPr>
      </w:pPr>
      <w:r w:rsidRPr="00F65679">
        <w:rPr>
          <w:rFonts w:asciiTheme="minorHAnsi" w:hAnsiTheme="minorHAnsi" w:cstheme="minorHAnsi"/>
        </w:rPr>
        <w:lastRenderedPageBreak/>
        <w:t>Circumstances that may warrant a suspension or permanent exclusion include, but are not limited to:</w:t>
      </w:r>
    </w:p>
    <w:p w14:paraId="6AA50DD5" w14:textId="412086E0" w:rsidR="00F65679" w:rsidRPr="00B438FA" w:rsidRDefault="00F65679" w:rsidP="00786802">
      <w:pPr>
        <w:pStyle w:val="ListParagraph"/>
        <w:numPr>
          <w:ilvl w:val="0"/>
          <w:numId w:val="16"/>
        </w:numPr>
        <w:spacing w:after="0"/>
        <w:rPr>
          <w:rFonts w:asciiTheme="minorHAnsi" w:hAnsiTheme="minorHAnsi" w:cstheme="minorHAnsi"/>
        </w:rPr>
      </w:pPr>
      <w:r w:rsidRPr="00B438FA">
        <w:rPr>
          <w:rFonts w:asciiTheme="minorHAnsi" w:hAnsiTheme="minorHAnsi" w:cstheme="minorHAnsi"/>
        </w:rPr>
        <w:t>Physical assault against a pupil: Fighting, violent behaviour, wounding.</w:t>
      </w:r>
    </w:p>
    <w:p w14:paraId="6DA3A404" w14:textId="4D4F23CA" w:rsidR="00F65679" w:rsidRPr="00B438FA" w:rsidRDefault="00F65679" w:rsidP="00786802">
      <w:pPr>
        <w:pStyle w:val="ListParagraph"/>
        <w:numPr>
          <w:ilvl w:val="0"/>
          <w:numId w:val="16"/>
        </w:numPr>
        <w:spacing w:after="0"/>
        <w:rPr>
          <w:rFonts w:asciiTheme="minorHAnsi" w:hAnsiTheme="minorHAnsi" w:cstheme="minorHAnsi"/>
        </w:rPr>
      </w:pPr>
      <w:r w:rsidRPr="00B438FA">
        <w:rPr>
          <w:rFonts w:asciiTheme="minorHAnsi" w:hAnsiTheme="minorHAnsi" w:cstheme="minorHAnsi"/>
        </w:rPr>
        <w:t>Physical assault against an adult: Obstruction, jostling, violent behaviour.</w:t>
      </w:r>
    </w:p>
    <w:p w14:paraId="32571AA5" w14:textId="2FF36E67" w:rsidR="00F65679" w:rsidRPr="00B438FA" w:rsidRDefault="00F65679" w:rsidP="00786802">
      <w:pPr>
        <w:pStyle w:val="ListParagraph"/>
        <w:numPr>
          <w:ilvl w:val="0"/>
          <w:numId w:val="16"/>
        </w:numPr>
        <w:spacing w:after="0"/>
        <w:rPr>
          <w:rFonts w:asciiTheme="minorHAnsi" w:hAnsiTheme="minorHAnsi" w:cstheme="minorHAnsi"/>
        </w:rPr>
      </w:pPr>
      <w:r w:rsidRPr="00B438FA">
        <w:rPr>
          <w:rFonts w:asciiTheme="minorHAnsi" w:hAnsiTheme="minorHAnsi" w:cstheme="minorHAnsi"/>
        </w:rPr>
        <w:t>Verbal abuse or threatening behaviour against a pupil: Aggressive behaviour, swearing, threatened violence.</w:t>
      </w:r>
    </w:p>
    <w:p w14:paraId="41E5ED1E" w14:textId="0C8FC46B" w:rsidR="00F65679" w:rsidRPr="00B438FA" w:rsidRDefault="00F65679" w:rsidP="00786802">
      <w:pPr>
        <w:pStyle w:val="ListParagraph"/>
        <w:numPr>
          <w:ilvl w:val="0"/>
          <w:numId w:val="16"/>
        </w:numPr>
        <w:spacing w:after="0"/>
        <w:rPr>
          <w:rFonts w:asciiTheme="minorHAnsi" w:hAnsiTheme="minorHAnsi" w:cstheme="minorHAnsi"/>
        </w:rPr>
      </w:pPr>
      <w:r w:rsidRPr="00B438FA">
        <w:rPr>
          <w:rFonts w:asciiTheme="minorHAnsi" w:hAnsiTheme="minorHAnsi" w:cstheme="minorHAnsi"/>
        </w:rPr>
        <w:t>Verbal abuse or threatening behaviour against an adult: Aggressive behaviour, swearing, threatened violence.</w:t>
      </w:r>
    </w:p>
    <w:p w14:paraId="5602FA71" w14:textId="3BF91860" w:rsidR="00F65679" w:rsidRPr="00B438FA" w:rsidRDefault="00F65679" w:rsidP="00786802">
      <w:pPr>
        <w:pStyle w:val="ListParagraph"/>
        <w:numPr>
          <w:ilvl w:val="0"/>
          <w:numId w:val="16"/>
        </w:numPr>
        <w:spacing w:after="0"/>
        <w:rPr>
          <w:rFonts w:asciiTheme="minorHAnsi" w:hAnsiTheme="minorHAnsi" w:cstheme="minorHAnsi"/>
        </w:rPr>
      </w:pPr>
      <w:r w:rsidRPr="00B438FA">
        <w:rPr>
          <w:rFonts w:asciiTheme="minorHAnsi" w:hAnsiTheme="minorHAnsi" w:cstheme="minorHAnsi"/>
        </w:rPr>
        <w:t>Use or threat of use of an offensive weapon or prohibited item: Carrying or bringing onto the school site an offensive weapon or prohibited item such as knives, sharp instruments, or BB guns.</w:t>
      </w:r>
    </w:p>
    <w:p w14:paraId="2173902F" w14:textId="4DC9160E" w:rsidR="00F65679" w:rsidRPr="00B438FA" w:rsidRDefault="00F65679" w:rsidP="00786802">
      <w:pPr>
        <w:pStyle w:val="ListParagraph"/>
        <w:numPr>
          <w:ilvl w:val="0"/>
          <w:numId w:val="16"/>
        </w:numPr>
        <w:spacing w:after="0"/>
        <w:rPr>
          <w:rFonts w:asciiTheme="minorHAnsi" w:hAnsiTheme="minorHAnsi" w:cstheme="minorHAnsi"/>
        </w:rPr>
      </w:pPr>
      <w:r w:rsidRPr="00B438FA">
        <w:rPr>
          <w:rFonts w:asciiTheme="minorHAnsi" w:hAnsiTheme="minorHAnsi" w:cstheme="minorHAnsi"/>
        </w:rPr>
        <w:t xml:space="preserve">Bullying: Verbal, physical, cyber bullying or threatening behaviour online, racist bullying, sexual bullying, homophobic, </w:t>
      </w:r>
      <w:proofErr w:type="spellStart"/>
      <w:r w:rsidRPr="00B438FA">
        <w:rPr>
          <w:rFonts w:asciiTheme="minorHAnsi" w:hAnsiTheme="minorHAnsi" w:cstheme="minorHAnsi"/>
        </w:rPr>
        <w:t>biphobic</w:t>
      </w:r>
      <w:proofErr w:type="spellEnd"/>
      <w:r w:rsidRPr="00B438FA">
        <w:rPr>
          <w:rFonts w:asciiTheme="minorHAnsi" w:hAnsiTheme="minorHAnsi" w:cstheme="minorHAnsi"/>
        </w:rPr>
        <w:t xml:space="preserve"> and transphobic bullying, bullying related to disability.</w:t>
      </w:r>
    </w:p>
    <w:p w14:paraId="66C44F6A" w14:textId="4205CF68" w:rsidR="00F65679" w:rsidRPr="00B438FA" w:rsidRDefault="00F65679" w:rsidP="00786802">
      <w:pPr>
        <w:pStyle w:val="ListParagraph"/>
        <w:numPr>
          <w:ilvl w:val="0"/>
          <w:numId w:val="16"/>
        </w:numPr>
        <w:spacing w:after="0"/>
        <w:rPr>
          <w:rFonts w:asciiTheme="minorHAnsi" w:hAnsiTheme="minorHAnsi" w:cstheme="minorHAnsi"/>
        </w:rPr>
      </w:pPr>
      <w:r w:rsidRPr="00B438FA">
        <w:rPr>
          <w:rFonts w:asciiTheme="minorHAnsi" w:hAnsiTheme="minorHAnsi" w:cstheme="minorHAnsi"/>
        </w:rPr>
        <w:t>Racist abuse: Derogatory racist statements, racist bullying, racist graffiti, racist taunting and harassment.</w:t>
      </w:r>
    </w:p>
    <w:p w14:paraId="4CA7644C" w14:textId="4E0FE6EC" w:rsidR="00F65679" w:rsidRPr="00B438FA" w:rsidRDefault="00F65679" w:rsidP="00786802">
      <w:pPr>
        <w:pStyle w:val="ListParagraph"/>
        <w:numPr>
          <w:ilvl w:val="0"/>
          <w:numId w:val="16"/>
        </w:numPr>
        <w:spacing w:after="0"/>
        <w:rPr>
          <w:rFonts w:asciiTheme="minorHAnsi" w:hAnsiTheme="minorHAnsi" w:cstheme="minorHAnsi"/>
        </w:rPr>
      </w:pPr>
      <w:r w:rsidRPr="00B438FA">
        <w:rPr>
          <w:rFonts w:asciiTheme="minorHAnsi" w:hAnsiTheme="minorHAnsi" w:cstheme="minorHAnsi"/>
        </w:rPr>
        <w:t xml:space="preserve">Abuse against sexual orientation and gender identity (e.g., LGBT+): Derogatory statements about sexual orientation and gender identity, homophobic, </w:t>
      </w:r>
      <w:proofErr w:type="spellStart"/>
      <w:r w:rsidRPr="00B438FA">
        <w:rPr>
          <w:rFonts w:asciiTheme="minorHAnsi" w:hAnsiTheme="minorHAnsi" w:cstheme="minorHAnsi"/>
        </w:rPr>
        <w:t>biphobic</w:t>
      </w:r>
      <w:proofErr w:type="spellEnd"/>
      <w:r w:rsidRPr="00B438FA">
        <w:rPr>
          <w:rFonts w:asciiTheme="minorHAnsi" w:hAnsiTheme="minorHAnsi" w:cstheme="minorHAnsi"/>
        </w:rPr>
        <w:t xml:space="preserve"> and transphobic bullying, LGBT+ graffiti, LGBT+ taunting and harassment.</w:t>
      </w:r>
    </w:p>
    <w:p w14:paraId="6F63761B" w14:textId="546BD857" w:rsidR="00F65679" w:rsidRPr="00B438FA" w:rsidRDefault="00F65679" w:rsidP="00786802">
      <w:pPr>
        <w:pStyle w:val="ListParagraph"/>
        <w:numPr>
          <w:ilvl w:val="0"/>
          <w:numId w:val="16"/>
        </w:numPr>
        <w:spacing w:after="0"/>
        <w:rPr>
          <w:rFonts w:asciiTheme="minorHAnsi" w:hAnsiTheme="minorHAnsi" w:cstheme="minorHAnsi"/>
        </w:rPr>
      </w:pPr>
      <w:r w:rsidRPr="00B438FA">
        <w:rPr>
          <w:rFonts w:asciiTheme="minorHAnsi" w:hAnsiTheme="minorHAnsi" w:cstheme="minorHAnsi"/>
        </w:rPr>
        <w:t>Abuse relating to disability: Derogatory statements or swearing about a disability, bullying related to disability, disability-related graffiti, disability-related taunting and harassment.</w:t>
      </w:r>
    </w:p>
    <w:p w14:paraId="6419F3F9" w14:textId="4F809A94" w:rsidR="00F65679" w:rsidRPr="00B438FA" w:rsidRDefault="00F65679" w:rsidP="00786802">
      <w:pPr>
        <w:pStyle w:val="ListParagraph"/>
        <w:numPr>
          <w:ilvl w:val="0"/>
          <w:numId w:val="16"/>
        </w:numPr>
        <w:spacing w:after="0"/>
        <w:rPr>
          <w:rFonts w:asciiTheme="minorHAnsi" w:hAnsiTheme="minorHAnsi" w:cstheme="minorHAnsi"/>
        </w:rPr>
      </w:pPr>
      <w:r w:rsidRPr="00B438FA">
        <w:rPr>
          <w:rFonts w:asciiTheme="minorHAnsi" w:hAnsiTheme="minorHAnsi" w:cstheme="minorHAnsi"/>
        </w:rPr>
        <w:t>Sexual misconduct: Lewd behaviour, sexual abuse, sexual assault, sexual bullying, sexual graffiti, sexual harassment.</w:t>
      </w:r>
    </w:p>
    <w:p w14:paraId="3EEA5442" w14:textId="77777777" w:rsidR="00B438FA" w:rsidRPr="00B438FA" w:rsidRDefault="00F65679" w:rsidP="00786802">
      <w:pPr>
        <w:pStyle w:val="ListParagraph"/>
        <w:numPr>
          <w:ilvl w:val="0"/>
          <w:numId w:val="16"/>
        </w:numPr>
        <w:spacing w:after="0"/>
        <w:rPr>
          <w:rFonts w:asciiTheme="minorHAnsi" w:hAnsiTheme="minorHAnsi" w:cstheme="minorHAnsi"/>
        </w:rPr>
      </w:pPr>
      <w:r w:rsidRPr="00B438FA">
        <w:rPr>
          <w:rFonts w:asciiTheme="minorHAnsi" w:hAnsiTheme="minorHAnsi" w:cstheme="minorHAnsi"/>
        </w:rPr>
        <w:t>Drug and alcohol-related: Alcohol abuse, drug dealing, inappropriate use of prescribed drugs, possession of illegal drugs, smoking, substance abuse.</w:t>
      </w:r>
    </w:p>
    <w:p w14:paraId="598016F8" w14:textId="18BE652F" w:rsidR="00F65679" w:rsidRPr="00B438FA" w:rsidRDefault="00F65679" w:rsidP="00786802">
      <w:pPr>
        <w:pStyle w:val="ListParagraph"/>
        <w:numPr>
          <w:ilvl w:val="0"/>
          <w:numId w:val="16"/>
        </w:numPr>
        <w:spacing w:after="0"/>
        <w:rPr>
          <w:rFonts w:asciiTheme="minorHAnsi" w:hAnsiTheme="minorHAnsi" w:cstheme="minorHAnsi"/>
        </w:rPr>
      </w:pPr>
      <w:r w:rsidRPr="00B438FA">
        <w:rPr>
          <w:rFonts w:asciiTheme="minorHAnsi" w:hAnsiTheme="minorHAnsi" w:cstheme="minorHAnsi"/>
        </w:rPr>
        <w:t>Damage to property: Damage includes damage to school or personal property belonging to any member of the school community, arson, graffiti, vandalism.</w:t>
      </w:r>
    </w:p>
    <w:p w14:paraId="29A293BB" w14:textId="174CAD90" w:rsidR="00F65679" w:rsidRPr="00B438FA" w:rsidRDefault="00F65679" w:rsidP="00786802">
      <w:pPr>
        <w:pStyle w:val="ListParagraph"/>
        <w:numPr>
          <w:ilvl w:val="0"/>
          <w:numId w:val="16"/>
        </w:numPr>
        <w:spacing w:after="0"/>
        <w:rPr>
          <w:rFonts w:asciiTheme="minorHAnsi" w:hAnsiTheme="minorHAnsi" w:cstheme="minorHAnsi"/>
        </w:rPr>
      </w:pPr>
      <w:r w:rsidRPr="00B438FA">
        <w:rPr>
          <w:rFonts w:asciiTheme="minorHAnsi" w:hAnsiTheme="minorHAnsi" w:cstheme="minorHAnsi"/>
        </w:rPr>
        <w:t>Theft: Selling and dealing in stolen property, stealing from local shops on a school outing, stealing personal property (from an adult or pupil), stealing school property.</w:t>
      </w:r>
    </w:p>
    <w:p w14:paraId="69C37FB8" w14:textId="2422FA5A" w:rsidR="00F65679" w:rsidRPr="00B438FA" w:rsidRDefault="00F65679" w:rsidP="00786802">
      <w:pPr>
        <w:pStyle w:val="ListParagraph"/>
        <w:numPr>
          <w:ilvl w:val="0"/>
          <w:numId w:val="16"/>
        </w:numPr>
        <w:spacing w:after="0"/>
        <w:rPr>
          <w:rFonts w:asciiTheme="minorHAnsi" w:hAnsiTheme="minorHAnsi" w:cstheme="minorHAnsi"/>
        </w:rPr>
      </w:pPr>
      <w:r w:rsidRPr="00B438FA">
        <w:rPr>
          <w:rFonts w:asciiTheme="minorHAnsi" w:hAnsiTheme="minorHAnsi" w:cstheme="minorHAnsi"/>
        </w:rPr>
        <w:t>Persistent or general disruptive behaviour: Challenging behaviour, disobedience, persistent violation of school rules, raising of fire alarms falsely.</w:t>
      </w:r>
    </w:p>
    <w:p w14:paraId="1ABB0BC1" w14:textId="51DAD843" w:rsidR="00F65679" w:rsidRPr="00B438FA" w:rsidRDefault="00F65679" w:rsidP="00786802">
      <w:pPr>
        <w:pStyle w:val="ListParagraph"/>
        <w:numPr>
          <w:ilvl w:val="0"/>
          <w:numId w:val="16"/>
        </w:numPr>
        <w:spacing w:after="0"/>
        <w:rPr>
          <w:rFonts w:asciiTheme="minorHAnsi" w:hAnsiTheme="minorHAnsi" w:cstheme="minorHAnsi"/>
        </w:rPr>
      </w:pPr>
      <w:r w:rsidRPr="00B438FA">
        <w:rPr>
          <w:rFonts w:asciiTheme="minorHAnsi" w:hAnsiTheme="minorHAnsi" w:cstheme="minorHAnsi"/>
        </w:rPr>
        <w:t>Inappropriate use of social media or online technology: Sharing of inappropriate images, cyber bullying or threatening behaviour online, organising or facilitating criminal behaviour using social media.</w:t>
      </w:r>
    </w:p>
    <w:p w14:paraId="73718F03" w14:textId="3CFB7153" w:rsidR="00F65679" w:rsidRDefault="00F65679" w:rsidP="00F65679">
      <w:pPr>
        <w:pStyle w:val="ListParagraph"/>
        <w:numPr>
          <w:ilvl w:val="0"/>
          <w:numId w:val="16"/>
        </w:numPr>
        <w:spacing w:after="0"/>
        <w:rPr>
          <w:rFonts w:asciiTheme="minorHAnsi" w:hAnsiTheme="minorHAnsi" w:cstheme="minorHAnsi"/>
        </w:rPr>
      </w:pPr>
      <w:r w:rsidRPr="00B438FA">
        <w:rPr>
          <w:rFonts w:asciiTheme="minorHAnsi" w:hAnsiTheme="minorHAnsi" w:cstheme="minorHAnsi"/>
        </w:rPr>
        <w:t>Wilful and repeated transgression of protective measures in place to protect public health: Deliberate breaching of protective measures such as non-compliance with social distancing, causing distress through purposefully coughing near others, or any other deliberate breach of public health protective measures adopted by the school.</w:t>
      </w:r>
    </w:p>
    <w:p w14:paraId="153746A9" w14:textId="77777777" w:rsidR="009F35D8" w:rsidRPr="009F35D8" w:rsidRDefault="009F35D8" w:rsidP="009F35D8">
      <w:pPr>
        <w:pStyle w:val="ListParagraph"/>
        <w:spacing w:after="0"/>
        <w:ind w:left="360"/>
        <w:rPr>
          <w:rFonts w:asciiTheme="minorHAnsi" w:hAnsiTheme="minorHAnsi" w:cstheme="minorHAnsi"/>
        </w:rPr>
      </w:pPr>
    </w:p>
    <w:p w14:paraId="16F1DDCA" w14:textId="2210290A" w:rsidR="00F65679" w:rsidRDefault="00F65679" w:rsidP="706A5BF9">
      <w:pPr>
        <w:spacing w:after="0"/>
        <w:rPr>
          <w:rFonts w:asciiTheme="minorHAnsi" w:hAnsiTheme="minorHAnsi" w:cstheme="minorBidi"/>
          <w:b/>
          <w:bCs/>
        </w:rPr>
      </w:pPr>
      <w:r w:rsidRPr="706A5BF9">
        <w:rPr>
          <w:rFonts w:asciiTheme="minorHAnsi" w:hAnsiTheme="minorHAnsi" w:cstheme="minorBidi"/>
          <w:b/>
          <w:bCs/>
        </w:rPr>
        <w:t>Suspension vs Permanent Exclusion</w:t>
      </w:r>
    </w:p>
    <w:p w14:paraId="1B4C0A8D" w14:textId="02565B5E" w:rsidR="00B438FA" w:rsidRPr="00B438FA" w:rsidRDefault="00B438FA" w:rsidP="706A5BF9">
      <w:pPr>
        <w:spacing w:after="0"/>
        <w:rPr>
          <w:rFonts w:asciiTheme="minorHAnsi" w:hAnsiTheme="minorHAnsi" w:cstheme="minorBidi"/>
        </w:rPr>
      </w:pPr>
      <w:r w:rsidRPr="706A5BF9">
        <w:rPr>
          <w:rFonts w:asciiTheme="minorHAnsi" w:hAnsiTheme="minorHAnsi" w:cstheme="minorBidi"/>
        </w:rPr>
        <w:t>A suspension is a temporary removal of a pupil from school, usually for a fixed period, ranging from half a day to a maximum of 45 days within a school year, depending on the severity of the behaviour. During this time, the pupil remains on the school roll but is not allowed to attend school. Suspensions can be used for various reasons, including but not limited to persistent disruptive behaviour, physical or verbal abuse, or other serious incidents. While suspended, the pupil should be provided with education (either through work sent home or alternative provision), and the suspension serves as a short-term measure for reflection and assessment of the situation.</w:t>
      </w:r>
    </w:p>
    <w:p w14:paraId="7AB87771" w14:textId="287FC897" w:rsidR="706A5BF9" w:rsidRPr="0065022F" w:rsidRDefault="00B438FA" w:rsidP="706A5BF9">
      <w:pPr>
        <w:rPr>
          <w:rFonts w:asciiTheme="minorHAnsi" w:hAnsiTheme="minorHAnsi" w:cstheme="minorHAnsi"/>
        </w:rPr>
      </w:pPr>
      <w:r w:rsidRPr="706A5BF9">
        <w:rPr>
          <w:rFonts w:asciiTheme="minorHAnsi" w:hAnsiTheme="minorHAnsi" w:cstheme="minorBidi"/>
        </w:rPr>
        <w:t xml:space="preserve">A permanent exclusion, on the other hand, is the permanent removal of a pupil from the school roll. This is considered a last resort after other interventions or measures have been exhausted or when </w:t>
      </w:r>
      <w:r w:rsidRPr="706A5BF9">
        <w:rPr>
          <w:rFonts w:asciiTheme="minorHAnsi" w:hAnsiTheme="minorHAnsi" w:cstheme="minorBidi"/>
        </w:rPr>
        <w:lastRenderedPageBreak/>
        <w:t>the behaviour is so severe that it is deemed inappropriate for the pupil to remain in the school. Permanent exclusions are generally used for the most serious incidents, such as physical violence, drug-related offences, or persistent breaches of school rules. Parents have the right to appeal a permanent exclusion decision.</w:t>
      </w:r>
    </w:p>
    <w:p w14:paraId="146A9DC7" w14:textId="39F55BDA" w:rsidR="007B645D" w:rsidRPr="00B438FA" w:rsidRDefault="007B645D" w:rsidP="706A5BF9">
      <w:pPr>
        <w:rPr>
          <w:rFonts w:asciiTheme="minorHAnsi" w:hAnsiTheme="minorHAnsi" w:cstheme="minorBidi"/>
        </w:rPr>
      </w:pPr>
      <w:r w:rsidRPr="706A5BF9">
        <w:rPr>
          <w:rFonts w:asciiTheme="minorHAnsi" w:hAnsiTheme="minorHAnsi" w:cstheme="minorBidi"/>
        </w:rPr>
        <w:t xml:space="preserve">It may also be deemed appropriate for a child to return to school on a Reduction in Pupil Entitlement (RIPE) plan. This would usually only be appropriate when a child’s anxiety or mental health is being affected </w:t>
      </w:r>
      <w:r w:rsidR="639EABD3" w:rsidRPr="706A5BF9">
        <w:rPr>
          <w:rFonts w:asciiTheme="minorHAnsi" w:hAnsiTheme="minorHAnsi" w:cstheme="minorBidi"/>
        </w:rPr>
        <w:t>neg</w:t>
      </w:r>
      <w:r w:rsidR="7AB803DF" w:rsidRPr="706A5BF9">
        <w:rPr>
          <w:rFonts w:asciiTheme="minorHAnsi" w:hAnsiTheme="minorHAnsi" w:cstheme="minorBidi"/>
        </w:rPr>
        <w:t>a</w:t>
      </w:r>
      <w:r w:rsidR="639EABD3" w:rsidRPr="706A5BF9">
        <w:rPr>
          <w:rFonts w:asciiTheme="minorHAnsi" w:hAnsiTheme="minorHAnsi" w:cstheme="minorBidi"/>
        </w:rPr>
        <w:t>tively</w:t>
      </w:r>
      <w:r w:rsidR="4035D9B3" w:rsidRPr="706A5BF9">
        <w:rPr>
          <w:rFonts w:asciiTheme="minorHAnsi" w:hAnsiTheme="minorHAnsi" w:cstheme="minorBidi"/>
        </w:rPr>
        <w:t xml:space="preserve"> </w:t>
      </w:r>
      <w:r w:rsidRPr="706A5BF9">
        <w:rPr>
          <w:rFonts w:asciiTheme="minorHAnsi" w:hAnsiTheme="minorHAnsi" w:cstheme="minorBidi"/>
        </w:rPr>
        <w:t>by attending school full time. Any RIPE would be a reciprocal agreement between parents and school. The purpose of a RIPE is to support a child to be successful in school as the time spent in school will be shorter. Once success has been experienced, our aim is always to support the child to return to school full time as quickly as possible.</w:t>
      </w:r>
    </w:p>
    <w:p w14:paraId="72E3EFCE" w14:textId="77777777" w:rsidR="00B438FA" w:rsidRDefault="00367683" w:rsidP="00B438FA">
      <w:pPr>
        <w:spacing w:after="0"/>
        <w:rPr>
          <w:rFonts w:asciiTheme="minorHAnsi" w:hAnsiTheme="minorHAnsi" w:cstheme="minorHAnsi"/>
          <w:b/>
          <w:color w:val="0070C0"/>
        </w:rPr>
      </w:pPr>
      <w:r w:rsidRPr="00B438FA">
        <w:rPr>
          <w:rFonts w:asciiTheme="minorHAnsi" w:hAnsiTheme="minorHAnsi" w:cstheme="minorHAnsi"/>
          <w:b/>
          <w:color w:val="0070C0"/>
        </w:rPr>
        <w:t>Managed Moves</w:t>
      </w:r>
    </w:p>
    <w:p w14:paraId="67FB005C" w14:textId="660B9187" w:rsidR="706A5BF9" w:rsidRPr="0065022F" w:rsidRDefault="00B438FA" w:rsidP="706A5BF9">
      <w:pPr>
        <w:spacing w:after="0"/>
        <w:rPr>
          <w:rStyle w:val="fadeinpfttw8"/>
          <w:rFonts w:asciiTheme="minorHAnsi" w:hAnsiTheme="minorHAnsi" w:cstheme="minorBidi"/>
          <w:color w:val="0070C0"/>
        </w:rPr>
      </w:pPr>
      <w:r w:rsidRPr="706A5BF9">
        <w:rPr>
          <w:rStyle w:val="fadeinpfttw8"/>
          <w:rFonts w:asciiTheme="minorHAnsi" w:hAnsiTheme="minorHAnsi" w:cstheme="minorBidi"/>
        </w:rPr>
        <w:t xml:space="preserve">A managed move is a process through which a pupil may be transferred to another mainstream school permanently. The school will only consider a managed move when it is in the best interests of the pupil, supporting their needs and providing the best opportunity for their progress. Managed moves are not used as a punishment but </w:t>
      </w:r>
      <w:proofErr w:type="gramStart"/>
      <w:r w:rsidRPr="706A5BF9">
        <w:rPr>
          <w:rStyle w:val="fadeinpfttw8"/>
          <w:rFonts w:asciiTheme="minorHAnsi" w:hAnsiTheme="minorHAnsi" w:cstheme="minorBidi"/>
        </w:rPr>
        <w:t>as a way to</w:t>
      </w:r>
      <w:proofErr w:type="gramEnd"/>
      <w:r w:rsidRPr="706A5BF9">
        <w:rPr>
          <w:rStyle w:val="fadeinpfttw8"/>
          <w:rFonts w:asciiTheme="minorHAnsi" w:hAnsiTheme="minorHAnsi" w:cstheme="minorBidi"/>
        </w:rPr>
        <w:t xml:space="preserve"> provide a fresh start for the pupil where other interventions have not been successful in improving behaviour.</w:t>
      </w:r>
    </w:p>
    <w:p w14:paraId="711AAED7" w14:textId="1636988C" w:rsidR="00B438FA" w:rsidRPr="00B438FA" w:rsidRDefault="00B438FA" w:rsidP="706A5BF9">
      <w:pPr>
        <w:pStyle w:val="NormalWeb"/>
        <w:rPr>
          <w:rFonts w:asciiTheme="minorHAnsi" w:hAnsiTheme="minorHAnsi" w:cstheme="minorBidi"/>
          <w:sz w:val="22"/>
          <w:szCs w:val="22"/>
        </w:rPr>
      </w:pPr>
      <w:r w:rsidRPr="706A5BF9">
        <w:rPr>
          <w:rStyle w:val="fadeinpfttw8"/>
          <w:rFonts w:asciiTheme="minorHAnsi" w:hAnsiTheme="minorHAnsi" w:cstheme="minorBidi"/>
          <w:sz w:val="22"/>
          <w:szCs w:val="22"/>
        </w:rPr>
        <w:t>If a t</w:t>
      </w:r>
      <w:r w:rsidR="0065022F">
        <w:rPr>
          <w:rStyle w:val="fadeinpfttw8"/>
          <w:rFonts w:asciiTheme="minorHAnsi" w:hAnsiTheme="minorHAnsi" w:cstheme="minorBidi"/>
          <w:sz w:val="22"/>
          <w:szCs w:val="22"/>
        </w:rPr>
        <w:t>e</w:t>
      </w:r>
      <w:r w:rsidRPr="706A5BF9">
        <w:rPr>
          <w:rStyle w:val="fadeinpfttw8"/>
          <w:rFonts w:asciiTheme="minorHAnsi" w:hAnsiTheme="minorHAnsi" w:cstheme="minorBidi"/>
          <w:sz w:val="22"/>
          <w:szCs w:val="22"/>
        </w:rPr>
        <w:t xml:space="preserve">mporary change of setting is required to address behaviour concerns, the school will consider using off-site direction, as outlined in paragraphs 33 to 42 of the Suspension and Permanent Exclusion guidance. This allows a pupil to attend an alternative setting temporarily with the aim of improving behaviour before </w:t>
      </w:r>
      <w:r w:rsidR="004D3EDD">
        <w:rPr>
          <w:rStyle w:val="fadeinpfttw8"/>
          <w:rFonts w:asciiTheme="minorHAnsi" w:hAnsiTheme="minorHAnsi" w:cstheme="minorBidi"/>
          <w:sz w:val="22"/>
          <w:szCs w:val="22"/>
        </w:rPr>
        <w:t xml:space="preserve">the school </w:t>
      </w:r>
      <w:r w:rsidRPr="706A5BF9">
        <w:rPr>
          <w:rStyle w:val="fadeinpfttw8"/>
          <w:rFonts w:asciiTheme="minorHAnsi" w:hAnsiTheme="minorHAnsi" w:cstheme="minorBidi"/>
          <w:sz w:val="22"/>
          <w:szCs w:val="22"/>
        </w:rPr>
        <w:t>consider</w:t>
      </w:r>
      <w:r w:rsidR="004D3EDD">
        <w:rPr>
          <w:rStyle w:val="fadeinpfttw8"/>
          <w:rFonts w:asciiTheme="minorHAnsi" w:hAnsiTheme="minorHAnsi" w:cstheme="minorBidi"/>
          <w:sz w:val="22"/>
          <w:szCs w:val="22"/>
        </w:rPr>
        <w:t xml:space="preserve"> the option of a</w:t>
      </w:r>
      <w:r w:rsidRPr="706A5BF9">
        <w:rPr>
          <w:rStyle w:val="fadeinpfttw8"/>
          <w:rFonts w:asciiTheme="minorHAnsi" w:hAnsiTheme="minorHAnsi" w:cstheme="minorBidi"/>
          <w:sz w:val="22"/>
          <w:szCs w:val="22"/>
        </w:rPr>
        <w:t xml:space="preserve"> permanent transfer.</w:t>
      </w:r>
    </w:p>
    <w:p w14:paraId="03D2F5E7" w14:textId="2751879E" w:rsidR="706A5BF9" w:rsidRPr="0065022F" w:rsidRDefault="00B438FA" w:rsidP="0065022F">
      <w:pPr>
        <w:pStyle w:val="NormalWeb"/>
        <w:rPr>
          <w:rFonts w:asciiTheme="minorHAnsi" w:hAnsiTheme="minorHAnsi" w:cstheme="minorHAnsi"/>
          <w:sz w:val="22"/>
          <w:szCs w:val="22"/>
        </w:rPr>
      </w:pPr>
      <w:r w:rsidRPr="706A5BF9">
        <w:rPr>
          <w:rStyle w:val="fadeinpfttw8"/>
          <w:rFonts w:asciiTheme="minorHAnsi" w:hAnsiTheme="minorHAnsi" w:cstheme="minorBidi"/>
          <w:sz w:val="22"/>
          <w:szCs w:val="22"/>
        </w:rPr>
        <w:t>We are committed to working closely with the pupil, their family, and any receiving school to ensure a smooth transition that meets the pupil’s educational, social, and emotional needs. Managed moves will always be carefully considered and discussed with parents or guardians, ensuring that the pupil’s well-being is at the heart of the decision.</w:t>
      </w:r>
    </w:p>
    <w:p w14:paraId="1DDD095C" w14:textId="2AA0E936" w:rsidR="00690F03" w:rsidRDefault="00367683">
      <w:pPr>
        <w:rPr>
          <w:rFonts w:asciiTheme="minorHAnsi" w:hAnsiTheme="minorHAnsi" w:cstheme="minorHAnsi"/>
          <w:b/>
          <w:color w:val="0070C0"/>
        </w:rPr>
      </w:pPr>
      <w:r w:rsidRPr="00B438FA">
        <w:rPr>
          <w:rFonts w:asciiTheme="minorHAnsi" w:hAnsiTheme="minorHAnsi" w:cstheme="minorHAnsi"/>
          <w:b/>
          <w:color w:val="0070C0"/>
        </w:rPr>
        <w:t>Behaviour Outside of School Premises</w:t>
      </w:r>
    </w:p>
    <w:p w14:paraId="75010BDC" w14:textId="7DF51782" w:rsidR="00B438FA" w:rsidRPr="00B438FA" w:rsidRDefault="00B438FA" w:rsidP="00B438FA">
      <w:pPr>
        <w:rPr>
          <w:rFonts w:asciiTheme="minorHAnsi" w:hAnsiTheme="minorHAnsi" w:cstheme="minorHAnsi"/>
        </w:rPr>
      </w:pPr>
      <w:r w:rsidRPr="00B438FA">
        <w:rPr>
          <w:rFonts w:asciiTheme="minorHAnsi" w:hAnsiTheme="minorHAnsi" w:cstheme="minorHAnsi"/>
        </w:rPr>
        <w:t>At our school, we recognise that pupils’ behaviour outside of school can have an impact on their learning and the wider school community. We have the power to sanction pupils for misbehaviour that occurs outside of school premises, to the extent that is reasonable and in line with our responsibility to maintain a safe and respectful environment.</w:t>
      </w:r>
    </w:p>
    <w:p w14:paraId="2299FA00" w14:textId="188C8B66" w:rsidR="00B438FA" w:rsidRPr="00B438FA" w:rsidRDefault="00B438FA" w:rsidP="00B438FA">
      <w:pPr>
        <w:rPr>
          <w:rFonts w:asciiTheme="minorHAnsi" w:hAnsiTheme="minorHAnsi" w:cstheme="minorHAnsi"/>
        </w:rPr>
      </w:pPr>
      <w:r w:rsidRPr="00B438FA">
        <w:rPr>
          <w:rFonts w:asciiTheme="minorHAnsi" w:hAnsiTheme="minorHAnsi" w:cstheme="minorHAnsi"/>
        </w:rPr>
        <w:t>Our behaviour policy outlines the actions we will take in response to non-criminal poor behaviour and bullying that occurs off the school premises or online, particularly when it is witnessed by a staff member or reported to the school. We will take appropriate sanctions to address such behaviour and ensure that it does not negatively affect the school community or disrupt the orderly running of the school.</w:t>
      </w:r>
    </w:p>
    <w:p w14:paraId="30580466" w14:textId="7B5689C5" w:rsidR="00B438FA" w:rsidRPr="00B438FA" w:rsidRDefault="00B438FA" w:rsidP="00B438FA">
      <w:pPr>
        <w:rPr>
          <w:rFonts w:asciiTheme="minorHAnsi" w:hAnsiTheme="minorHAnsi" w:cstheme="minorHAnsi"/>
        </w:rPr>
      </w:pPr>
      <w:r w:rsidRPr="00B438FA">
        <w:rPr>
          <w:rFonts w:asciiTheme="minorHAnsi" w:hAnsiTheme="minorHAnsi" w:cstheme="minorHAnsi"/>
        </w:rPr>
        <w:t>Misbehaviour outside the school premises that could result in sanctions includes, but is not limited to:</w:t>
      </w:r>
    </w:p>
    <w:p w14:paraId="0AB12154" w14:textId="7AA9D871" w:rsidR="00B438FA" w:rsidRPr="00B438FA" w:rsidRDefault="00B438FA" w:rsidP="00786802">
      <w:pPr>
        <w:pStyle w:val="ListParagraph"/>
        <w:numPr>
          <w:ilvl w:val="0"/>
          <w:numId w:val="17"/>
        </w:numPr>
        <w:spacing w:after="0"/>
        <w:rPr>
          <w:rFonts w:asciiTheme="minorHAnsi" w:hAnsiTheme="minorHAnsi" w:cstheme="minorHAnsi"/>
        </w:rPr>
      </w:pPr>
      <w:r w:rsidRPr="00B438FA">
        <w:rPr>
          <w:rFonts w:asciiTheme="minorHAnsi" w:hAnsiTheme="minorHAnsi" w:cstheme="minorHAnsi"/>
        </w:rPr>
        <w:t>Misbehaviour during any school-organised or school-related activity.</w:t>
      </w:r>
    </w:p>
    <w:p w14:paraId="7D60732D" w14:textId="34AEF002" w:rsidR="00B438FA" w:rsidRPr="00B438FA" w:rsidRDefault="00B438FA" w:rsidP="00786802">
      <w:pPr>
        <w:pStyle w:val="ListParagraph"/>
        <w:numPr>
          <w:ilvl w:val="0"/>
          <w:numId w:val="17"/>
        </w:numPr>
        <w:spacing w:after="0"/>
        <w:rPr>
          <w:rFonts w:asciiTheme="minorHAnsi" w:hAnsiTheme="minorHAnsi" w:cstheme="minorHAnsi"/>
        </w:rPr>
      </w:pPr>
      <w:r w:rsidRPr="00B438FA">
        <w:rPr>
          <w:rFonts w:asciiTheme="minorHAnsi" w:hAnsiTheme="minorHAnsi" w:cstheme="minorHAnsi"/>
        </w:rPr>
        <w:t>Behaviour while travelling to or from school, or when wearing school uniform.</w:t>
      </w:r>
    </w:p>
    <w:p w14:paraId="5043397E" w14:textId="291A2943" w:rsidR="00B438FA" w:rsidRPr="00B438FA" w:rsidRDefault="00B438FA" w:rsidP="00786802">
      <w:pPr>
        <w:pStyle w:val="ListParagraph"/>
        <w:numPr>
          <w:ilvl w:val="0"/>
          <w:numId w:val="17"/>
        </w:numPr>
        <w:spacing w:after="0"/>
        <w:rPr>
          <w:rFonts w:asciiTheme="minorHAnsi" w:hAnsiTheme="minorHAnsi" w:cstheme="minorHAnsi"/>
        </w:rPr>
      </w:pPr>
      <w:r w:rsidRPr="00B438FA">
        <w:rPr>
          <w:rFonts w:asciiTheme="minorHAnsi" w:hAnsiTheme="minorHAnsi" w:cstheme="minorHAnsi"/>
        </w:rPr>
        <w:t>Behaviour when identifiable as a pupil at the school in any other way.</w:t>
      </w:r>
    </w:p>
    <w:p w14:paraId="57E28D5D" w14:textId="2AB247B8" w:rsidR="00B438FA" w:rsidRPr="00B438FA" w:rsidRDefault="00B438FA" w:rsidP="00786802">
      <w:pPr>
        <w:pStyle w:val="ListParagraph"/>
        <w:numPr>
          <w:ilvl w:val="0"/>
          <w:numId w:val="17"/>
        </w:numPr>
        <w:spacing w:after="0"/>
        <w:rPr>
          <w:rFonts w:asciiTheme="minorHAnsi" w:hAnsiTheme="minorHAnsi" w:cstheme="minorHAnsi"/>
        </w:rPr>
      </w:pPr>
      <w:r w:rsidRPr="00B438FA">
        <w:rPr>
          <w:rFonts w:asciiTheme="minorHAnsi" w:hAnsiTheme="minorHAnsi" w:cstheme="minorHAnsi"/>
        </w:rPr>
        <w:t>Misconduct that could have repercussions for the orderly running of the school or the safety of the pupils.</w:t>
      </w:r>
    </w:p>
    <w:p w14:paraId="62DACF5D" w14:textId="05BA0452" w:rsidR="00B438FA" w:rsidRPr="00B438FA" w:rsidRDefault="00B438FA" w:rsidP="00786802">
      <w:pPr>
        <w:pStyle w:val="ListParagraph"/>
        <w:numPr>
          <w:ilvl w:val="0"/>
          <w:numId w:val="17"/>
        </w:numPr>
        <w:spacing w:after="0"/>
        <w:rPr>
          <w:rFonts w:asciiTheme="minorHAnsi" w:hAnsiTheme="minorHAnsi" w:cstheme="minorHAnsi"/>
        </w:rPr>
      </w:pPr>
      <w:r w:rsidRPr="00B438FA">
        <w:rPr>
          <w:rFonts w:asciiTheme="minorHAnsi" w:hAnsiTheme="minorHAnsi" w:cstheme="minorHAnsi"/>
        </w:rPr>
        <w:t>Behaviour that poses a threat to another pupil.</w:t>
      </w:r>
    </w:p>
    <w:p w14:paraId="0CB919B9" w14:textId="34C080B9" w:rsidR="00B438FA" w:rsidRDefault="00B438FA" w:rsidP="00786802">
      <w:pPr>
        <w:pStyle w:val="ListParagraph"/>
        <w:numPr>
          <w:ilvl w:val="0"/>
          <w:numId w:val="17"/>
        </w:numPr>
        <w:spacing w:after="0"/>
        <w:rPr>
          <w:rFonts w:asciiTheme="minorHAnsi" w:hAnsiTheme="minorHAnsi" w:cstheme="minorHAnsi"/>
        </w:rPr>
      </w:pPr>
      <w:r w:rsidRPr="00B438FA">
        <w:rPr>
          <w:rFonts w:asciiTheme="minorHAnsi" w:hAnsiTheme="minorHAnsi" w:cstheme="minorHAnsi"/>
        </w:rPr>
        <w:t>Behaviour that could harm the reputation of the school.</w:t>
      </w:r>
    </w:p>
    <w:p w14:paraId="58171298" w14:textId="77777777" w:rsidR="00963C80" w:rsidRPr="00B438FA" w:rsidRDefault="00963C80" w:rsidP="00963C80">
      <w:pPr>
        <w:pStyle w:val="ListParagraph"/>
        <w:spacing w:after="0"/>
        <w:ind w:left="360"/>
        <w:rPr>
          <w:rFonts w:asciiTheme="minorHAnsi" w:hAnsiTheme="minorHAnsi" w:cstheme="minorHAnsi"/>
        </w:rPr>
      </w:pPr>
    </w:p>
    <w:p w14:paraId="7C7B62FA" w14:textId="4896125C" w:rsidR="706A5BF9" w:rsidRPr="009F35D8" w:rsidRDefault="00B438FA" w:rsidP="706A5BF9">
      <w:pPr>
        <w:rPr>
          <w:rFonts w:asciiTheme="minorHAnsi" w:hAnsiTheme="minorHAnsi" w:cstheme="minorHAnsi"/>
        </w:rPr>
      </w:pPr>
      <w:r w:rsidRPr="706A5BF9">
        <w:rPr>
          <w:rFonts w:asciiTheme="minorHAnsi" w:hAnsiTheme="minorHAnsi" w:cstheme="minorBidi"/>
        </w:rPr>
        <w:t>The decision to sanction a pupil for behaviour outside of school will be lawful if the pupil is either on school premises or elsewhere at a time when they are under the control or charge of a member of staff. This includes situations where the pupil is engaged in school activities or travelling to and from school. We also collaborate with local authorities to promote good behaviour on school transport and take appropriate action if necessary</w:t>
      </w:r>
      <w:r w:rsidR="00EA2BD6" w:rsidRPr="706A5BF9">
        <w:rPr>
          <w:rFonts w:asciiTheme="minorHAnsi" w:hAnsiTheme="minorHAnsi" w:cstheme="minorBidi"/>
        </w:rPr>
        <w:t xml:space="preserve">. </w:t>
      </w:r>
    </w:p>
    <w:p w14:paraId="43BCD5AE" w14:textId="37CD859C" w:rsidR="00690F03" w:rsidRDefault="00367683">
      <w:pPr>
        <w:rPr>
          <w:rFonts w:asciiTheme="minorHAnsi" w:hAnsiTheme="minorHAnsi" w:cstheme="minorHAnsi"/>
          <w:b/>
          <w:color w:val="0070C0"/>
        </w:rPr>
      </w:pPr>
      <w:r w:rsidRPr="00EA2BD6">
        <w:rPr>
          <w:rFonts w:asciiTheme="minorHAnsi" w:hAnsiTheme="minorHAnsi" w:cstheme="minorHAnsi"/>
          <w:b/>
          <w:color w:val="0070C0"/>
        </w:rPr>
        <w:t>Preventing Recurrence of Misbehaviour</w:t>
      </w:r>
    </w:p>
    <w:p w14:paraId="628B7328" w14:textId="49117EB9" w:rsidR="00EA2BD6" w:rsidRPr="00EA2BD6" w:rsidRDefault="00EA2BD6" w:rsidP="706A5BF9">
      <w:pPr>
        <w:spacing w:after="0"/>
        <w:rPr>
          <w:rFonts w:asciiTheme="minorHAnsi" w:hAnsiTheme="minorHAnsi" w:cstheme="minorBidi"/>
          <w:b/>
          <w:bCs/>
        </w:rPr>
      </w:pPr>
      <w:r w:rsidRPr="706A5BF9">
        <w:rPr>
          <w:rFonts w:asciiTheme="minorHAnsi" w:hAnsiTheme="minorHAnsi" w:cstheme="minorBidi"/>
          <w:b/>
          <w:bCs/>
        </w:rPr>
        <w:t>Initial Intervention Following Behavioural Incidents</w:t>
      </w:r>
    </w:p>
    <w:p w14:paraId="6DE7B59A" w14:textId="17DEDE80" w:rsidR="00EA2BD6" w:rsidRPr="00EA2BD6" w:rsidRDefault="00EA2BD6" w:rsidP="706A5BF9">
      <w:pPr>
        <w:spacing w:after="0"/>
        <w:rPr>
          <w:rFonts w:asciiTheme="minorHAnsi" w:hAnsiTheme="minorHAnsi" w:cstheme="minorBidi"/>
        </w:rPr>
      </w:pPr>
      <w:r w:rsidRPr="706A5BF9">
        <w:rPr>
          <w:rFonts w:asciiTheme="minorHAnsi" w:hAnsiTheme="minorHAnsi" w:cstheme="minorBidi"/>
        </w:rPr>
        <w:t>At our school, we are committed to supporting pupils in managing their behaviour and reducing the likelihood of suspension or permanent exclusion. We recognise that some pupils may need additional support to understand and meet behavioural expectations. We aim to provide this support proactively, using a range of strategies to help pupils manage their behaviour effectively.</w:t>
      </w:r>
    </w:p>
    <w:p w14:paraId="36AE7BD5" w14:textId="37950861" w:rsidR="00EA2BD6" w:rsidRPr="00EA2BD6" w:rsidRDefault="00EA2BD6" w:rsidP="00EA2BD6">
      <w:pPr>
        <w:rPr>
          <w:rFonts w:asciiTheme="minorHAnsi" w:hAnsiTheme="minorHAnsi" w:cstheme="minorHAnsi"/>
        </w:rPr>
      </w:pPr>
      <w:r w:rsidRPr="00EA2BD6">
        <w:rPr>
          <w:rFonts w:asciiTheme="minorHAnsi" w:hAnsiTheme="minorHAnsi" w:cstheme="minorHAnsi"/>
        </w:rPr>
        <w:t xml:space="preserve">When a pupil’s behaviour is not improving despite initial sanctions, or when there is a sudden change in their behaviour, it is important that we respond promptly. This will often involve providing support outside of the classroom, in small groups, or through one-to-one activities. Some pupils may require more intensive support, and we are committed to meeting those needs in a way that is tailored to </w:t>
      </w:r>
      <w:proofErr w:type="gramStart"/>
      <w:r w:rsidRPr="00EA2BD6">
        <w:rPr>
          <w:rFonts w:asciiTheme="minorHAnsi" w:hAnsiTheme="minorHAnsi" w:cstheme="minorHAnsi"/>
        </w:rPr>
        <w:t>each individual</w:t>
      </w:r>
      <w:proofErr w:type="gramEnd"/>
      <w:r w:rsidRPr="00EA2BD6">
        <w:rPr>
          <w:rFonts w:asciiTheme="minorHAnsi" w:hAnsiTheme="minorHAnsi" w:cstheme="minorHAnsi"/>
        </w:rPr>
        <w:t>.</w:t>
      </w:r>
    </w:p>
    <w:p w14:paraId="218FFA9C" w14:textId="4A7FC9D4" w:rsidR="00EA2BD6" w:rsidRPr="00EA2BD6" w:rsidRDefault="00EA2BD6" w:rsidP="00EA2BD6">
      <w:pPr>
        <w:rPr>
          <w:rFonts w:asciiTheme="minorHAnsi" w:hAnsiTheme="minorHAnsi" w:cstheme="minorHAnsi"/>
        </w:rPr>
      </w:pPr>
      <w:r w:rsidRPr="00EA2BD6">
        <w:rPr>
          <w:rFonts w:asciiTheme="minorHAnsi" w:hAnsiTheme="minorHAnsi" w:cstheme="minorHAnsi"/>
        </w:rPr>
        <w:t>We have systems in place to ensure that relevant members of leadership and pastoral staff are aware of any pupil who is persistently misbehaving or whose behaviour is not improving. Examples of interventions that we may use include:</w:t>
      </w:r>
    </w:p>
    <w:p w14:paraId="7E194D98" w14:textId="719FD8C4" w:rsidR="00EA2BD6" w:rsidRPr="00EA2BD6" w:rsidRDefault="00EA2BD6" w:rsidP="00786802">
      <w:pPr>
        <w:pStyle w:val="ListParagraph"/>
        <w:numPr>
          <w:ilvl w:val="0"/>
          <w:numId w:val="18"/>
        </w:numPr>
        <w:spacing w:after="0"/>
        <w:rPr>
          <w:rFonts w:asciiTheme="minorHAnsi" w:hAnsiTheme="minorHAnsi" w:cstheme="minorHAnsi"/>
        </w:rPr>
      </w:pPr>
      <w:r w:rsidRPr="00EA2BD6">
        <w:rPr>
          <w:rFonts w:asciiTheme="minorHAnsi" w:hAnsiTheme="minorHAnsi" w:cstheme="minorHAnsi"/>
        </w:rPr>
        <w:t>Frequent and open communication with parents, including home visits if necessary.</w:t>
      </w:r>
    </w:p>
    <w:p w14:paraId="6803D080" w14:textId="2C0E87C2" w:rsidR="00EA2BD6" w:rsidRPr="00EA2BD6" w:rsidRDefault="00EA2BD6" w:rsidP="00786802">
      <w:pPr>
        <w:pStyle w:val="ListParagraph"/>
        <w:numPr>
          <w:ilvl w:val="0"/>
          <w:numId w:val="18"/>
        </w:numPr>
        <w:spacing w:after="0"/>
        <w:rPr>
          <w:rFonts w:asciiTheme="minorHAnsi" w:hAnsiTheme="minorHAnsi" w:cstheme="minorHAnsi"/>
        </w:rPr>
      </w:pPr>
      <w:r w:rsidRPr="00EA2BD6">
        <w:rPr>
          <w:rFonts w:asciiTheme="minorHAnsi" w:hAnsiTheme="minorHAnsi" w:cstheme="minorHAnsi"/>
        </w:rPr>
        <w:t>Providing mentoring and coaching to help the pupil develop social and emotional skills.</w:t>
      </w:r>
    </w:p>
    <w:p w14:paraId="62D42F44" w14:textId="07D48243" w:rsidR="00EA2BD6" w:rsidRPr="00EA2BD6" w:rsidRDefault="00EA2BD6" w:rsidP="00786802">
      <w:pPr>
        <w:pStyle w:val="ListParagraph"/>
        <w:numPr>
          <w:ilvl w:val="0"/>
          <w:numId w:val="18"/>
        </w:numPr>
        <w:spacing w:after="0"/>
        <w:rPr>
          <w:rFonts w:asciiTheme="minorHAnsi" w:hAnsiTheme="minorHAnsi" w:cstheme="minorHAnsi"/>
        </w:rPr>
      </w:pPr>
      <w:r w:rsidRPr="00EA2BD6">
        <w:rPr>
          <w:rFonts w:asciiTheme="minorHAnsi" w:hAnsiTheme="minorHAnsi" w:cstheme="minorHAnsi"/>
        </w:rPr>
        <w:t>Implementing short-term behaviour report cards or longer-term behaviour plans.</w:t>
      </w:r>
    </w:p>
    <w:p w14:paraId="3213C375" w14:textId="67B5B72A" w:rsidR="00EA2BD6" w:rsidRPr="00EA2BD6" w:rsidRDefault="00EA2BD6" w:rsidP="00786802">
      <w:pPr>
        <w:pStyle w:val="ListParagraph"/>
        <w:numPr>
          <w:ilvl w:val="0"/>
          <w:numId w:val="18"/>
        </w:numPr>
        <w:spacing w:after="0"/>
        <w:rPr>
          <w:rFonts w:asciiTheme="minorHAnsi" w:hAnsiTheme="minorHAnsi" w:cstheme="minorHAnsi"/>
        </w:rPr>
      </w:pPr>
      <w:r w:rsidRPr="00EA2BD6">
        <w:rPr>
          <w:rFonts w:asciiTheme="minorHAnsi" w:hAnsiTheme="minorHAnsi" w:cstheme="minorHAnsi"/>
        </w:rPr>
        <w:t>Offering support through our pupil support units, if available.</w:t>
      </w:r>
    </w:p>
    <w:p w14:paraId="5B53575A" w14:textId="374C71C5" w:rsidR="00EA2BD6" w:rsidRDefault="00EA2BD6" w:rsidP="00786802">
      <w:pPr>
        <w:pStyle w:val="ListParagraph"/>
        <w:numPr>
          <w:ilvl w:val="0"/>
          <w:numId w:val="18"/>
        </w:numPr>
        <w:spacing w:after="0"/>
        <w:rPr>
          <w:rFonts w:asciiTheme="minorHAnsi" w:hAnsiTheme="minorHAnsi" w:cstheme="minorHAnsi"/>
        </w:rPr>
      </w:pPr>
      <w:r w:rsidRPr="00EA2BD6">
        <w:rPr>
          <w:rFonts w:asciiTheme="minorHAnsi" w:hAnsiTheme="minorHAnsi" w:cstheme="minorHAnsi"/>
        </w:rPr>
        <w:t>Collaborating with local partners and agencies to address specific challenges, such as anger management, resilience, and difficulties with peer relationships.</w:t>
      </w:r>
    </w:p>
    <w:p w14:paraId="0AB5734D" w14:textId="615B2259" w:rsidR="00EA2BD6" w:rsidRDefault="2F7D96CD" w:rsidP="00786802">
      <w:pPr>
        <w:pStyle w:val="ListParagraph"/>
        <w:numPr>
          <w:ilvl w:val="0"/>
          <w:numId w:val="18"/>
        </w:numPr>
        <w:spacing w:after="0"/>
        <w:rPr>
          <w:rFonts w:asciiTheme="minorHAnsi" w:hAnsiTheme="minorHAnsi" w:cstheme="minorBidi"/>
        </w:rPr>
      </w:pPr>
      <w:r w:rsidRPr="75EF6BB0">
        <w:rPr>
          <w:rFonts w:asciiTheme="minorHAnsi" w:hAnsiTheme="minorHAnsi" w:cstheme="minorBidi"/>
        </w:rPr>
        <w:t>Emotional literacy support interventions</w:t>
      </w:r>
      <w:r w:rsidR="004D3EDD">
        <w:rPr>
          <w:rFonts w:asciiTheme="minorHAnsi" w:hAnsiTheme="minorHAnsi" w:cstheme="minorBidi"/>
        </w:rPr>
        <w:t xml:space="preserve">, which may be with an </w:t>
      </w:r>
      <w:r w:rsidRPr="75EF6BB0">
        <w:rPr>
          <w:rFonts w:asciiTheme="minorHAnsi" w:hAnsiTheme="minorHAnsi" w:cstheme="minorBidi"/>
        </w:rPr>
        <w:t>ELSA</w:t>
      </w:r>
    </w:p>
    <w:p w14:paraId="2BA58C61" w14:textId="77777777" w:rsidR="00EA2BD6" w:rsidRPr="00EA2BD6" w:rsidRDefault="00EA2BD6" w:rsidP="00EA2BD6">
      <w:pPr>
        <w:pStyle w:val="ListParagraph"/>
        <w:spacing w:after="0"/>
        <w:ind w:left="360"/>
        <w:rPr>
          <w:rFonts w:asciiTheme="minorHAnsi" w:hAnsiTheme="minorHAnsi" w:cstheme="minorHAnsi"/>
          <w:highlight w:val="yellow"/>
        </w:rPr>
      </w:pPr>
    </w:p>
    <w:p w14:paraId="010CC75A" w14:textId="422824B4" w:rsidR="00EA2BD6" w:rsidRPr="00EA2BD6" w:rsidRDefault="00EA2BD6" w:rsidP="00EA2BD6">
      <w:pPr>
        <w:rPr>
          <w:rFonts w:asciiTheme="minorHAnsi" w:hAnsiTheme="minorHAnsi" w:cstheme="minorHAnsi"/>
        </w:rPr>
      </w:pPr>
      <w:r w:rsidRPr="00EA2BD6">
        <w:rPr>
          <w:rFonts w:asciiTheme="minorHAnsi" w:hAnsiTheme="minorHAnsi" w:cstheme="minorHAnsi"/>
        </w:rPr>
        <w:t>In cases where a pupil may have underlying needs, such as Special Educational Needs and Disabilities (SEND), we will assess whether the appropriate support is in place. We will use a graduated response to assess, plan, deliver, and review the impact of the support being provided. If the pupil has an Education, Health and Care (EHC) plan, we will contact the local authority early to discuss the behavioural concerns and consider whether an emergency review of the plan is necessary.</w:t>
      </w:r>
    </w:p>
    <w:p w14:paraId="6CDD6276" w14:textId="71098424" w:rsidR="00EA2BD6" w:rsidRPr="00C2212E" w:rsidRDefault="00EA2BD6">
      <w:pPr>
        <w:rPr>
          <w:rFonts w:asciiTheme="minorHAnsi" w:hAnsiTheme="minorHAnsi" w:cstheme="minorHAnsi"/>
        </w:rPr>
      </w:pPr>
      <w:r w:rsidRPr="00EA2BD6">
        <w:rPr>
          <w:rFonts w:asciiTheme="minorHAnsi" w:hAnsiTheme="minorHAnsi" w:cstheme="minorHAnsi"/>
        </w:rPr>
        <w:t>If we have serious concerns about a pupil’s behaviour, we may consider a multi-agency assessment, such as an early help assessment or a statutory assessment, to explore the needs of the pupil beyond their educational requirements. This approach ensures that we address the full range of challenges that may be affecting the pupil’s behaviour.</w:t>
      </w:r>
    </w:p>
    <w:p w14:paraId="4166CB98" w14:textId="6CEDA548" w:rsidR="00690F03" w:rsidRPr="00EA2BD6" w:rsidRDefault="00367683" w:rsidP="706A5BF9">
      <w:pPr>
        <w:spacing w:after="0"/>
        <w:rPr>
          <w:rFonts w:asciiTheme="minorHAnsi" w:hAnsiTheme="minorHAnsi" w:cstheme="minorBidi"/>
          <w:b/>
          <w:bCs/>
          <w:color w:val="0070C0"/>
        </w:rPr>
      </w:pPr>
      <w:r w:rsidRPr="706A5BF9">
        <w:rPr>
          <w:rFonts w:asciiTheme="minorHAnsi" w:hAnsiTheme="minorHAnsi" w:cstheme="minorBidi"/>
          <w:b/>
          <w:bCs/>
          <w:color w:val="0070C0"/>
        </w:rPr>
        <w:t>Pupil Support Units</w:t>
      </w:r>
    </w:p>
    <w:p w14:paraId="6CD2F460" w14:textId="4441A2C2" w:rsidR="00EA2BD6" w:rsidRPr="00EA2BD6" w:rsidRDefault="00EA2BD6" w:rsidP="706A5BF9">
      <w:pPr>
        <w:spacing w:after="0"/>
        <w:rPr>
          <w:rFonts w:asciiTheme="minorHAnsi" w:hAnsiTheme="minorHAnsi" w:cstheme="minorBidi"/>
        </w:rPr>
      </w:pPr>
      <w:r w:rsidRPr="706A5BF9">
        <w:rPr>
          <w:rFonts w:asciiTheme="minorHAnsi" w:hAnsiTheme="minorHAnsi" w:cstheme="minorBidi"/>
        </w:rPr>
        <w:t xml:space="preserve">At our school, we may use a Pupil Support Unit (PSU) as a planned intervention to help pupils who need additional support with their behaviour or pastoral needs. PSUs offer a structured learning environment, often delivered in small groups, and are designed to take place in place of mainstream lessons for a fixed </w:t>
      </w:r>
      <w:proofErr w:type="gramStart"/>
      <w:r w:rsidRPr="706A5BF9">
        <w:rPr>
          <w:rFonts w:asciiTheme="minorHAnsi" w:hAnsiTheme="minorHAnsi" w:cstheme="minorBidi"/>
        </w:rPr>
        <w:t>period of time</w:t>
      </w:r>
      <w:proofErr w:type="gramEnd"/>
      <w:r w:rsidRPr="706A5BF9">
        <w:rPr>
          <w:rFonts w:asciiTheme="minorHAnsi" w:hAnsiTheme="minorHAnsi" w:cstheme="minorBidi"/>
        </w:rPr>
        <w:t>.</w:t>
      </w:r>
    </w:p>
    <w:p w14:paraId="2D27B2E0" w14:textId="515D92CC" w:rsidR="706A5BF9" w:rsidRDefault="706A5BF9" w:rsidP="706A5BF9">
      <w:pPr>
        <w:spacing w:after="0"/>
        <w:rPr>
          <w:rFonts w:asciiTheme="minorHAnsi" w:hAnsiTheme="minorHAnsi" w:cstheme="minorBidi"/>
        </w:rPr>
      </w:pPr>
    </w:p>
    <w:p w14:paraId="3EDF4E6E" w14:textId="4962BDEF" w:rsidR="00EA2BD6" w:rsidRPr="00EA2BD6" w:rsidRDefault="00EA2BD6" w:rsidP="00EA2BD6">
      <w:pPr>
        <w:rPr>
          <w:rFonts w:asciiTheme="minorHAnsi" w:hAnsiTheme="minorHAnsi" w:cstheme="minorHAnsi"/>
        </w:rPr>
      </w:pPr>
      <w:r w:rsidRPr="00EA2BD6">
        <w:rPr>
          <w:rFonts w:asciiTheme="minorHAnsi" w:hAnsiTheme="minorHAnsi" w:cstheme="minorHAnsi"/>
        </w:rPr>
        <w:t>Pupil Support Units may serve two main purposes:</w:t>
      </w:r>
    </w:p>
    <w:p w14:paraId="3D6111DE" w14:textId="4C6E1813" w:rsidR="00EA2BD6" w:rsidRPr="00EA2BD6" w:rsidRDefault="00EA2BD6" w:rsidP="00786802">
      <w:pPr>
        <w:pStyle w:val="ListParagraph"/>
        <w:numPr>
          <w:ilvl w:val="0"/>
          <w:numId w:val="19"/>
        </w:numPr>
        <w:spacing w:after="0"/>
        <w:rPr>
          <w:rFonts w:asciiTheme="minorHAnsi" w:hAnsiTheme="minorHAnsi" w:cstheme="minorBidi"/>
        </w:rPr>
      </w:pPr>
      <w:r w:rsidRPr="706A5BF9">
        <w:rPr>
          <w:rFonts w:asciiTheme="minorHAnsi" w:hAnsiTheme="minorHAnsi" w:cstheme="minorBidi"/>
        </w:rPr>
        <w:lastRenderedPageBreak/>
        <w:t>As an intervention for pupils who need targeted behavioural or emotional support.</w:t>
      </w:r>
    </w:p>
    <w:p w14:paraId="5B18231A" w14:textId="392C4B89" w:rsidR="00EA2BD6" w:rsidRPr="00EA2BD6" w:rsidRDefault="00EA2BD6" w:rsidP="00786802">
      <w:pPr>
        <w:pStyle w:val="ListParagraph"/>
        <w:numPr>
          <w:ilvl w:val="0"/>
          <w:numId w:val="19"/>
        </w:numPr>
        <w:spacing w:after="0"/>
        <w:rPr>
          <w:rFonts w:asciiTheme="minorHAnsi" w:hAnsiTheme="minorHAnsi" w:cstheme="minorBidi"/>
        </w:rPr>
      </w:pPr>
      <w:r w:rsidRPr="706A5BF9">
        <w:rPr>
          <w:rFonts w:asciiTheme="minorHAnsi" w:hAnsiTheme="minorHAnsi" w:cstheme="minorBidi"/>
        </w:rPr>
        <w:t>As a final preventative measure for pupils who are at risk of suspension or permanent exclusion.</w:t>
      </w:r>
    </w:p>
    <w:p w14:paraId="61F298F3" w14:textId="30531C9C" w:rsidR="00EA2BD6" w:rsidRPr="00EA2BD6" w:rsidRDefault="00EA2BD6" w:rsidP="706A5BF9">
      <w:pPr>
        <w:rPr>
          <w:rFonts w:asciiTheme="minorHAnsi" w:hAnsiTheme="minorHAnsi" w:cstheme="minorBidi"/>
        </w:rPr>
      </w:pPr>
      <w:r w:rsidRPr="706A5BF9">
        <w:rPr>
          <w:rFonts w:asciiTheme="minorHAnsi" w:hAnsiTheme="minorHAnsi" w:cstheme="minorBidi"/>
        </w:rPr>
        <w:t>The aim of the PSU is to improve behaviour, support learning, and enable successful reintegration into mainstream lessons. The approach used within the unit reflects the values and expectations of our whole-school culture and aligns fully with our behaviour policy.</w:t>
      </w:r>
    </w:p>
    <w:p w14:paraId="7A54521E" w14:textId="4D131C8A" w:rsidR="00EA2BD6" w:rsidRPr="00EA2BD6" w:rsidRDefault="00EA2BD6" w:rsidP="00EA2BD6">
      <w:pPr>
        <w:rPr>
          <w:rFonts w:asciiTheme="minorHAnsi" w:hAnsiTheme="minorHAnsi" w:cstheme="minorHAnsi"/>
        </w:rPr>
      </w:pPr>
      <w:r w:rsidRPr="00EA2BD6">
        <w:rPr>
          <w:rFonts w:asciiTheme="minorHAnsi" w:hAnsiTheme="minorHAnsi" w:cstheme="minorHAnsi"/>
        </w:rPr>
        <w:t xml:space="preserve">If a pupil has an Education, Health and Care (EHC) plan, we will work closely with the local authority before arranging a PSU placement. </w:t>
      </w:r>
    </w:p>
    <w:p w14:paraId="05422722" w14:textId="40519F3C" w:rsidR="00EA2BD6" w:rsidRPr="00CC186E" w:rsidRDefault="00CC186E">
      <w:pPr>
        <w:rPr>
          <w:rFonts w:asciiTheme="minorHAnsi" w:hAnsiTheme="minorHAnsi" w:cstheme="minorHAnsi"/>
        </w:rPr>
      </w:pPr>
      <w:r>
        <w:rPr>
          <w:rFonts w:asciiTheme="minorHAnsi" w:hAnsiTheme="minorHAnsi" w:cstheme="minorHAnsi"/>
        </w:rPr>
        <w:t>Prior to</w:t>
      </w:r>
      <w:r w:rsidR="00EA2BD6" w:rsidRPr="00EA2BD6">
        <w:rPr>
          <w:rFonts w:asciiTheme="minorHAnsi" w:hAnsiTheme="minorHAnsi" w:cstheme="minorHAnsi"/>
        </w:rPr>
        <w:t xml:space="preserve"> a pupil from our school attend</w:t>
      </w:r>
      <w:r>
        <w:rPr>
          <w:rFonts w:asciiTheme="minorHAnsi" w:hAnsiTheme="minorHAnsi" w:cstheme="minorHAnsi"/>
        </w:rPr>
        <w:t>ing</w:t>
      </w:r>
      <w:r w:rsidR="00EA2BD6" w:rsidRPr="00EA2BD6">
        <w:rPr>
          <w:rFonts w:asciiTheme="minorHAnsi" w:hAnsiTheme="minorHAnsi" w:cstheme="minorHAnsi"/>
        </w:rPr>
        <w:t xml:space="preserve"> a PSU in another setting, we will</w:t>
      </w:r>
      <w:r>
        <w:rPr>
          <w:rFonts w:asciiTheme="minorHAnsi" w:hAnsiTheme="minorHAnsi" w:cstheme="minorHAnsi"/>
        </w:rPr>
        <w:t xml:space="preserve"> carry out the Hales Valley Trust</w:t>
      </w:r>
      <w:r w:rsidR="00EA2BD6" w:rsidRPr="00EA2BD6">
        <w:rPr>
          <w:rFonts w:asciiTheme="minorHAnsi" w:hAnsiTheme="minorHAnsi" w:cstheme="minorHAnsi"/>
        </w:rPr>
        <w:t xml:space="preserve"> </w:t>
      </w:r>
      <w:r>
        <w:rPr>
          <w:rFonts w:asciiTheme="minorHAnsi" w:hAnsiTheme="minorHAnsi" w:cstheme="minorHAnsi"/>
        </w:rPr>
        <w:t>Alternative Provision Considerations Checklist. Once they attend, we will continue</w:t>
      </w:r>
      <w:r w:rsidR="00EA2BD6" w:rsidRPr="00EA2BD6">
        <w:rPr>
          <w:rFonts w:asciiTheme="minorHAnsi" w:hAnsiTheme="minorHAnsi" w:cstheme="minorHAnsi"/>
        </w:rPr>
        <w:t xml:space="preserve"> to monitor their progress closely and ensure that the distance and transport arrangements are appropriate. Where necessary, we will work with the local authority to ensure suitable travel support is in place for eligible pupils.</w:t>
      </w:r>
      <w:r>
        <w:rPr>
          <w:rFonts w:asciiTheme="minorHAnsi" w:hAnsiTheme="minorHAnsi" w:cstheme="minorHAnsi"/>
        </w:rPr>
        <w:t xml:space="preserve"> </w:t>
      </w:r>
    </w:p>
    <w:p w14:paraId="1F9D6AA0" w14:textId="165698B1" w:rsidR="00690F03" w:rsidRPr="00CC186E" w:rsidRDefault="00367683" w:rsidP="706A5BF9">
      <w:pPr>
        <w:spacing w:after="0"/>
        <w:rPr>
          <w:rFonts w:asciiTheme="minorHAnsi" w:hAnsiTheme="minorHAnsi" w:cstheme="minorBidi"/>
          <w:b/>
          <w:bCs/>
          <w:color w:val="0070C0"/>
        </w:rPr>
      </w:pPr>
      <w:r w:rsidRPr="706A5BF9">
        <w:rPr>
          <w:rFonts w:asciiTheme="minorHAnsi" w:hAnsiTheme="minorHAnsi" w:cstheme="minorBidi"/>
          <w:b/>
          <w:bCs/>
          <w:color w:val="0070C0"/>
        </w:rPr>
        <w:t>Reintegration</w:t>
      </w:r>
    </w:p>
    <w:p w14:paraId="11296A60" w14:textId="3D544451" w:rsidR="00CC186E" w:rsidRPr="00CC186E" w:rsidRDefault="00CC186E" w:rsidP="706A5BF9">
      <w:pPr>
        <w:spacing w:after="0"/>
        <w:rPr>
          <w:rFonts w:asciiTheme="minorHAnsi" w:hAnsiTheme="minorHAnsi" w:cstheme="minorBidi"/>
        </w:rPr>
      </w:pPr>
      <w:r w:rsidRPr="706A5BF9">
        <w:rPr>
          <w:rFonts w:asciiTheme="minorHAnsi" w:hAnsiTheme="minorHAnsi" w:cstheme="minorBidi"/>
        </w:rPr>
        <w:t>At our school, we are committed to supporting pupils as they return to their usual classroom routines following time spent away- whether due to removal from class, placement in a pupil support unit, an off-site direction, or following a suspension.</w:t>
      </w:r>
    </w:p>
    <w:p w14:paraId="1ADC134D" w14:textId="32424EB8" w:rsidR="00CC186E" w:rsidRPr="00CC186E" w:rsidRDefault="00CC186E" w:rsidP="00CC186E">
      <w:pPr>
        <w:rPr>
          <w:rFonts w:asciiTheme="minorHAnsi" w:hAnsiTheme="minorHAnsi" w:cstheme="minorHAnsi"/>
        </w:rPr>
      </w:pPr>
      <w:r w:rsidRPr="00CC186E">
        <w:rPr>
          <w:rFonts w:asciiTheme="minorHAnsi" w:hAnsiTheme="minorHAnsi" w:cstheme="minorHAnsi"/>
        </w:rPr>
        <w:t>We have a clear reintegration strategy in place to help pupils successfully rejoin mainstream learning and meet the high standards of behaviour we expect. This process may include reintegration meetings involving the pupil, parents or carers, school staff, and where appropriate, external agencies. These meetings allow us to reflect on the reasons for the pupil's time away from the classroom and to agree on a plan for moving forward.</w:t>
      </w:r>
    </w:p>
    <w:p w14:paraId="4E04F0D2" w14:textId="1AF7BC6A" w:rsidR="00CC186E" w:rsidRPr="00CC186E" w:rsidRDefault="00CC186E" w:rsidP="00CC186E">
      <w:pPr>
        <w:rPr>
          <w:rFonts w:asciiTheme="minorHAnsi" w:hAnsiTheme="minorHAnsi" w:cstheme="minorHAnsi"/>
        </w:rPr>
      </w:pPr>
      <w:r w:rsidRPr="00CC186E">
        <w:rPr>
          <w:rFonts w:asciiTheme="minorHAnsi" w:hAnsiTheme="minorHAnsi" w:cstheme="minorHAnsi"/>
        </w:rPr>
        <w:t>As part of the reintegration process, we will:</w:t>
      </w:r>
    </w:p>
    <w:p w14:paraId="08D79617" w14:textId="7394CDE1" w:rsidR="00CC186E" w:rsidRPr="00CC186E" w:rsidRDefault="00CC186E" w:rsidP="00786802">
      <w:pPr>
        <w:pStyle w:val="ListParagraph"/>
        <w:numPr>
          <w:ilvl w:val="0"/>
          <w:numId w:val="20"/>
        </w:numPr>
        <w:spacing w:after="0"/>
        <w:rPr>
          <w:rFonts w:asciiTheme="minorHAnsi" w:hAnsiTheme="minorHAnsi" w:cstheme="minorHAnsi"/>
        </w:rPr>
      </w:pPr>
      <w:r w:rsidRPr="00CC186E">
        <w:rPr>
          <w:rFonts w:asciiTheme="minorHAnsi" w:hAnsiTheme="minorHAnsi" w:cstheme="minorHAnsi"/>
        </w:rPr>
        <w:t>Identify and put in place any additional support the pupil may need.</w:t>
      </w:r>
    </w:p>
    <w:p w14:paraId="5B376C4A" w14:textId="11FA01F8" w:rsidR="00CC186E" w:rsidRPr="00CC186E" w:rsidRDefault="00CC186E" w:rsidP="00786802">
      <w:pPr>
        <w:pStyle w:val="ListParagraph"/>
        <w:numPr>
          <w:ilvl w:val="0"/>
          <w:numId w:val="20"/>
        </w:numPr>
        <w:spacing w:after="0"/>
        <w:rPr>
          <w:rFonts w:asciiTheme="minorHAnsi" w:hAnsiTheme="minorHAnsi" w:cstheme="minorHAnsi"/>
        </w:rPr>
      </w:pPr>
      <w:r w:rsidRPr="00CC186E">
        <w:rPr>
          <w:rFonts w:asciiTheme="minorHAnsi" w:hAnsiTheme="minorHAnsi" w:cstheme="minorHAnsi"/>
        </w:rPr>
        <w:t>Set clear behaviour expectations and goals.</w:t>
      </w:r>
    </w:p>
    <w:p w14:paraId="20D9A2EE" w14:textId="2DDCFFB3" w:rsidR="00CC186E" w:rsidRPr="00CC186E" w:rsidRDefault="00CC186E" w:rsidP="00786802">
      <w:pPr>
        <w:pStyle w:val="ListParagraph"/>
        <w:numPr>
          <w:ilvl w:val="0"/>
          <w:numId w:val="20"/>
        </w:numPr>
        <w:spacing w:after="0"/>
        <w:rPr>
          <w:rFonts w:asciiTheme="minorHAnsi" w:hAnsiTheme="minorHAnsi" w:cstheme="minorHAnsi"/>
        </w:rPr>
      </w:pPr>
      <w:r w:rsidRPr="00CC186E">
        <w:rPr>
          <w:rFonts w:asciiTheme="minorHAnsi" w:hAnsiTheme="minorHAnsi" w:cstheme="minorHAnsi"/>
        </w:rPr>
        <w:t>Provide opportunities for the pupil to rebuild relationships with staff and peers.</w:t>
      </w:r>
    </w:p>
    <w:p w14:paraId="3CEEA6B5" w14:textId="5F661D01" w:rsidR="75EF6BB0" w:rsidRDefault="00CC186E" w:rsidP="00786802">
      <w:pPr>
        <w:pStyle w:val="ListParagraph"/>
        <w:numPr>
          <w:ilvl w:val="0"/>
          <w:numId w:val="20"/>
        </w:numPr>
        <w:spacing w:after="0"/>
        <w:rPr>
          <w:rFonts w:asciiTheme="minorHAnsi" w:hAnsiTheme="minorHAnsi" w:cstheme="minorBidi"/>
        </w:rPr>
      </w:pPr>
      <w:r w:rsidRPr="706A5BF9">
        <w:rPr>
          <w:rFonts w:asciiTheme="minorHAnsi" w:hAnsiTheme="minorHAnsi" w:cstheme="minorBidi"/>
        </w:rPr>
        <w:t>Monitor the pupil’s progress closely and review the support plan regularly.</w:t>
      </w:r>
    </w:p>
    <w:p w14:paraId="5FABE8FD" w14:textId="4F54491F" w:rsidR="706A5BF9" w:rsidRDefault="706A5BF9" w:rsidP="706A5BF9">
      <w:pPr>
        <w:pStyle w:val="ListParagraph"/>
        <w:spacing w:after="0"/>
        <w:ind w:left="360"/>
        <w:rPr>
          <w:rFonts w:asciiTheme="minorHAnsi" w:hAnsiTheme="minorHAnsi" w:cstheme="minorBidi"/>
        </w:rPr>
      </w:pPr>
    </w:p>
    <w:p w14:paraId="48800657" w14:textId="01971137" w:rsidR="00CC186E" w:rsidRPr="00CC186E" w:rsidRDefault="00CC186E">
      <w:pPr>
        <w:rPr>
          <w:rFonts w:asciiTheme="minorHAnsi" w:hAnsiTheme="minorHAnsi" w:cstheme="minorHAnsi"/>
          <w:color w:val="0070C0"/>
        </w:rPr>
      </w:pPr>
      <w:r w:rsidRPr="721FA08B">
        <w:rPr>
          <w:rFonts w:asciiTheme="minorHAnsi" w:hAnsiTheme="minorHAnsi" w:cstheme="minorBidi"/>
        </w:rPr>
        <w:t>Our aim is always to ensure that pupils feel safe, supported, and ready to engage positively with learning, so that their return to class is both successful and sustainable.</w:t>
      </w:r>
    </w:p>
    <w:p w14:paraId="1F590FD9" w14:textId="038AFF7A" w:rsidR="653BA1CA" w:rsidRDefault="653BA1CA" w:rsidP="706A5BF9">
      <w:pPr>
        <w:spacing w:after="0"/>
        <w:rPr>
          <w:rFonts w:asciiTheme="minorHAnsi" w:hAnsiTheme="minorHAnsi" w:cstheme="minorBidi"/>
          <w:b/>
          <w:bCs/>
          <w:color w:val="0070C0"/>
        </w:rPr>
      </w:pPr>
      <w:r w:rsidRPr="706A5BF9">
        <w:rPr>
          <w:rFonts w:asciiTheme="minorHAnsi" w:hAnsiTheme="minorHAnsi" w:cstheme="minorBidi"/>
          <w:b/>
          <w:bCs/>
          <w:color w:val="0070C0"/>
        </w:rPr>
        <w:t xml:space="preserve">Recording School Behaviour </w:t>
      </w:r>
    </w:p>
    <w:p w14:paraId="4E3A4AC8" w14:textId="77777777" w:rsidR="001E00B8" w:rsidRDefault="001E00B8" w:rsidP="706A5BF9">
      <w:pPr>
        <w:spacing w:after="0"/>
      </w:pPr>
      <w:r>
        <w:rPr>
          <w:rFonts w:cs="Calibri"/>
        </w:rPr>
        <w:t>Recording of b</w:t>
      </w:r>
      <w:r w:rsidR="3CD2864C" w:rsidRPr="706A5BF9">
        <w:rPr>
          <w:rFonts w:cs="Calibri"/>
        </w:rPr>
        <w:t>ehaviour incidents</w:t>
      </w:r>
      <w:r>
        <w:rPr>
          <w:rFonts w:cs="Calibri"/>
        </w:rPr>
        <w:t xml:space="preserve"> differ depending on the </w:t>
      </w:r>
      <w:r w:rsidRPr="001E00B8">
        <w:rPr>
          <w:rStyle w:val="Strong"/>
          <w:b w:val="0"/>
        </w:rPr>
        <w:t>breach of the school's behaviour policy</w:t>
      </w:r>
      <w:r>
        <w:t xml:space="preserve">, for example, they may be recorded in a child’s planner or on CPOMS. </w:t>
      </w:r>
    </w:p>
    <w:p w14:paraId="43B09271" w14:textId="2D53AE94" w:rsidR="3CD2864C" w:rsidRDefault="001E00B8" w:rsidP="706A5BF9">
      <w:pPr>
        <w:spacing w:after="0"/>
      </w:pPr>
      <w:r>
        <w:t xml:space="preserve">At times, behaviour incidents may </w:t>
      </w:r>
      <w:r>
        <w:rPr>
          <w:rFonts w:cs="Calibri"/>
        </w:rPr>
        <w:t>be</w:t>
      </w:r>
      <w:r w:rsidR="3CD2864C" w:rsidRPr="706A5BF9">
        <w:rPr>
          <w:rFonts w:cs="Calibri"/>
        </w:rPr>
        <w:t xml:space="preserve"> recorded on CPOMS, our secure online system for monitoring pupil wellbeing and safeguarding. Staff record incidents factually, including what happened, who was involved, and any actions taken. This allows us to build a clear picture of each child’s behaviour over time and helps ensure a consistent and fair approach across the school. Relevant staff are automatically alerted so that appropriate follow-up and support can be provided. Parents should be reassured that CPOMS records are confidential and used to support the safety and development of all pupils.</w:t>
      </w:r>
    </w:p>
    <w:p w14:paraId="0279D7C6" w14:textId="1EE86518" w:rsidR="706A5BF9" w:rsidRDefault="706A5BF9" w:rsidP="706A5BF9">
      <w:pPr>
        <w:spacing w:after="0"/>
        <w:rPr>
          <w:rFonts w:cs="Calibri"/>
        </w:rPr>
      </w:pPr>
    </w:p>
    <w:p w14:paraId="75103EE2" w14:textId="4006060C" w:rsidR="00690F03" w:rsidRPr="00CC186E" w:rsidRDefault="00367683" w:rsidP="706A5BF9">
      <w:pPr>
        <w:spacing w:after="0"/>
        <w:rPr>
          <w:rFonts w:asciiTheme="minorHAnsi" w:hAnsiTheme="minorHAnsi" w:cstheme="minorBidi"/>
          <w:b/>
          <w:bCs/>
          <w:color w:val="0070C0"/>
        </w:rPr>
      </w:pPr>
      <w:r w:rsidRPr="706A5BF9">
        <w:rPr>
          <w:rFonts w:asciiTheme="minorHAnsi" w:hAnsiTheme="minorHAnsi" w:cstheme="minorBidi"/>
          <w:b/>
          <w:bCs/>
          <w:color w:val="0070C0"/>
        </w:rPr>
        <w:t>Monitoring and Evaluating School Behaviour</w:t>
      </w:r>
    </w:p>
    <w:p w14:paraId="23F73BCA" w14:textId="26004C30" w:rsidR="00CC186E" w:rsidRPr="00CC186E" w:rsidRDefault="00CC186E" w:rsidP="706A5BF9">
      <w:pPr>
        <w:spacing w:after="0"/>
        <w:rPr>
          <w:rFonts w:asciiTheme="minorHAnsi" w:hAnsiTheme="minorHAnsi" w:cstheme="minorBidi"/>
        </w:rPr>
      </w:pPr>
      <w:r w:rsidRPr="706A5BF9">
        <w:rPr>
          <w:rFonts w:asciiTheme="minorHAnsi" w:hAnsiTheme="minorHAnsi" w:cstheme="minorBidi"/>
        </w:rPr>
        <w:t>At our school, we are committed to maintaining a calm, respectful and inclusive behaviour culture. To achieve this, we have clear systems in place to monitor and evaluate behaviour effectively and fairly.</w:t>
      </w:r>
    </w:p>
    <w:p w14:paraId="28341BD2" w14:textId="246ECC83" w:rsidR="00CC186E" w:rsidRPr="00CC186E" w:rsidRDefault="00CC186E" w:rsidP="00CC186E">
      <w:pPr>
        <w:rPr>
          <w:rFonts w:asciiTheme="minorHAnsi" w:hAnsiTheme="minorHAnsi" w:cstheme="minorHAnsi"/>
        </w:rPr>
      </w:pPr>
      <w:r w:rsidRPr="00CC186E">
        <w:rPr>
          <w:rFonts w:asciiTheme="minorHAnsi" w:hAnsiTheme="minorHAnsi" w:cstheme="minorHAnsi"/>
        </w:rPr>
        <w:lastRenderedPageBreak/>
        <w:t>We collect a range of data to understand behaviour patterns and assess the impact of our strategies. This data is reviewed regularly by trained staff and school leaders as part of a structured monitoring and evaluation cycle. Through this process, we aim to ensure that our behaviour approach continues to meet the needs of all pupils and supports a positive school environment.</w:t>
      </w:r>
    </w:p>
    <w:p w14:paraId="3B35ABE9" w14:textId="622D7F96" w:rsidR="00CC186E" w:rsidRPr="00CC186E" w:rsidRDefault="00CC186E" w:rsidP="00CC186E">
      <w:pPr>
        <w:rPr>
          <w:rFonts w:asciiTheme="minorHAnsi" w:hAnsiTheme="minorHAnsi" w:cstheme="minorHAnsi"/>
        </w:rPr>
      </w:pPr>
      <w:r w:rsidRPr="00CC186E">
        <w:rPr>
          <w:rFonts w:asciiTheme="minorHAnsi" w:hAnsiTheme="minorHAnsi" w:cstheme="minorHAnsi"/>
        </w:rPr>
        <w:t>We gather information from the following sources:</w:t>
      </w:r>
    </w:p>
    <w:p w14:paraId="45E2477A" w14:textId="76933760" w:rsidR="00CC186E" w:rsidRPr="00CC186E" w:rsidRDefault="00CC186E" w:rsidP="00786802">
      <w:pPr>
        <w:pStyle w:val="ListParagraph"/>
        <w:numPr>
          <w:ilvl w:val="0"/>
          <w:numId w:val="21"/>
        </w:numPr>
        <w:spacing w:after="0"/>
        <w:rPr>
          <w:rFonts w:asciiTheme="minorHAnsi" w:hAnsiTheme="minorHAnsi" w:cstheme="minorHAnsi"/>
        </w:rPr>
      </w:pPr>
      <w:r w:rsidRPr="00CC186E">
        <w:rPr>
          <w:rFonts w:asciiTheme="minorHAnsi" w:hAnsiTheme="minorHAnsi" w:cstheme="minorHAnsi"/>
        </w:rPr>
        <w:t xml:space="preserve">Behaviour incident records, including removal from </w:t>
      </w:r>
      <w:proofErr w:type="gramStart"/>
      <w:r w:rsidRPr="00CC186E">
        <w:rPr>
          <w:rFonts w:asciiTheme="minorHAnsi" w:hAnsiTheme="minorHAnsi" w:cstheme="minorHAnsi"/>
        </w:rPr>
        <w:t>class;</w:t>
      </w:r>
      <w:proofErr w:type="gramEnd"/>
    </w:p>
    <w:p w14:paraId="77B46FE5" w14:textId="71670843" w:rsidR="00CC186E" w:rsidRPr="00CC186E" w:rsidRDefault="00CC186E" w:rsidP="00786802">
      <w:pPr>
        <w:pStyle w:val="ListParagraph"/>
        <w:numPr>
          <w:ilvl w:val="0"/>
          <w:numId w:val="21"/>
        </w:numPr>
        <w:spacing w:after="0"/>
        <w:rPr>
          <w:rFonts w:asciiTheme="minorHAnsi" w:hAnsiTheme="minorHAnsi" w:cstheme="minorHAnsi"/>
        </w:rPr>
      </w:pPr>
      <w:r w:rsidRPr="00CC186E">
        <w:rPr>
          <w:rFonts w:asciiTheme="minorHAnsi" w:hAnsiTheme="minorHAnsi" w:cstheme="minorHAnsi"/>
        </w:rPr>
        <w:t xml:space="preserve">Attendance, suspension and permanent exclusion </w:t>
      </w:r>
      <w:proofErr w:type="gramStart"/>
      <w:r w:rsidRPr="00CC186E">
        <w:rPr>
          <w:rFonts w:asciiTheme="minorHAnsi" w:hAnsiTheme="minorHAnsi" w:cstheme="minorHAnsi"/>
        </w:rPr>
        <w:t>data;</w:t>
      </w:r>
      <w:proofErr w:type="gramEnd"/>
    </w:p>
    <w:p w14:paraId="040A92CA" w14:textId="1923BE5B" w:rsidR="00CC186E" w:rsidRPr="00CC186E" w:rsidRDefault="00CC186E" w:rsidP="00786802">
      <w:pPr>
        <w:pStyle w:val="ListParagraph"/>
        <w:numPr>
          <w:ilvl w:val="0"/>
          <w:numId w:val="21"/>
        </w:numPr>
        <w:spacing w:after="0"/>
        <w:rPr>
          <w:rFonts w:asciiTheme="minorHAnsi" w:hAnsiTheme="minorHAnsi" w:cstheme="minorHAnsi"/>
        </w:rPr>
      </w:pPr>
      <w:r w:rsidRPr="00CC186E">
        <w:rPr>
          <w:rFonts w:asciiTheme="minorHAnsi" w:hAnsiTheme="minorHAnsi" w:cstheme="minorHAnsi"/>
        </w:rPr>
        <w:t xml:space="preserve">Use of pupil support units, managed moves and off-site </w:t>
      </w:r>
      <w:proofErr w:type="gramStart"/>
      <w:r w:rsidRPr="00CC186E">
        <w:rPr>
          <w:rFonts w:asciiTheme="minorHAnsi" w:hAnsiTheme="minorHAnsi" w:cstheme="minorHAnsi"/>
        </w:rPr>
        <w:t>directions;</w:t>
      </w:r>
      <w:proofErr w:type="gramEnd"/>
    </w:p>
    <w:p w14:paraId="4154B33E" w14:textId="5A41CDC2" w:rsidR="00CC186E" w:rsidRPr="00CC186E" w:rsidRDefault="00CC186E" w:rsidP="00786802">
      <w:pPr>
        <w:pStyle w:val="ListParagraph"/>
        <w:numPr>
          <w:ilvl w:val="0"/>
          <w:numId w:val="21"/>
        </w:numPr>
        <w:spacing w:after="0"/>
        <w:rPr>
          <w:rFonts w:asciiTheme="minorHAnsi" w:hAnsiTheme="minorHAnsi" w:cstheme="minorHAnsi"/>
        </w:rPr>
      </w:pPr>
      <w:r w:rsidRPr="00CC186E">
        <w:rPr>
          <w:rFonts w:asciiTheme="minorHAnsi" w:hAnsiTheme="minorHAnsi" w:cstheme="minorHAnsi"/>
        </w:rPr>
        <w:t xml:space="preserve">Incidents involving searching, screening and </w:t>
      </w:r>
      <w:proofErr w:type="gramStart"/>
      <w:r w:rsidRPr="00CC186E">
        <w:rPr>
          <w:rFonts w:asciiTheme="minorHAnsi" w:hAnsiTheme="minorHAnsi" w:cstheme="minorHAnsi"/>
        </w:rPr>
        <w:t>confiscation;</w:t>
      </w:r>
      <w:proofErr w:type="gramEnd"/>
    </w:p>
    <w:p w14:paraId="696D2AD6" w14:textId="61FFED62" w:rsidR="00CC186E" w:rsidRDefault="00CC186E" w:rsidP="00786802">
      <w:pPr>
        <w:pStyle w:val="ListParagraph"/>
        <w:numPr>
          <w:ilvl w:val="0"/>
          <w:numId w:val="21"/>
        </w:numPr>
        <w:spacing w:after="0"/>
        <w:rPr>
          <w:rFonts w:asciiTheme="minorHAnsi" w:hAnsiTheme="minorHAnsi" w:cstheme="minorHAnsi"/>
        </w:rPr>
      </w:pPr>
      <w:r w:rsidRPr="00CC186E">
        <w:rPr>
          <w:rFonts w:asciiTheme="minorHAnsi" w:hAnsiTheme="minorHAnsi" w:cstheme="minorHAnsi"/>
        </w:rPr>
        <w:t>Anonymous surveys of staff, pupils, parents, governors and other stakeholders about their experiences and perceptions of behaviour in the school.</w:t>
      </w:r>
    </w:p>
    <w:p w14:paraId="1C11415D" w14:textId="74F0AA4A" w:rsidR="00CC186E" w:rsidRDefault="00CC186E" w:rsidP="00786802">
      <w:pPr>
        <w:pStyle w:val="ListParagraph"/>
        <w:numPr>
          <w:ilvl w:val="0"/>
          <w:numId w:val="21"/>
        </w:numPr>
        <w:spacing w:after="0"/>
        <w:rPr>
          <w:rFonts w:asciiTheme="minorHAnsi" w:hAnsiTheme="minorHAnsi" w:cstheme="minorHAnsi"/>
        </w:rPr>
      </w:pPr>
      <w:r>
        <w:rPr>
          <w:rFonts w:asciiTheme="minorHAnsi" w:hAnsiTheme="minorHAnsi" w:cstheme="minorHAnsi"/>
        </w:rPr>
        <w:t xml:space="preserve">Any others </w:t>
      </w:r>
    </w:p>
    <w:p w14:paraId="4FC1DACF" w14:textId="77777777" w:rsidR="00CC186E" w:rsidRPr="00CC186E" w:rsidRDefault="00CC186E" w:rsidP="00CC186E">
      <w:pPr>
        <w:pStyle w:val="ListParagraph"/>
        <w:spacing w:after="0"/>
        <w:ind w:left="360"/>
        <w:rPr>
          <w:rFonts w:asciiTheme="minorHAnsi" w:hAnsiTheme="minorHAnsi" w:cstheme="minorHAnsi"/>
        </w:rPr>
      </w:pPr>
    </w:p>
    <w:p w14:paraId="31C08B00" w14:textId="7419B179" w:rsidR="00CC186E" w:rsidRPr="00CC186E" w:rsidRDefault="00CC186E" w:rsidP="00CC186E">
      <w:pPr>
        <w:rPr>
          <w:rFonts w:asciiTheme="minorHAnsi" w:hAnsiTheme="minorHAnsi" w:cstheme="minorHAnsi"/>
        </w:rPr>
      </w:pPr>
      <w:r w:rsidRPr="00CC186E">
        <w:rPr>
          <w:rFonts w:asciiTheme="minorHAnsi" w:hAnsiTheme="minorHAnsi" w:cstheme="minorHAnsi"/>
        </w:rPr>
        <w:t>We analyse this information at a whole-school level, as well as by pupil group, individual pupil, and staff member. We use the data to ask important questions, such as whether systems are working as intended, whether there are barriers to good behaviour, or whether further support is needed. We also review the data by protected characteristics to ensure our approach is inclusive and compliant with the Equality Act 2010.</w:t>
      </w:r>
    </w:p>
    <w:p w14:paraId="3A2A155F" w14:textId="20D32CEE" w:rsidR="006C5C91" w:rsidRPr="001E00B8" w:rsidRDefault="0245C9A9" w:rsidP="059CAD28">
      <w:pPr>
        <w:spacing w:beforeAutospacing="1" w:after="0" w:afterAutospacing="1" w:line="240" w:lineRule="auto"/>
        <w:rPr>
          <w:rFonts w:cs="Calibri"/>
          <w:color w:val="000000" w:themeColor="text1"/>
        </w:rPr>
      </w:pPr>
      <w:r w:rsidRPr="059CAD28">
        <w:rPr>
          <w:rFonts w:asciiTheme="minorHAnsi" w:hAnsiTheme="minorHAnsi" w:cstheme="minorBidi"/>
        </w:rPr>
        <w:t>As part of our commitment to accountability and transparency, school leaders share key findings from behaviour monitoring with the Hales Valley Trust Board on a regular basis. This enables Trustees to hold us to account and support improvements. Where appropriate, we also share summary data with the wider school community - for example, through newsletters, parent meetings, or the school website - to keep everyone informed and involved in promoting positive behaviour.</w:t>
      </w:r>
      <w:r w:rsidR="5CD6DC2D" w:rsidRPr="059CAD28">
        <w:rPr>
          <w:rFonts w:asciiTheme="minorHAnsi" w:hAnsiTheme="minorHAnsi" w:cstheme="minorBidi"/>
        </w:rPr>
        <w:t xml:space="preserve"> </w:t>
      </w:r>
      <w:r w:rsidR="180CDBE0" w:rsidRPr="059CAD28">
        <w:rPr>
          <w:rFonts w:cs="Calibri"/>
          <w:color w:val="000000" w:themeColor="text1"/>
        </w:rPr>
        <w:t xml:space="preserve">As an inclusive school, we are committed to ensuring that our behaviour policy is fair, equitable, and free from bias. </w:t>
      </w:r>
    </w:p>
    <w:p w14:paraId="0CD43263" w14:textId="537F95A4" w:rsidR="006C5C91" w:rsidRPr="001E00B8" w:rsidRDefault="44094113" w:rsidP="001E00B8">
      <w:pPr>
        <w:spacing w:beforeAutospacing="1" w:after="0" w:afterAutospacing="1" w:line="240" w:lineRule="auto"/>
        <w:rPr>
          <w:b/>
          <w:bCs/>
          <w:color w:val="0070C0"/>
        </w:rPr>
      </w:pPr>
      <w:r w:rsidRPr="059CAD28">
        <w:rPr>
          <w:b/>
          <w:bCs/>
          <w:color w:val="0070C0"/>
        </w:rPr>
        <w:t xml:space="preserve">Specific Behaviour Incidents </w:t>
      </w:r>
    </w:p>
    <w:p w14:paraId="439DBF21" w14:textId="4778D1F5" w:rsidR="006C5C91" w:rsidRDefault="006C5C91" w:rsidP="006C5C91">
      <w:pPr>
        <w:spacing w:after="0"/>
        <w:rPr>
          <w:b/>
        </w:rPr>
      </w:pPr>
      <w:r w:rsidRPr="000B31F1">
        <w:rPr>
          <w:b/>
        </w:rPr>
        <w:t xml:space="preserve">Bullying </w:t>
      </w:r>
      <w:r w:rsidR="00A41D7B">
        <w:rPr>
          <w:b/>
        </w:rPr>
        <w:t xml:space="preserve">and Prejudice Related Incidents </w:t>
      </w:r>
    </w:p>
    <w:p w14:paraId="1BAF02B3" w14:textId="18F7768A" w:rsidR="00A41D7B" w:rsidRDefault="00A41D7B" w:rsidP="00A41D7B">
      <w:pPr>
        <w:spacing w:after="0"/>
      </w:pPr>
      <w:r w:rsidRPr="00A41D7B">
        <w:rPr>
          <w:i/>
        </w:rPr>
        <w:t>What is bullying?</w:t>
      </w:r>
      <w:r>
        <w:t xml:space="preserve"> Bullying is defined as behaviour by an individual or group that is repeated over time and intended to hurt another person physically or emotionally. It can be direct (e.g. hitting, name-calling) or indirect (e.g. exclusion, spreading rumours), and often involves an imbalance of power. Bullying may be motivated by prejudice related to race, religion, gender, sexual orientation, special educational needs, disability, or family circumstances. It can also occur online through social media, gaming, or messaging—sometimes using images or video.  In line with DfE guidance, we use the Anti-Bullying Alliance definition: “The repetitive, intentional hurting of one person or group by another person or group, where the relationship involves an imbalance of power.” We teach children to identify bullying using the acronym STOP: </w:t>
      </w:r>
      <w:r w:rsidRPr="00A41D7B">
        <w:rPr>
          <w:b/>
        </w:rPr>
        <w:t>S</w:t>
      </w:r>
      <w:r>
        <w:t xml:space="preserve">everal </w:t>
      </w:r>
      <w:r w:rsidRPr="00A41D7B">
        <w:rPr>
          <w:b/>
        </w:rPr>
        <w:t>T</w:t>
      </w:r>
      <w:r>
        <w:t xml:space="preserve">imes </w:t>
      </w:r>
      <w:proofErr w:type="gramStart"/>
      <w:r w:rsidRPr="00A41D7B">
        <w:rPr>
          <w:b/>
        </w:rPr>
        <w:t>O</w:t>
      </w:r>
      <w:r>
        <w:t>n</w:t>
      </w:r>
      <w:proofErr w:type="gramEnd"/>
      <w:r>
        <w:t xml:space="preserve"> </w:t>
      </w:r>
      <w:r w:rsidRPr="00A41D7B">
        <w:rPr>
          <w:b/>
        </w:rPr>
        <w:t>P</w:t>
      </w:r>
      <w:r>
        <w:t>urpose.</w:t>
      </w:r>
    </w:p>
    <w:p w14:paraId="6FA2BEA5" w14:textId="31841DA1" w:rsidR="00172BE0" w:rsidRDefault="00D86E1F" w:rsidP="00A41D7B">
      <w:pPr>
        <w:spacing w:after="0"/>
      </w:pPr>
      <w:r>
        <w:rPr>
          <w:noProof/>
        </w:rPr>
        <w:lastRenderedPageBreak/>
        <w:drawing>
          <wp:anchor distT="0" distB="0" distL="114300" distR="114300" simplePos="0" relativeHeight="251658245" behindDoc="1" locked="0" layoutInCell="1" allowOverlap="1" wp14:anchorId="27D6A822" wp14:editId="50C00594">
            <wp:simplePos x="0" y="0"/>
            <wp:positionH relativeFrom="margin">
              <wp:posOffset>4108450</wp:posOffset>
            </wp:positionH>
            <wp:positionV relativeFrom="paragraph">
              <wp:posOffset>14605</wp:posOffset>
            </wp:positionV>
            <wp:extent cx="1745615" cy="2141220"/>
            <wp:effectExtent l="0" t="0" r="6985" b="0"/>
            <wp:wrapTight wrapText="bothSides">
              <wp:wrapPolygon edited="0">
                <wp:start x="0" y="0"/>
                <wp:lineTo x="0" y="21331"/>
                <wp:lineTo x="21451" y="21331"/>
                <wp:lineTo x="21451" y="0"/>
                <wp:lineTo x="0" y="0"/>
              </wp:wrapPolygon>
            </wp:wrapTight>
            <wp:docPr id="17" name="Picture 17" descr="Think Before You Speak - Free Classroom Poster - SKOOL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nk Before You Speak - Free Classroom Poster - SKOOLGO"/>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5237"/>
                    <a:stretch/>
                  </pic:blipFill>
                  <pic:spPr bwMode="auto">
                    <a:xfrm>
                      <a:off x="0" y="0"/>
                      <a:ext cx="1745615" cy="21412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56C0E2" w14:textId="7E48C614" w:rsidR="00172BE0" w:rsidRDefault="00565D1E" w:rsidP="00A41D7B">
      <w:pPr>
        <w:spacing w:after="0"/>
      </w:pPr>
      <w:r>
        <w:t>In our school, we actively promote</w:t>
      </w:r>
      <w:r w:rsidR="00D86E1F">
        <w:t xml:space="preserve"> </w:t>
      </w:r>
      <w:r w:rsidR="00D86E1F" w:rsidRPr="00D86E1F">
        <w:rPr>
          <w:b/>
        </w:rPr>
        <w:t>THINK</w:t>
      </w:r>
      <w:r w:rsidR="00D86E1F">
        <w:t xml:space="preserve">, to promote a culture which celebrates and tolerates differences and helps keep their peers safe both online and offline. </w:t>
      </w:r>
    </w:p>
    <w:p w14:paraId="2E86CA23" w14:textId="04056042" w:rsidR="00A41D7B" w:rsidRDefault="00A41D7B" w:rsidP="00A41D7B">
      <w:pPr>
        <w:spacing w:after="0"/>
      </w:pPr>
    </w:p>
    <w:p w14:paraId="5D4A8427" w14:textId="0795E209" w:rsidR="00A41D7B" w:rsidRDefault="00A41D7B" w:rsidP="00A41D7B">
      <w:pPr>
        <w:spacing w:after="0"/>
      </w:pPr>
      <w:r w:rsidRPr="00A41D7B">
        <w:rPr>
          <w:i/>
        </w:rPr>
        <w:t>What is a prejudice related incident?</w:t>
      </w:r>
      <w:r>
        <w:t xml:space="preserve"> Prejudice related incidents are one-off incidents relating to a protected characteristic, which may or may not be directed at an individual. They may or may not be carried out with the intention to harm or cause offence.</w:t>
      </w:r>
    </w:p>
    <w:p w14:paraId="1C0D2566" w14:textId="3F608163" w:rsidR="00A41D7B" w:rsidRDefault="00A41D7B" w:rsidP="00A41D7B">
      <w:pPr>
        <w:spacing w:after="0"/>
      </w:pPr>
    </w:p>
    <w:p w14:paraId="5C14CA15" w14:textId="77777777" w:rsidR="00A41D7B" w:rsidRPr="00A41D7B" w:rsidRDefault="00A41D7B" w:rsidP="00A41D7B">
      <w:pPr>
        <w:spacing w:after="0"/>
        <w:rPr>
          <w:i/>
        </w:rPr>
      </w:pPr>
      <w:r w:rsidRPr="00A41D7B">
        <w:rPr>
          <w:i/>
        </w:rPr>
        <w:t xml:space="preserve">Bullying and Prejudice Related Incidents can take many forms including: </w:t>
      </w:r>
    </w:p>
    <w:p w14:paraId="2B609458" w14:textId="77777777" w:rsidR="00A41D7B" w:rsidRDefault="00A41D7B" w:rsidP="005B5A0A">
      <w:pPr>
        <w:pStyle w:val="ListParagraph"/>
        <w:numPr>
          <w:ilvl w:val="0"/>
          <w:numId w:val="57"/>
        </w:numPr>
        <w:spacing w:after="0"/>
      </w:pPr>
      <w:r>
        <w:t>Verbal – Name calling and ridicule such as racist or homophobic remarks.</w:t>
      </w:r>
    </w:p>
    <w:p w14:paraId="53FD70E7" w14:textId="77777777" w:rsidR="00A41D7B" w:rsidRDefault="00A41D7B" w:rsidP="005B5A0A">
      <w:pPr>
        <w:pStyle w:val="ListParagraph"/>
        <w:numPr>
          <w:ilvl w:val="0"/>
          <w:numId w:val="57"/>
        </w:numPr>
        <w:spacing w:after="0"/>
      </w:pPr>
      <w:r>
        <w:t>Visual – Graffiti, gestures, wearing racist insignia or showing pictures.</w:t>
      </w:r>
    </w:p>
    <w:p w14:paraId="5760A536" w14:textId="77777777" w:rsidR="00A41D7B" w:rsidRDefault="00A41D7B" w:rsidP="005B5A0A">
      <w:pPr>
        <w:pStyle w:val="ListParagraph"/>
        <w:numPr>
          <w:ilvl w:val="0"/>
          <w:numId w:val="57"/>
        </w:numPr>
        <w:spacing w:after="0"/>
      </w:pPr>
      <w:r>
        <w:t>Incitement – Spreading rumours or encouraging others to participate.</w:t>
      </w:r>
    </w:p>
    <w:p w14:paraId="6A07DC20" w14:textId="77777777" w:rsidR="00A41D7B" w:rsidRDefault="00A41D7B" w:rsidP="005B5A0A">
      <w:pPr>
        <w:pStyle w:val="ListParagraph"/>
        <w:numPr>
          <w:ilvl w:val="0"/>
          <w:numId w:val="57"/>
        </w:numPr>
        <w:spacing w:after="0"/>
      </w:pPr>
      <w:r>
        <w:t>Cyber – Using technology such as text messages, Facebook, Snapchat, Instagram or email.</w:t>
      </w:r>
    </w:p>
    <w:p w14:paraId="6A386BFD" w14:textId="77777777" w:rsidR="00A41D7B" w:rsidRDefault="00A41D7B" w:rsidP="005B5A0A">
      <w:pPr>
        <w:pStyle w:val="ListParagraph"/>
        <w:numPr>
          <w:ilvl w:val="0"/>
          <w:numId w:val="57"/>
        </w:numPr>
        <w:spacing w:after="0"/>
      </w:pPr>
      <w:r>
        <w:t xml:space="preserve">Segregation – Excluding, isolating, ignoring or avoiding an individual from the activities or social acceptance of their peer group. </w:t>
      </w:r>
    </w:p>
    <w:p w14:paraId="615B8422" w14:textId="77777777" w:rsidR="00A41D7B" w:rsidRDefault="00A41D7B" w:rsidP="005B5A0A">
      <w:pPr>
        <w:pStyle w:val="ListParagraph"/>
        <w:numPr>
          <w:ilvl w:val="0"/>
          <w:numId w:val="57"/>
        </w:numPr>
        <w:spacing w:after="0"/>
      </w:pPr>
      <w:r>
        <w:t xml:space="preserve">Physical – Hitting, pushing, unwanted touching, kicking or threatening with a weapon. </w:t>
      </w:r>
    </w:p>
    <w:p w14:paraId="745089CE" w14:textId="33305C8E" w:rsidR="00A41D7B" w:rsidRDefault="00A41D7B" w:rsidP="005B5A0A">
      <w:pPr>
        <w:pStyle w:val="ListParagraph"/>
        <w:numPr>
          <w:ilvl w:val="0"/>
          <w:numId w:val="57"/>
        </w:numPr>
        <w:spacing w:after="0"/>
      </w:pPr>
      <w:r>
        <w:t>Property – Theft or damage to personal property.</w:t>
      </w:r>
    </w:p>
    <w:p w14:paraId="2407430D" w14:textId="77777777" w:rsidR="00A41D7B" w:rsidRDefault="00A41D7B" w:rsidP="00A41D7B">
      <w:pPr>
        <w:spacing w:after="0"/>
      </w:pPr>
    </w:p>
    <w:p w14:paraId="45A42223" w14:textId="77777777" w:rsidR="00A41D7B" w:rsidRPr="00A41D7B" w:rsidRDefault="00A41D7B" w:rsidP="00A41D7B">
      <w:pPr>
        <w:spacing w:after="0"/>
        <w:rPr>
          <w:i/>
        </w:rPr>
      </w:pPr>
      <w:r w:rsidRPr="00A41D7B">
        <w:rPr>
          <w:i/>
        </w:rPr>
        <w:t>Our Commitment</w:t>
      </w:r>
    </w:p>
    <w:p w14:paraId="44BE7F71" w14:textId="14463FF7" w:rsidR="00A41D7B" w:rsidRDefault="00A41D7B" w:rsidP="00A41D7B">
      <w:pPr>
        <w:spacing w:after="0"/>
      </w:pPr>
      <w:r w:rsidRPr="00F62B29">
        <w:t>As a Rights Respecting School</w:t>
      </w:r>
      <w:r w:rsidR="00F62B29">
        <w:t xml:space="preserve"> Gold School</w:t>
      </w:r>
      <w:r w:rsidRPr="00F62B29">
        <w:t>,</w:t>
      </w:r>
      <w:r>
        <w:t xml:space="preserve"> we are committed to creating a safe, inclusive environment where all children can learn free from anxiety and harm. Bullying and prejudice related incidents are a serious safeguarding issue, and we take all incidents seriously. As a result, in addition to this policy, we have an </w:t>
      </w:r>
      <w:r w:rsidRPr="00F62B29">
        <w:rPr>
          <w:b/>
          <w:bCs/>
        </w:rPr>
        <w:t>Anti-Bullying and Prejudice Related Incidents Policy</w:t>
      </w:r>
      <w:r w:rsidRPr="00F62B29">
        <w:t>, wh</w:t>
      </w:r>
      <w:r>
        <w:t xml:space="preserve">ich supports DfE guidance, including ‘Preventing and Tackling Bullying’ (2017), and sets out our consistent approach to addressing bullying. Staff, pupils, and families are made aware of their roles in recognising and responding to bullying and </w:t>
      </w:r>
      <w:r w:rsidRPr="706A5BF9">
        <w:rPr>
          <w:b/>
          <w:bCs/>
        </w:rPr>
        <w:t>prejudice related incidents</w:t>
      </w:r>
      <w:r>
        <w:t>. We help children develop empathy and conflict-resolution skills, promoting positive relationships and a respectful school culture.</w:t>
      </w:r>
    </w:p>
    <w:p w14:paraId="2358648B" w14:textId="77777777" w:rsidR="006C5C91" w:rsidRDefault="006C5C91" w:rsidP="006C5C91">
      <w:pPr>
        <w:spacing w:after="0"/>
      </w:pPr>
    </w:p>
    <w:p w14:paraId="522BF0EB" w14:textId="77777777" w:rsidR="006C5C91" w:rsidRPr="006C5C91" w:rsidRDefault="006C5C91" w:rsidP="006C5C91">
      <w:pPr>
        <w:spacing w:after="0"/>
        <w:rPr>
          <w:b/>
        </w:rPr>
      </w:pPr>
      <w:r w:rsidRPr="006C5C91">
        <w:rPr>
          <w:b/>
        </w:rPr>
        <w:t xml:space="preserve">Child-on-child abuse </w:t>
      </w:r>
    </w:p>
    <w:p w14:paraId="7AC639F1" w14:textId="0AE255DA" w:rsidR="006C5C91" w:rsidRDefault="006C5C91" w:rsidP="006C5C91">
      <w:pPr>
        <w:spacing w:after="0"/>
      </w:pPr>
      <w:r>
        <w:t>Child-on-child abuse</w:t>
      </w:r>
      <w:r w:rsidR="4AC91A58">
        <w:t xml:space="preserve">, </w:t>
      </w:r>
      <w:r>
        <w:t>children harming other children</w:t>
      </w:r>
      <w:r w:rsidR="5FB747E2">
        <w:t xml:space="preserve">, </w:t>
      </w:r>
      <w:r>
        <w:t xml:space="preserve">is unacceptable and will be taken seriously; it will not be tolerated or passed off as ‘banter’, ‘just having a laugh’, ‘part of growing up’ or ‘boys being </w:t>
      </w:r>
      <w:proofErr w:type="gramStart"/>
      <w:r>
        <w:t>boys’</w:t>
      </w:r>
      <w:proofErr w:type="gramEnd"/>
      <w:r>
        <w:t xml:space="preserve">. It is more likely that boys will be perpetrators of child-on-child abuse and </w:t>
      </w:r>
      <w:proofErr w:type="gramStart"/>
      <w:r>
        <w:t>girls</w:t>
      </w:r>
      <w:proofErr w:type="gramEnd"/>
      <w:r>
        <w:t xml:space="preserve"> victims, but allegations will be dealt with in the same manner, regardless of gender. </w:t>
      </w:r>
    </w:p>
    <w:p w14:paraId="21A9C9D7" w14:textId="77777777" w:rsidR="006C5C91" w:rsidRDefault="006C5C91" w:rsidP="006C5C91">
      <w:pPr>
        <w:spacing w:after="0"/>
        <w:rPr>
          <w:b/>
          <w:color w:val="0070C0"/>
        </w:rPr>
      </w:pPr>
    </w:p>
    <w:p w14:paraId="09B0F72E" w14:textId="77777777" w:rsidR="006C5C91" w:rsidRDefault="006C5C91" w:rsidP="006C5C91">
      <w:pPr>
        <w:spacing w:after="0"/>
      </w:pPr>
      <w:r>
        <w:t>Child-on-child abuse can take many forms, including:</w:t>
      </w:r>
    </w:p>
    <w:p w14:paraId="65074A6B" w14:textId="77777777" w:rsidR="006C5C91" w:rsidRDefault="006C5C91" w:rsidP="00786802">
      <w:pPr>
        <w:pStyle w:val="ListParagraph"/>
        <w:numPr>
          <w:ilvl w:val="0"/>
          <w:numId w:val="40"/>
        </w:numPr>
        <w:spacing w:after="0"/>
      </w:pPr>
      <w:r>
        <w:t xml:space="preserve">physical abuse such as shaking, hitting, biting, kicking or hair </w:t>
      </w:r>
      <w:proofErr w:type="gramStart"/>
      <w:r>
        <w:t>pulling;</w:t>
      </w:r>
      <w:proofErr w:type="gramEnd"/>
    </w:p>
    <w:p w14:paraId="63BED93D" w14:textId="77777777" w:rsidR="006C5C91" w:rsidRDefault="006C5C91" w:rsidP="00786802">
      <w:pPr>
        <w:pStyle w:val="ListParagraph"/>
        <w:numPr>
          <w:ilvl w:val="0"/>
          <w:numId w:val="40"/>
        </w:numPr>
        <w:spacing w:after="0"/>
      </w:pPr>
      <w:r>
        <w:t xml:space="preserve">bullying including cyberbullying, prejudice-based and discriminatory </w:t>
      </w:r>
      <w:proofErr w:type="gramStart"/>
      <w:r>
        <w:t>bullying;</w:t>
      </w:r>
      <w:proofErr w:type="gramEnd"/>
    </w:p>
    <w:p w14:paraId="2BA0E85B" w14:textId="77777777" w:rsidR="006C5C91" w:rsidRDefault="006C5C91" w:rsidP="00786802">
      <w:pPr>
        <w:pStyle w:val="ListParagraph"/>
        <w:numPr>
          <w:ilvl w:val="0"/>
          <w:numId w:val="40"/>
        </w:numPr>
        <w:spacing w:after="0"/>
      </w:pPr>
      <w:r>
        <w:t xml:space="preserve">sexual violence and harassment such as rape and sexual assault or sexual comments and inappropriate sexual language, remarks or </w:t>
      </w:r>
      <w:proofErr w:type="gramStart"/>
      <w:r>
        <w:t>jokes;</w:t>
      </w:r>
      <w:proofErr w:type="gramEnd"/>
    </w:p>
    <w:p w14:paraId="56FEB3D0" w14:textId="77777777" w:rsidR="006C5C91" w:rsidRDefault="006C5C91" w:rsidP="00786802">
      <w:pPr>
        <w:pStyle w:val="ListParagraph"/>
        <w:numPr>
          <w:ilvl w:val="0"/>
          <w:numId w:val="40"/>
        </w:numPr>
        <w:spacing w:after="0"/>
      </w:pPr>
      <w:r>
        <w:t xml:space="preserve">causing someone to engage in sexual activity without consent, such as forcing someone to strip, touch themselves sexually, or to engage in sexual activity with a third </w:t>
      </w:r>
      <w:proofErr w:type="gramStart"/>
      <w:r>
        <w:t>party;</w:t>
      </w:r>
      <w:proofErr w:type="gramEnd"/>
    </w:p>
    <w:p w14:paraId="04451AB7" w14:textId="77777777" w:rsidR="006C5C91" w:rsidRDefault="006C5C91" w:rsidP="00786802">
      <w:pPr>
        <w:pStyle w:val="ListParagraph"/>
        <w:numPr>
          <w:ilvl w:val="0"/>
          <w:numId w:val="40"/>
        </w:numPr>
        <w:spacing w:after="0"/>
      </w:pPr>
      <w:r>
        <w:t xml:space="preserve">up skirting, which involves taking a picture under a person’s clothing without their knowledge for the purposes of sexual gratification or to cause humiliation, distress or </w:t>
      </w:r>
      <w:proofErr w:type="gramStart"/>
      <w:r>
        <w:t>alarm;</w:t>
      </w:r>
      <w:proofErr w:type="gramEnd"/>
    </w:p>
    <w:p w14:paraId="6A1EA463" w14:textId="77777777" w:rsidR="006C5C91" w:rsidRDefault="006C5C91" w:rsidP="00786802">
      <w:pPr>
        <w:pStyle w:val="ListParagraph"/>
        <w:numPr>
          <w:ilvl w:val="0"/>
          <w:numId w:val="40"/>
        </w:numPr>
        <w:spacing w:after="0"/>
      </w:pPr>
      <w:r>
        <w:lastRenderedPageBreak/>
        <w:t xml:space="preserve">consensual and non-consensual sharing of nude and semi-nude images and/or videos (also known as sexting or youth produced sexual imagery) including pressuring others to share sexual </w:t>
      </w:r>
      <w:proofErr w:type="gramStart"/>
      <w:r>
        <w:t>content;</w:t>
      </w:r>
      <w:proofErr w:type="gramEnd"/>
      <w:r>
        <w:t xml:space="preserve"> </w:t>
      </w:r>
    </w:p>
    <w:p w14:paraId="349555DD" w14:textId="77777777" w:rsidR="006C5C91" w:rsidRDefault="006C5C91" w:rsidP="00786802">
      <w:pPr>
        <w:pStyle w:val="ListParagraph"/>
        <w:numPr>
          <w:ilvl w:val="0"/>
          <w:numId w:val="40"/>
        </w:numPr>
        <w:spacing w:after="0"/>
      </w:pPr>
      <w:r>
        <w:t xml:space="preserve">abuse in intimate personal relationships between peers (also known as teenage relationship abuse) - such as a pattern of actual or threatened acts of physical, sexual or emotional </w:t>
      </w:r>
      <w:proofErr w:type="gramStart"/>
      <w:r>
        <w:t>abuse;</w:t>
      </w:r>
      <w:proofErr w:type="gramEnd"/>
      <w:r>
        <w:t xml:space="preserve"> </w:t>
      </w:r>
    </w:p>
    <w:p w14:paraId="600BC857" w14:textId="77777777" w:rsidR="006C5C91" w:rsidRPr="006C5C91" w:rsidRDefault="006C5C91" w:rsidP="00786802">
      <w:pPr>
        <w:pStyle w:val="ListParagraph"/>
        <w:numPr>
          <w:ilvl w:val="0"/>
          <w:numId w:val="40"/>
        </w:numPr>
        <w:spacing w:after="0"/>
      </w:pPr>
      <w:r>
        <w:t xml:space="preserve">initiation/hazing – used to induct newcomers into sports team or school groups by subjecting them to potentially humiliating or abusing trials with the aim of creating a bond. Different gender issues can be prevalent when dealing with </w:t>
      </w:r>
      <w:proofErr w:type="gramStart"/>
      <w:r>
        <w:t>child on child</w:t>
      </w:r>
      <w:proofErr w:type="gramEnd"/>
      <w:r>
        <w:t xml:space="preserve"> abuse, for example girls being sexually touched/assaulted or boys being subject to initiation/hazing type violence.</w:t>
      </w:r>
    </w:p>
    <w:p w14:paraId="359FFF2B" w14:textId="77777777" w:rsidR="006C5C91" w:rsidRDefault="006C5C91" w:rsidP="006C5C91">
      <w:pPr>
        <w:spacing w:after="0"/>
      </w:pPr>
    </w:p>
    <w:p w14:paraId="060C2379" w14:textId="77777777" w:rsidR="006C5C91" w:rsidRPr="00696C01" w:rsidRDefault="006C5C91" w:rsidP="706A5BF9">
      <w:pPr>
        <w:spacing w:after="0"/>
        <w:rPr>
          <w:rFonts w:asciiTheme="minorHAnsi" w:hAnsiTheme="minorHAnsi" w:cstheme="minorBidi"/>
          <w:b/>
          <w:bCs/>
          <w:color w:val="0070C0"/>
        </w:rPr>
      </w:pPr>
      <w:r w:rsidRPr="706A5BF9">
        <w:rPr>
          <w:rFonts w:asciiTheme="minorHAnsi" w:hAnsiTheme="minorHAnsi" w:cstheme="minorBidi"/>
          <w:b/>
          <w:bCs/>
          <w:color w:val="0070C0"/>
        </w:rPr>
        <w:t>Child-on-Child Sexual Violence and Sexual Harassment</w:t>
      </w:r>
    </w:p>
    <w:p w14:paraId="1AB98325" w14:textId="77777777" w:rsidR="006C5C91" w:rsidRPr="009146AB" w:rsidRDefault="006C5C91" w:rsidP="706A5BF9">
      <w:pPr>
        <w:spacing w:after="0"/>
        <w:rPr>
          <w:rFonts w:asciiTheme="minorHAnsi" w:hAnsiTheme="minorHAnsi" w:cstheme="minorBidi"/>
        </w:rPr>
      </w:pPr>
      <w:r w:rsidRPr="706A5BF9">
        <w:rPr>
          <w:rFonts w:asciiTheme="minorHAnsi" w:hAnsiTheme="minorHAnsi" w:cstheme="minorBidi"/>
        </w:rPr>
        <w:t>At our school, we are fully committed to creating a safe, respectful, and nurturing environment for all pupils. If we receive any report of sexual violence or sexual harassment between pupils- whether it happens in person or online - we take it seriously and respond in line with our safeguarding duties, particularly as set out in Keeping Children Safe in Education (KCSIE), Part 5.</w:t>
      </w:r>
    </w:p>
    <w:p w14:paraId="59E8E008" w14:textId="77777777" w:rsidR="006C5C91" w:rsidRPr="009146AB" w:rsidRDefault="006C5C91" w:rsidP="006C5C91">
      <w:pPr>
        <w:rPr>
          <w:rFonts w:asciiTheme="minorHAnsi" w:hAnsiTheme="minorHAnsi" w:cstheme="minorHAnsi"/>
        </w:rPr>
      </w:pPr>
      <w:r w:rsidRPr="009146AB">
        <w:rPr>
          <w:rFonts w:asciiTheme="minorHAnsi" w:hAnsiTheme="minorHAnsi" w:cstheme="minorHAnsi"/>
        </w:rPr>
        <w:t>The designated safeguarding lead (or their deputy) will take the lead in responding to such incidents. Each situation will be considered individually and with care. We are committed to making sure every pupil feels safe, respected, and valued. This includes teaching pupils about healthy friendships, respectful behaviour, and how to speak up if something makes them feel uncomfortable or unsafe.</w:t>
      </w:r>
    </w:p>
    <w:p w14:paraId="55E77895" w14:textId="0A887486" w:rsidR="006C5C91" w:rsidRPr="009146AB" w:rsidRDefault="006C5C91" w:rsidP="43438D37">
      <w:pPr>
        <w:rPr>
          <w:rFonts w:asciiTheme="minorHAnsi" w:hAnsiTheme="minorHAnsi" w:cstheme="minorBidi"/>
        </w:rPr>
      </w:pPr>
      <w:r w:rsidRPr="43438D37">
        <w:rPr>
          <w:rFonts w:asciiTheme="minorHAnsi" w:hAnsiTheme="minorHAnsi" w:cstheme="minorBidi"/>
        </w:rPr>
        <w:t>If a pupil ever reports sexual harassment or inappropriate behaviour from another pupil</w:t>
      </w:r>
      <w:r w:rsidR="5025204D" w:rsidRPr="43438D37">
        <w:rPr>
          <w:rFonts w:asciiTheme="minorHAnsi" w:hAnsiTheme="minorHAnsi" w:cstheme="minorBidi"/>
        </w:rPr>
        <w:t xml:space="preserve">, </w:t>
      </w:r>
      <w:r w:rsidRPr="43438D37">
        <w:rPr>
          <w:rFonts w:asciiTheme="minorHAnsi" w:hAnsiTheme="minorHAnsi" w:cstheme="minorBidi"/>
        </w:rPr>
        <w:t>whether it happens in school, outside school, or online</w:t>
      </w:r>
      <w:r w:rsidR="35559EE3" w:rsidRPr="43438D37">
        <w:rPr>
          <w:rFonts w:asciiTheme="minorHAnsi" w:hAnsiTheme="minorHAnsi" w:cstheme="minorBidi"/>
        </w:rPr>
        <w:t xml:space="preserve">, </w:t>
      </w:r>
      <w:r w:rsidRPr="43438D37">
        <w:rPr>
          <w:rFonts w:asciiTheme="minorHAnsi" w:hAnsiTheme="minorHAnsi" w:cstheme="minorBidi"/>
        </w:rPr>
        <w:t>we take it very seriously. We follow national safeguarding guidance (Keeping Children Safe in Education) and make sure each case is handled with care and sensitivity.</w:t>
      </w:r>
    </w:p>
    <w:p w14:paraId="2C09D8A0" w14:textId="77777777" w:rsidR="006C5C91" w:rsidRPr="009146AB" w:rsidRDefault="006C5C91" w:rsidP="006C5C91">
      <w:pPr>
        <w:rPr>
          <w:rFonts w:asciiTheme="minorHAnsi" w:hAnsiTheme="minorHAnsi" w:cstheme="minorHAnsi"/>
        </w:rPr>
      </w:pPr>
      <w:r w:rsidRPr="009146AB">
        <w:rPr>
          <w:rFonts w:asciiTheme="minorHAnsi" w:hAnsiTheme="minorHAnsi" w:cstheme="minorHAnsi"/>
        </w:rPr>
        <w:t>Our safeguarding lead will make sure the right steps are taken, and we will support everyone involved. Every child who shares a concern will be listened to, taken seriously, and kept safe.</w:t>
      </w:r>
    </w:p>
    <w:p w14:paraId="10C84C91" w14:textId="6A653156" w:rsidR="006C5C91" w:rsidRPr="009146AB" w:rsidRDefault="006C5C91" w:rsidP="43438D37">
      <w:pPr>
        <w:rPr>
          <w:rFonts w:asciiTheme="minorHAnsi" w:hAnsiTheme="minorHAnsi" w:cstheme="minorBidi"/>
        </w:rPr>
      </w:pPr>
      <w:r w:rsidRPr="43438D37">
        <w:rPr>
          <w:rFonts w:asciiTheme="minorHAnsi" w:hAnsiTheme="minorHAnsi" w:cstheme="minorBidi"/>
        </w:rPr>
        <w:t>We do not tolerate any form of sexual harassment or inappropriate behaviour. We don’t excuse harmful behaviour as "just joking" or “part of growing up.” We believe all pupils have the right to feel safe and respected</w:t>
      </w:r>
      <w:r w:rsidR="16771381" w:rsidRPr="43438D37">
        <w:rPr>
          <w:rFonts w:asciiTheme="minorHAnsi" w:hAnsiTheme="minorHAnsi" w:cstheme="minorBidi"/>
        </w:rPr>
        <w:t xml:space="preserve">, </w:t>
      </w:r>
      <w:r w:rsidRPr="43438D37">
        <w:rPr>
          <w:rFonts w:asciiTheme="minorHAnsi" w:hAnsiTheme="minorHAnsi" w:cstheme="minorBidi"/>
        </w:rPr>
        <w:t>and we expect everyone in our school to treat others with kindness and dignity.</w:t>
      </w:r>
    </w:p>
    <w:p w14:paraId="6F2E135D" w14:textId="77777777" w:rsidR="006C5C91" w:rsidRPr="009146AB" w:rsidRDefault="006C5C91" w:rsidP="006C5C91">
      <w:pPr>
        <w:rPr>
          <w:rFonts w:asciiTheme="minorHAnsi" w:hAnsiTheme="minorHAnsi" w:cstheme="minorHAnsi"/>
        </w:rPr>
      </w:pPr>
      <w:r w:rsidRPr="009146AB">
        <w:rPr>
          <w:rFonts w:asciiTheme="minorHAnsi" w:hAnsiTheme="minorHAnsi" w:cstheme="minorHAnsi"/>
        </w:rPr>
        <w:t>If needed, we may give consequences in line with our behaviour policy, even while other professionals (such as the police or social services) may be involved. We also work closely with families and other services to make sure the right support is in place.</w:t>
      </w:r>
    </w:p>
    <w:p w14:paraId="55A9DBEF" w14:textId="77777777" w:rsidR="006C5C91" w:rsidRPr="009146AB" w:rsidRDefault="006C5C91" w:rsidP="006C5C91">
      <w:pPr>
        <w:rPr>
          <w:rFonts w:asciiTheme="minorHAnsi" w:hAnsiTheme="minorHAnsi" w:cstheme="minorHAnsi"/>
        </w:rPr>
      </w:pPr>
      <w:r w:rsidRPr="009146AB">
        <w:rPr>
          <w:rFonts w:asciiTheme="minorHAnsi" w:hAnsiTheme="minorHAnsi" w:cstheme="minorHAnsi"/>
        </w:rPr>
        <w:t>Our staff are trained to notice, challenge, and respond to inappropriate behaviour. We also use the Respectful School Communities guidance to help create a school culture where all pupils feel secure and know how to treat others well.</w:t>
      </w:r>
    </w:p>
    <w:p w14:paraId="7067311E" w14:textId="77777777" w:rsidR="006C5C91" w:rsidRPr="009146AB" w:rsidRDefault="006C5C91" w:rsidP="006C5C91">
      <w:pPr>
        <w:rPr>
          <w:rFonts w:asciiTheme="minorHAnsi" w:hAnsiTheme="minorHAnsi" w:cstheme="minorHAnsi"/>
        </w:rPr>
      </w:pPr>
      <w:r w:rsidRPr="009146AB">
        <w:rPr>
          <w:rFonts w:asciiTheme="minorHAnsi" w:hAnsiTheme="minorHAnsi" w:cstheme="minorHAnsi"/>
        </w:rPr>
        <w:t xml:space="preserve">All staff are expected to challenge inappropriate language and behaviour between pupils. We use the </w:t>
      </w:r>
      <w:r w:rsidRPr="00F62B29">
        <w:rPr>
          <w:rFonts w:asciiTheme="minorHAnsi" w:hAnsiTheme="minorHAnsi" w:cstheme="minorHAnsi"/>
        </w:rPr>
        <w:t>Respectful School Communities toolkit to support</w:t>
      </w:r>
      <w:r w:rsidRPr="009146AB">
        <w:rPr>
          <w:rFonts w:asciiTheme="minorHAnsi" w:hAnsiTheme="minorHAnsi" w:cstheme="minorHAnsi"/>
        </w:rPr>
        <w:t xml:space="preserve"> us in building a culture where everyone understands what respectful relationships look like and where harmful behaviour is not accepted.</w:t>
      </w:r>
    </w:p>
    <w:p w14:paraId="41D44F2C" w14:textId="77777777" w:rsidR="006C5C91" w:rsidRPr="009146AB" w:rsidRDefault="006C5C91" w:rsidP="006C5C91">
      <w:pPr>
        <w:rPr>
          <w:rFonts w:asciiTheme="minorHAnsi" w:hAnsiTheme="minorHAnsi" w:cstheme="minorHAnsi"/>
        </w:rPr>
      </w:pPr>
      <w:r w:rsidRPr="009146AB">
        <w:rPr>
          <w:rFonts w:asciiTheme="minorHAnsi" w:hAnsiTheme="minorHAnsi" w:cstheme="minorHAnsi"/>
        </w:rPr>
        <w:t>We do not excuse harmful or inappropriate language by calling it “banter” or treating it as just part of growing up. Instead, we teach and model kindness, respect, and responsibility in everything we do.</w:t>
      </w:r>
    </w:p>
    <w:p w14:paraId="08EE2DD2" w14:textId="77777777" w:rsidR="006C5C91" w:rsidRPr="009146AB" w:rsidRDefault="006C5C91" w:rsidP="006C5C91">
      <w:pPr>
        <w:rPr>
          <w:rFonts w:asciiTheme="minorHAnsi" w:hAnsiTheme="minorHAnsi" w:cstheme="minorHAnsi"/>
        </w:rPr>
      </w:pPr>
      <w:r w:rsidRPr="009146AB">
        <w:rPr>
          <w:rFonts w:asciiTheme="minorHAnsi" w:hAnsiTheme="minorHAnsi" w:cstheme="minorHAnsi"/>
        </w:rPr>
        <w:t xml:space="preserve">If a pupil behaves in a sexually inappropriate way, we will take steps to address it straight away- even if there are also investigations happening by the police or social care. Responding early helps </w:t>
      </w:r>
      <w:r w:rsidRPr="009146AB">
        <w:rPr>
          <w:rFonts w:asciiTheme="minorHAnsi" w:hAnsiTheme="minorHAnsi" w:cstheme="minorHAnsi"/>
        </w:rPr>
        <w:lastRenderedPageBreak/>
        <w:t xml:space="preserve">prevent further harm or serious behaviour </w:t>
      </w:r>
      <w:proofErr w:type="gramStart"/>
      <w:r w:rsidRPr="009146AB">
        <w:rPr>
          <w:rFonts w:asciiTheme="minorHAnsi" w:hAnsiTheme="minorHAnsi" w:cstheme="minorHAnsi"/>
        </w:rPr>
        <w:t>later on</w:t>
      </w:r>
      <w:proofErr w:type="gramEnd"/>
      <w:r w:rsidRPr="009146AB">
        <w:rPr>
          <w:rFonts w:asciiTheme="minorHAnsi" w:hAnsiTheme="minorHAnsi" w:cstheme="minorHAnsi"/>
        </w:rPr>
        <w:t>. Guidance from Part 5 of KCSIE helps us access the right support for any pupil involved.</w:t>
      </w:r>
    </w:p>
    <w:p w14:paraId="346074CE" w14:textId="77777777" w:rsidR="006C5C91" w:rsidRPr="009146AB" w:rsidRDefault="006C5C91" w:rsidP="006C5C91">
      <w:pPr>
        <w:rPr>
          <w:rFonts w:asciiTheme="minorHAnsi" w:hAnsiTheme="minorHAnsi" w:cstheme="minorHAnsi"/>
        </w:rPr>
      </w:pPr>
      <w:r w:rsidRPr="009146AB">
        <w:rPr>
          <w:rFonts w:asciiTheme="minorHAnsi" w:hAnsiTheme="minorHAnsi" w:cstheme="minorHAnsi"/>
        </w:rPr>
        <w:t>It is very important that any pupil who reports sexual harassment or abuse feels believed, supported, and safe. This applies no matter how long ago the incident happened or whether it took place inside or outside of school, including online. Pupils will never be made to feel that they are causing trouble by speaking up, and their experience will never be minimised.</w:t>
      </w:r>
    </w:p>
    <w:p w14:paraId="736DE06B" w14:textId="77777777" w:rsidR="006C5C91" w:rsidRPr="009146AB" w:rsidRDefault="006C5C91" w:rsidP="006C5C91">
      <w:pPr>
        <w:rPr>
          <w:rFonts w:asciiTheme="minorHAnsi" w:hAnsiTheme="minorHAnsi" w:cstheme="minorHAnsi"/>
        </w:rPr>
      </w:pPr>
      <w:r w:rsidRPr="009146AB">
        <w:rPr>
          <w:rFonts w:asciiTheme="minorHAnsi" w:hAnsiTheme="minorHAnsi" w:cstheme="minorHAnsi"/>
        </w:rPr>
        <w:t>If an allegation is found to be deliberately untrue or made to cause harm, we will consider appropriate action under our behaviour policy.</w:t>
      </w:r>
    </w:p>
    <w:p w14:paraId="093E8AEC" w14:textId="024DB987" w:rsidR="006C5C91" w:rsidRDefault="006C5C91">
      <w:pPr>
        <w:rPr>
          <w:rFonts w:asciiTheme="minorHAnsi" w:hAnsiTheme="minorHAnsi" w:cstheme="minorHAnsi"/>
        </w:rPr>
      </w:pPr>
      <w:r w:rsidRPr="009146AB">
        <w:rPr>
          <w:rFonts w:asciiTheme="minorHAnsi" w:hAnsiTheme="minorHAnsi" w:cstheme="minorHAnsi"/>
        </w:rPr>
        <w:t>As with all safeguarding concerns, our designated safeguarding lead will involve other professionals or services when needed to ensure the right support is in place for all pupils involved.</w:t>
      </w:r>
    </w:p>
    <w:p w14:paraId="0CD92DB1" w14:textId="77777777" w:rsidR="000B31F1" w:rsidRPr="000B31F1" w:rsidRDefault="000B31F1" w:rsidP="000B31F1">
      <w:pPr>
        <w:spacing w:after="0" w:line="240" w:lineRule="auto"/>
        <w:rPr>
          <w:b/>
          <w:color w:val="0070C0"/>
        </w:rPr>
      </w:pPr>
      <w:r w:rsidRPr="000B31F1">
        <w:rPr>
          <w:b/>
          <w:color w:val="0070C0"/>
        </w:rPr>
        <w:t xml:space="preserve">Investigating allegations </w:t>
      </w:r>
    </w:p>
    <w:p w14:paraId="0A7E5F05" w14:textId="1DE35308" w:rsidR="000B31F1" w:rsidRDefault="000B31F1" w:rsidP="000B31F1">
      <w:pPr>
        <w:spacing w:after="0" w:line="240" w:lineRule="auto"/>
      </w:pPr>
      <w:r>
        <w:t xml:space="preserve">All allegations of </w:t>
      </w:r>
      <w:r w:rsidR="0216B975">
        <w:t>child-on-child</w:t>
      </w:r>
      <w:r>
        <w:t xml:space="preserve"> abuse will be recorded via CPOMS. </w:t>
      </w:r>
    </w:p>
    <w:p w14:paraId="26B29AEB" w14:textId="29EC6070" w:rsidR="000B31F1" w:rsidRDefault="000B31F1" w:rsidP="000B31F1">
      <w:pPr>
        <w:spacing w:after="0" w:line="240" w:lineRule="auto"/>
      </w:pPr>
      <w:r>
        <w:t xml:space="preserve">The Designated Safeguarding Lead (DSL) has oversight of these reports. We will go through the following process in dealing with allegations: </w:t>
      </w:r>
    </w:p>
    <w:p w14:paraId="6C3C6AC6" w14:textId="77777777" w:rsidR="000B31F1" w:rsidRDefault="000B31F1" w:rsidP="000B31F1">
      <w:pPr>
        <w:spacing w:after="0" w:line="240" w:lineRule="auto"/>
      </w:pPr>
    </w:p>
    <w:p w14:paraId="1A396831" w14:textId="77777777" w:rsidR="000B31F1" w:rsidRDefault="000B31F1" w:rsidP="005B5A0A">
      <w:pPr>
        <w:pStyle w:val="ListParagraph"/>
        <w:numPr>
          <w:ilvl w:val="0"/>
          <w:numId w:val="49"/>
        </w:numPr>
        <w:spacing w:after="0" w:line="240" w:lineRule="auto"/>
      </w:pPr>
      <w:r>
        <w:t xml:space="preserve">Gather information - children and staff will be spoken with immediately to gather relevant information by a member of the pastoral team </w:t>
      </w:r>
    </w:p>
    <w:p w14:paraId="07630CBE" w14:textId="77777777" w:rsidR="000B31F1" w:rsidRDefault="000B31F1" w:rsidP="005B5A0A">
      <w:pPr>
        <w:pStyle w:val="ListParagraph"/>
        <w:numPr>
          <w:ilvl w:val="0"/>
          <w:numId w:val="49"/>
        </w:numPr>
        <w:spacing w:after="0" w:line="240" w:lineRule="auto"/>
      </w:pPr>
      <w:r>
        <w:t>Decide on action - if it is believed that any child is at risk of significant harm, a referral will be made to children’s social care. The DSL will then work with children’s social care to decide on next steps, which may include contacting the Police. In other cases, we may follow this policy alongside the Child Protection and Safeguarding Policy.</w:t>
      </w:r>
    </w:p>
    <w:p w14:paraId="41673034" w14:textId="77777777" w:rsidR="000B31F1" w:rsidRDefault="000B31F1" w:rsidP="005B5A0A">
      <w:pPr>
        <w:pStyle w:val="ListParagraph"/>
        <w:numPr>
          <w:ilvl w:val="0"/>
          <w:numId w:val="49"/>
        </w:numPr>
        <w:spacing w:after="0" w:line="240" w:lineRule="auto"/>
      </w:pPr>
      <w:r>
        <w:t xml:space="preserve">Inform parents - we will usually discuss concerns with the parents. However, our focus is the safety and wellbeing of the pupil and so if the school believes that notifying parents could increase the risk to a child or exacerbate the problem, advice will first be sought from children’s social care and/or the Police before parents are contacted. </w:t>
      </w:r>
    </w:p>
    <w:p w14:paraId="20B6583F" w14:textId="64D90FB6" w:rsidR="000B31F1" w:rsidRDefault="000B31F1" w:rsidP="005B5A0A">
      <w:pPr>
        <w:pStyle w:val="ListParagraph"/>
        <w:numPr>
          <w:ilvl w:val="0"/>
          <w:numId w:val="49"/>
        </w:numPr>
        <w:spacing w:after="0" w:line="240" w:lineRule="auto"/>
      </w:pPr>
      <w:r>
        <w:t xml:space="preserve">Recorded – all concerns, discussions and decisions made, and the reasons for those decisions will be recorded in writing (using CPOMs as far as possible). The record will include a clear and comprehensive summary of the concern, details of how the concern was followed up and resolved, and a note of the action taken, decisions reached and the outcome. </w:t>
      </w:r>
    </w:p>
    <w:p w14:paraId="763C949A" w14:textId="77777777" w:rsidR="000B31F1" w:rsidRDefault="000B31F1" w:rsidP="000B31F1">
      <w:pPr>
        <w:pStyle w:val="ListParagraph"/>
        <w:spacing w:after="0" w:line="240" w:lineRule="auto"/>
        <w:ind w:left="360"/>
      </w:pPr>
    </w:p>
    <w:p w14:paraId="7AD32517" w14:textId="0D1DCFD6" w:rsidR="000B31F1" w:rsidRDefault="000B31F1" w:rsidP="000B31F1">
      <w:pPr>
        <w:spacing w:after="0" w:line="240" w:lineRule="auto"/>
      </w:pPr>
      <w:r>
        <w:t>Where allegations of a sexual nature are made, the school will follow the statutory guidance set out in Part 5 of Keeping Children Safe in Education 2021.</w:t>
      </w:r>
    </w:p>
    <w:p w14:paraId="4BBAE9D5" w14:textId="77777777" w:rsidR="000B31F1" w:rsidRPr="006C5C91" w:rsidRDefault="000B31F1" w:rsidP="000B31F1">
      <w:pPr>
        <w:spacing w:after="0" w:line="240" w:lineRule="auto"/>
        <w:rPr>
          <w:rFonts w:asciiTheme="minorHAnsi" w:hAnsiTheme="minorHAnsi" w:cstheme="minorHAnsi"/>
        </w:rPr>
      </w:pPr>
    </w:p>
    <w:p w14:paraId="597222B6" w14:textId="34C8D4F3" w:rsidR="00690F03" w:rsidRPr="006C5C91" w:rsidRDefault="00367683">
      <w:pPr>
        <w:rPr>
          <w:rFonts w:asciiTheme="minorHAnsi" w:hAnsiTheme="minorHAnsi" w:cstheme="minorHAnsi"/>
          <w:b/>
        </w:rPr>
      </w:pPr>
      <w:r w:rsidRPr="006C5C91">
        <w:rPr>
          <w:rFonts w:asciiTheme="minorHAnsi" w:hAnsiTheme="minorHAnsi" w:cstheme="minorHAnsi"/>
          <w:b/>
        </w:rPr>
        <w:t>Online</w:t>
      </w:r>
      <w:r w:rsidR="006C5C91" w:rsidRPr="006C5C91">
        <w:rPr>
          <w:rFonts w:asciiTheme="minorHAnsi" w:hAnsiTheme="minorHAnsi" w:cstheme="minorHAnsi"/>
          <w:b/>
        </w:rPr>
        <w:t xml:space="preserve"> Behaviour Incidents</w:t>
      </w:r>
    </w:p>
    <w:p w14:paraId="74ED4F7C" w14:textId="50C894E6" w:rsidR="00696C01" w:rsidRPr="00696C01" w:rsidRDefault="00696C01" w:rsidP="00696C01">
      <w:pPr>
        <w:rPr>
          <w:rFonts w:asciiTheme="minorHAnsi" w:hAnsiTheme="minorHAnsi" w:cstheme="minorHAnsi"/>
        </w:rPr>
      </w:pPr>
      <w:r w:rsidRPr="00696C01">
        <w:rPr>
          <w:rFonts w:asciiTheme="minorHAnsi" w:hAnsiTheme="minorHAnsi" w:cstheme="minorHAnsi"/>
        </w:rPr>
        <w:t>At our school, we know that the way pupils behave online can have a real impact on how safe and happy everyone feels at school. When pupils treat each other unkindly online</w:t>
      </w:r>
      <w:r>
        <w:rPr>
          <w:rFonts w:asciiTheme="minorHAnsi" w:hAnsiTheme="minorHAnsi" w:cstheme="minorHAnsi"/>
        </w:rPr>
        <w:t xml:space="preserve"> - </w:t>
      </w:r>
      <w:r w:rsidRPr="00696C01">
        <w:rPr>
          <w:rFonts w:asciiTheme="minorHAnsi" w:hAnsiTheme="minorHAnsi" w:cstheme="minorHAnsi"/>
        </w:rPr>
        <w:t>whether during or outside of school hours</w:t>
      </w:r>
      <w:r>
        <w:rPr>
          <w:rFonts w:asciiTheme="minorHAnsi" w:hAnsiTheme="minorHAnsi" w:cstheme="minorHAnsi"/>
        </w:rPr>
        <w:t xml:space="preserve"> - </w:t>
      </w:r>
      <w:r w:rsidRPr="00696C01">
        <w:rPr>
          <w:rFonts w:asciiTheme="minorHAnsi" w:hAnsiTheme="minorHAnsi" w:cstheme="minorHAnsi"/>
        </w:rPr>
        <w:t>it can affect friendships, learning, and our whole school community.</w:t>
      </w:r>
    </w:p>
    <w:p w14:paraId="1417E1D5" w14:textId="028E5DB0" w:rsidR="00696C01" w:rsidRPr="00696C01" w:rsidRDefault="00696C01" w:rsidP="75EF6BB0">
      <w:pPr>
        <w:rPr>
          <w:rFonts w:asciiTheme="minorHAnsi" w:hAnsiTheme="minorHAnsi" w:cstheme="minorBidi"/>
        </w:rPr>
      </w:pPr>
      <w:r w:rsidRPr="75EF6BB0">
        <w:rPr>
          <w:rFonts w:asciiTheme="minorHAnsi" w:hAnsiTheme="minorHAnsi" w:cstheme="minorBidi"/>
        </w:rPr>
        <w:t xml:space="preserve">We expect pupils to follow the same high standards of behaviour online as they do in person. This means treating others with kindness, respect, and dignity </w:t>
      </w:r>
      <w:proofErr w:type="gramStart"/>
      <w:r w:rsidRPr="75EF6BB0">
        <w:rPr>
          <w:rFonts w:asciiTheme="minorHAnsi" w:hAnsiTheme="minorHAnsi" w:cstheme="minorBidi"/>
        </w:rPr>
        <w:t>at all times</w:t>
      </w:r>
      <w:proofErr w:type="gramEnd"/>
      <w:r w:rsidRPr="75EF6BB0">
        <w:rPr>
          <w:rFonts w:asciiTheme="minorHAnsi" w:hAnsiTheme="minorHAnsi" w:cstheme="minorBidi"/>
        </w:rPr>
        <w:t>, no matter the platform or device being used</w:t>
      </w:r>
      <w:r w:rsidR="0AF59E24" w:rsidRPr="75EF6BB0">
        <w:rPr>
          <w:rFonts w:asciiTheme="minorHAnsi" w:hAnsiTheme="minorHAnsi" w:cstheme="minorBidi"/>
        </w:rPr>
        <w:t xml:space="preserve">.  Filtering and monitoring </w:t>
      </w:r>
      <w:r w:rsidR="01564050" w:rsidRPr="75EF6BB0">
        <w:rPr>
          <w:rFonts w:asciiTheme="minorHAnsi" w:hAnsiTheme="minorHAnsi" w:cstheme="minorBidi"/>
        </w:rPr>
        <w:t>identify</w:t>
      </w:r>
      <w:r w:rsidR="0AF59E24" w:rsidRPr="75EF6BB0">
        <w:rPr>
          <w:rFonts w:asciiTheme="minorHAnsi" w:hAnsiTheme="minorHAnsi" w:cstheme="minorBidi"/>
        </w:rPr>
        <w:t xml:space="preserve"> inappropriate use of technology in school.</w:t>
      </w:r>
    </w:p>
    <w:p w14:paraId="5FD65C30" w14:textId="48444F30" w:rsidR="00696C01" w:rsidRPr="00696C01" w:rsidRDefault="00696C01" w:rsidP="00696C01">
      <w:pPr>
        <w:rPr>
          <w:rFonts w:asciiTheme="minorHAnsi" w:hAnsiTheme="minorHAnsi" w:cstheme="minorHAnsi"/>
        </w:rPr>
      </w:pPr>
      <w:r w:rsidRPr="00696C01">
        <w:rPr>
          <w:rFonts w:asciiTheme="minorHAnsi" w:hAnsiTheme="minorHAnsi" w:cstheme="minorHAnsi"/>
        </w:rPr>
        <w:t>Online behaviour such as bullying, unkind messages, inappropriate language, or sharing of inappropriate images or videos</w:t>
      </w:r>
      <w:r>
        <w:rPr>
          <w:rFonts w:asciiTheme="minorHAnsi" w:hAnsiTheme="minorHAnsi" w:cstheme="minorHAnsi"/>
        </w:rPr>
        <w:t xml:space="preserve">, </w:t>
      </w:r>
      <w:r w:rsidRPr="00696C01">
        <w:rPr>
          <w:rFonts w:asciiTheme="minorHAnsi" w:hAnsiTheme="minorHAnsi" w:cstheme="minorHAnsi"/>
        </w:rPr>
        <w:t>including nude or semi-nude content</w:t>
      </w:r>
      <w:r>
        <w:rPr>
          <w:rFonts w:asciiTheme="minorHAnsi" w:hAnsiTheme="minorHAnsi" w:cstheme="minorHAnsi"/>
        </w:rPr>
        <w:t xml:space="preserve">, </w:t>
      </w:r>
      <w:r w:rsidRPr="00696C01">
        <w:rPr>
          <w:rFonts w:asciiTheme="minorHAnsi" w:hAnsiTheme="minorHAnsi" w:cstheme="minorHAnsi"/>
        </w:rPr>
        <w:t>will be taken seriously and dealt with using the same principles as face-to-face incidents. These incidents may also involve safeguarding concerns and will be managed in line with our Child Protection Policy</w:t>
      </w:r>
      <w:r>
        <w:rPr>
          <w:rFonts w:asciiTheme="minorHAnsi" w:hAnsiTheme="minorHAnsi" w:cstheme="minorHAnsi"/>
        </w:rPr>
        <w:t>, Online Safety Policy</w:t>
      </w:r>
      <w:r w:rsidRPr="00696C01">
        <w:rPr>
          <w:rFonts w:asciiTheme="minorHAnsi" w:hAnsiTheme="minorHAnsi" w:cstheme="minorHAnsi"/>
        </w:rPr>
        <w:t xml:space="preserve"> and Keeping Children Safe in Education (KCSIE). If needed, our designated safeguarding lead (or deputy) will advise on the best response.</w:t>
      </w:r>
    </w:p>
    <w:p w14:paraId="11BCDF23" w14:textId="68D6A00C" w:rsidR="00696C01" w:rsidRPr="00696C01" w:rsidRDefault="00696C01" w:rsidP="00696C01">
      <w:pPr>
        <w:rPr>
          <w:rFonts w:asciiTheme="minorHAnsi" w:hAnsiTheme="minorHAnsi" w:cstheme="minorHAnsi"/>
        </w:rPr>
      </w:pPr>
      <w:r w:rsidRPr="00696C01">
        <w:rPr>
          <w:rFonts w:asciiTheme="minorHAnsi" w:hAnsiTheme="minorHAnsi" w:cstheme="minorHAnsi"/>
        </w:rPr>
        <w:lastRenderedPageBreak/>
        <w:t>When reports involve nude or semi-nude images or videos, staff must report the concern directly to the designated safeguarding lead, who will manage the situation following the advice in KCSIE and the guidance from the UK Council for Internet Safety: Sharing nudes and semi-nudes: advice for education settings working with children and young people.</w:t>
      </w:r>
    </w:p>
    <w:p w14:paraId="5CDD0328" w14:textId="03AFBF44" w:rsidR="00696C01" w:rsidRPr="00696C01" w:rsidRDefault="00696C01" w:rsidP="00696C01">
      <w:pPr>
        <w:rPr>
          <w:rFonts w:asciiTheme="minorHAnsi" w:hAnsiTheme="minorHAnsi" w:cstheme="minorHAnsi"/>
        </w:rPr>
      </w:pPr>
      <w:r>
        <w:rPr>
          <w:rFonts w:asciiTheme="minorHAnsi" w:hAnsiTheme="minorHAnsi" w:cstheme="minorHAnsi"/>
        </w:rPr>
        <w:t>Most</w:t>
      </w:r>
      <w:r w:rsidRPr="00696C01">
        <w:rPr>
          <w:rFonts w:asciiTheme="minorHAnsi" w:hAnsiTheme="minorHAnsi" w:cstheme="minorHAnsi"/>
        </w:rPr>
        <w:t xml:space="preserve"> online incidents happen outside school, but if they affect how pupils feel or behave in school, we will </w:t>
      </w:r>
      <w:proofErr w:type="gramStart"/>
      <w:r w:rsidRPr="00696C01">
        <w:rPr>
          <w:rFonts w:asciiTheme="minorHAnsi" w:hAnsiTheme="minorHAnsi" w:cstheme="minorHAnsi"/>
        </w:rPr>
        <w:t>take action</w:t>
      </w:r>
      <w:proofErr w:type="gramEnd"/>
      <w:r w:rsidRPr="00696C01">
        <w:rPr>
          <w:rFonts w:asciiTheme="minorHAnsi" w:hAnsiTheme="minorHAnsi" w:cstheme="minorHAnsi"/>
        </w:rPr>
        <w:t>. If online behaviour threatens another pupil, disrupts learning, or affects the school’s reputation, we may apply sanctions</w:t>
      </w:r>
      <w:r>
        <w:rPr>
          <w:rFonts w:asciiTheme="minorHAnsi" w:hAnsiTheme="minorHAnsi" w:cstheme="minorHAnsi"/>
        </w:rPr>
        <w:t xml:space="preserve">, </w:t>
      </w:r>
      <w:r w:rsidRPr="00696C01">
        <w:rPr>
          <w:rFonts w:asciiTheme="minorHAnsi" w:hAnsiTheme="minorHAnsi" w:cstheme="minorHAnsi"/>
        </w:rPr>
        <w:t>even if the behaviour happened at home</w:t>
      </w:r>
      <w:r>
        <w:rPr>
          <w:rFonts w:asciiTheme="minorHAnsi" w:hAnsiTheme="minorHAnsi" w:cstheme="minorHAnsi"/>
        </w:rPr>
        <w:t xml:space="preserve">, </w:t>
      </w:r>
      <w:r w:rsidRPr="00696C01">
        <w:rPr>
          <w:rFonts w:asciiTheme="minorHAnsi" w:hAnsiTheme="minorHAnsi" w:cstheme="minorHAnsi"/>
        </w:rPr>
        <w:t>especially if the pupil is identifiable as a member of our school.</w:t>
      </w:r>
    </w:p>
    <w:p w14:paraId="163655F4" w14:textId="008E95BD" w:rsidR="009146AB" w:rsidRDefault="00696C01">
      <w:pPr>
        <w:rPr>
          <w:rFonts w:asciiTheme="minorHAnsi" w:hAnsiTheme="minorHAnsi" w:cstheme="minorHAnsi"/>
        </w:rPr>
      </w:pPr>
      <w:r w:rsidRPr="00696C01">
        <w:rPr>
          <w:rFonts w:asciiTheme="minorHAnsi" w:hAnsiTheme="minorHAnsi" w:cstheme="minorHAnsi"/>
        </w:rPr>
        <w:t>While parents are primarily responsible for monitoring their child's online activity outside of school, we will always work in partnership with families to address any concerns and support pupils to behave safely and responsibly online.</w:t>
      </w:r>
    </w:p>
    <w:p w14:paraId="7127207C" w14:textId="77777777" w:rsidR="00D96413" w:rsidRDefault="00D96413" w:rsidP="00D96413">
      <w:pPr>
        <w:spacing w:after="0"/>
        <w:rPr>
          <w:rFonts w:asciiTheme="minorHAnsi" w:hAnsiTheme="minorHAnsi" w:cstheme="minorHAnsi"/>
          <w:b/>
          <w:color w:val="0070C0"/>
        </w:rPr>
      </w:pPr>
      <w:r w:rsidRPr="00D96413">
        <w:rPr>
          <w:rFonts w:asciiTheme="minorHAnsi" w:hAnsiTheme="minorHAnsi" w:cstheme="minorHAnsi"/>
          <w:b/>
        </w:rPr>
        <w:t xml:space="preserve">Physical Attacks on Adults </w:t>
      </w:r>
    </w:p>
    <w:p w14:paraId="791336B8" w14:textId="52E988FC" w:rsidR="00D96413" w:rsidRDefault="00D96413" w:rsidP="001E00B8">
      <w:pPr>
        <w:spacing w:after="0"/>
      </w:pPr>
      <w:r>
        <w:t xml:space="preserve">We take incidents of violence toward staff very seriously. We understand that staff are the adults in the situation and can use a ‘common sense’ approach to keep themselves and the child safe. Staff can use ‘reasonable measures’ to protect themselves and should call for additional support. Staff who protect themselves will have the full support of the Senior Leadership Team, </w:t>
      </w:r>
      <w:proofErr w:type="gramStart"/>
      <w:r>
        <w:t>as long as</w:t>
      </w:r>
      <w:proofErr w:type="gramEnd"/>
      <w:r>
        <w:t xml:space="preserve"> their actions are in line with our policy and do not use excessive force. All staff must report incidents of pupil violence toward themselves to the </w:t>
      </w:r>
      <w:r w:rsidRPr="00745E83">
        <w:t>Headteacher (or Deputy Headteacher in their absence).</w:t>
      </w:r>
      <w:r>
        <w:t xml:space="preserve"> </w:t>
      </w:r>
      <w:r w:rsidRPr="001E00B8">
        <w:t xml:space="preserve">These incidents can cause distress for the adults </w:t>
      </w:r>
      <w:proofErr w:type="gramStart"/>
      <w:r w:rsidRPr="001E00B8">
        <w:t>involved,</w:t>
      </w:r>
      <w:proofErr w:type="gramEnd"/>
      <w:r w:rsidRPr="001E00B8">
        <w:t xml:space="preserve"> therefore all staff are entitled to take some reset time away from the classroom to recover.</w:t>
      </w:r>
    </w:p>
    <w:p w14:paraId="64390ADB" w14:textId="77777777" w:rsidR="001E00B8" w:rsidRPr="001E00B8" w:rsidRDefault="001E00B8" w:rsidP="001E00B8">
      <w:pPr>
        <w:spacing w:after="0"/>
      </w:pPr>
    </w:p>
    <w:p w14:paraId="215125CB" w14:textId="77777777" w:rsidR="006C5C91" w:rsidRPr="00503D8F" w:rsidRDefault="006C5C91" w:rsidP="706A5BF9">
      <w:pPr>
        <w:spacing w:after="0"/>
        <w:rPr>
          <w:rFonts w:asciiTheme="minorHAnsi" w:hAnsiTheme="minorHAnsi" w:cstheme="minorBidi"/>
          <w:b/>
          <w:bCs/>
        </w:rPr>
      </w:pPr>
      <w:r w:rsidRPr="706A5BF9">
        <w:rPr>
          <w:rFonts w:asciiTheme="minorHAnsi" w:hAnsiTheme="minorHAnsi" w:cstheme="minorBidi"/>
          <w:b/>
          <w:bCs/>
        </w:rPr>
        <w:t>Suspected Criminal Behaviour</w:t>
      </w:r>
    </w:p>
    <w:p w14:paraId="41238E46" w14:textId="77777777" w:rsidR="006C5C91" w:rsidRPr="00503D8F" w:rsidRDefault="006C5C91" w:rsidP="706A5BF9">
      <w:pPr>
        <w:spacing w:after="0"/>
        <w:rPr>
          <w:rFonts w:asciiTheme="minorHAnsi" w:hAnsiTheme="minorHAnsi" w:cstheme="minorBidi"/>
        </w:rPr>
      </w:pPr>
      <w:r w:rsidRPr="706A5BF9">
        <w:rPr>
          <w:rFonts w:asciiTheme="minorHAnsi" w:hAnsiTheme="minorHAnsi" w:cstheme="minorBidi"/>
        </w:rPr>
        <w:t>At our school, we take any suspicion of criminal behaviour seriously and ensure that the safety and well-being of our pupils is always our top priority. If a member of staff or the headteacher suspects that criminal behaviour may have occurred, we will carefully assess the situation to understand the facts. This assessment will be based on gathering relevant information and documenting everything thoroughly.</w:t>
      </w:r>
    </w:p>
    <w:p w14:paraId="0C15EFBF" w14:textId="77777777" w:rsidR="006C5C91" w:rsidRPr="00503D8F" w:rsidRDefault="006C5C91" w:rsidP="006C5C91">
      <w:pPr>
        <w:rPr>
          <w:rFonts w:asciiTheme="minorHAnsi" w:hAnsiTheme="minorHAnsi" w:cstheme="minorHAnsi"/>
        </w:rPr>
      </w:pPr>
      <w:r w:rsidRPr="00503D8F">
        <w:rPr>
          <w:rFonts w:asciiTheme="minorHAnsi" w:hAnsiTheme="minorHAnsi" w:cstheme="minorHAnsi"/>
        </w:rPr>
        <w:t xml:space="preserve">If we determine that the incident may be a criminal matter, we will report it to the police and take care not to interfere with any police investigations. However, the school can </w:t>
      </w:r>
      <w:proofErr w:type="gramStart"/>
      <w:r w:rsidRPr="00503D8F">
        <w:rPr>
          <w:rFonts w:asciiTheme="minorHAnsi" w:hAnsiTheme="minorHAnsi" w:cstheme="minorHAnsi"/>
        </w:rPr>
        <w:t>still continue</w:t>
      </w:r>
      <w:proofErr w:type="gramEnd"/>
      <w:r w:rsidRPr="00503D8F">
        <w:rPr>
          <w:rFonts w:asciiTheme="minorHAnsi" w:hAnsiTheme="minorHAnsi" w:cstheme="minorHAnsi"/>
        </w:rPr>
        <w:t xml:space="preserve"> to investigate the matter and apply any necessary consequences, </w:t>
      </w:r>
      <w:proofErr w:type="gramStart"/>
      <w:r w:rsidRPr="00503D8F">
        <w:rPr>
          <w:rFonts w:asciiTheme="minorHAnsi" w:hAnsiTheme="minorHAnsi" w:cstheme="minorHAnsi"/>
        </w:rPr>
        <w:t>as long as</w:t>
      </w:r>
      <w:proofErr w:type="gramEnd"/>
      <w:r w:rsidRPr="00503D8F">
        <w:rPr>
          <w:rFonts w:asciiTheme="minorHAnsi" w:hAnsiTheme="minorHAnsi" w:cstheme="minorHAnsi"/>
        </w:rPr>
        <w:t xml:space="preserve"> this does not conflict with the police's actions.</w:t>
      </w:r>
    </w:p>
    <w:p w14:paraId="409B1D79" w14:textId="77777777" w:rsidR="006C5C91" w:rsidRPr="00503D8F" w:rsidRDefault="006C5C91" w:rsidP="006C5C91">
      <w:pPr>
        <w:rPr>
          <w:rFonts w:asciiTheme="minorHAnsi" w:hAnsiTheme="minorHAnsi" w:cstheme="minorHAnsi"/>
        </w:rPr>
      </w:pPr>
      <w:r w:rsidRPr="00503D8F">
        <w:rPr>
          <w:rFonts w:asciiTheme="minorHAnsi" w:hAnsiTheme="minorHAnsi" w:cstheme="minorHAnsi"/>
        </w:rPr>
        <w:t>In many cases, when we report to the police, we will also report the incident to local children’s social care to ensure that all relevant support is in place. The designated safeguarding lead (or deputy) will usually take the lead on this process, as outlined in Keeping Children Safe in Education (KCSIE).</w:t>
      </w:r>
    </w:p>
    <w:p w14:paraId="19C66F72" w14:textId="77777777" w:rsidR="006C5C91" w:rsidRPr="00C2212E" w:rsidRDefault="006C5C91" w:rsidP="006C5C91">
      <w:pPr>
        <w:rPr>
          <w:rFonts w:asciiTheme="minorHAnsi" w:hAnsiTheme="minorHAnsi" w:cstheme="minorHAnsi"/>
        </w:rPr>
      </w:pPr>
      <w:r w:rsidRPr="00503D8F">
        <w:rPr>
          <w:rFonts w:asciiTheme="minorHAnsi" w:hAnsiTheme="minorHAnsi" w:cstheme="minorHAnsi"/>
        </w:rPr>
        <w:t>We understand that incidents involving child-on-child sexual violence and abuse are particularly sensitive, and we follow the guidance in Part 5 of KCSIE to ensure that we handle such matters with the utmost care and respect for all those involved.</w:t>
      </w:r>
    </w:p>
    <w:p w14:paraId="6ACFDFF0" w14:textId="77777777" w:rsidR="006C5C91" w:rsidRDefault="006C5C91" w:rsidP="006C5C91">
      <w:pPr>
        <w:spacing w:after="0"/>
      </w:pPr>
    </w:p>
    <w:p w14:paraId="1869BDA1" w14:textId="647E303A" w:rsidR="006C5C91" w:rsidRPr="00C2212E" w:rsidRDefault="6A85E473" w:rsidP="706A5BF9">
      <w:pPr>
        <w:spacing w:after="0"/>
        <w:rPr>
          <w:b/>
          <w:bCs/>
        </w:rPr>
      </w:pPr>
      <w:r w:rsidRPr="706A5BF9">
        <w:rPr>
          <w:b/>
          <w:bCs/>
        </w:rPr>
        <w:t xml:space="preserve">Bullying and </w:t>
      </w:r>
      <w:r w:rsidR="35AA1A78" w:rsidRPr="706A5BF9">
        <w:rPr>
          <w:b/>
          <w:bCs/>
        </w:rPr>
        <w:t>Prejudiced Related Incidents</w:t>
      </w:r>
    </w:p>
    <w:p w14:paraId="6519940A" w14:textId="4994B8BD" w:rsidR="006C5C91" w:rsidRPr="00C2212E" w:rsidRDefault="6392F135">
      <w:r w:rsidRPr="706A5BF9">
        <w:rPr>
          <w:rFonts w:cs="Calibri"/>
        </w:rPr>
        <w:t xml:space="preserve">Prejudice-related incidents, including those based on race, religion, gender, disability, sexual orientation, or other protected characteristics, are taken extremely seriously and are not tolerated at our school. While this Behaviour Policy outlines our overall approach to promoting positive behaviour and responding to misconduct, specific guidance on identifying, recording, and responding to prejudice-related incidents is provided in our </w:t>
      </w:r>
      <w:r w:rsidRPr="706A5BF9">
        <w:rPr>
          <w:rFonts w:cs="Calibri"/>
          <w:b/>
          <w:bCs/>
        </w:rPr>
        <w:t>Anti-Bullying and Prejudice-Related Incidents Policy</w:t>
      </w:r>
      <w:r w:rsidRPr="706A5BF9">
        <w:rPr>
          <w:rFonts w:cs="Calibri"/>
        </w:rPr>
        <w:t xml:space="preserve">. This dedicated policy ensures that all such incidents are addressed promptly, </w:t>
      </w:r>
      <w:r w:rsidRPr="706A5BF9">
        <w:rPr>
          <w:rFonts w:cs="Calibri"/>
        </w:rPr>
        <w:lastRenderedPageBreak/>
        <w:t>consistently, and in line with statutory requirements, promoting a safe and inclusive environment for all pupils.</w:t>
      </w:r>
    </w:p>
    <w:p w14:paraId="0AAA947C" w14:textId="2243CA6C" w:rsidR="00690F03" w:rsidRPr="00696C01" w:rsidRDefault="00367683">
      <w:pPr>
        <w:rPr>
          <w:rFonts w:asciiTheme="minorHAnsi" w:hAnsiTheme="minorHAnsi" w:cstheme="minorHAnsi"/>
          <w:b/>
          <w:color w:val="0070C0"/>
        </w:rPr>
      </w:pPr>
      <w:r w:rsidRPr="00696C01">
        <w:rPr>
          <w:rFonts w:asciiTheme="minorHAnsi" w:hAnsiTheme="minorHAnsi" w:cstheme="minorHAnsi"/>
          <w:b/>
          <w:color w:val="0070C0"/>
        </w:rPr>
        <w:t>Mobile Phones</w:t>
      </w:r>
    </w:p>
    <w:p w14:paraId="799560BC" w14:textId="0A070917" w:rsidR="00696C01" w:rsidRPr="00696C01" w:rsidRDefault="00696C01" w:rsidP="00696C01">
      <w:pPr>
        <w:rPr>
          <w:rFonts w:asciiTheme="minorHAnsi" w:hAnsiTheme="minorHAnsi" w:cstheme="minorHAnsi"/>
        </w:rPr>
      </w:pPr>
      <w:r w:rsidRPr="00696C01">
        <w:rPr>
          <w:rFonts w:asciiTheme="minorHAnsi" w:hAnsiTheme="minorHAnsi" w:cstheme="minorHAnsi"/>
        </w:rPr>
        <w:t>At our school, we are committed to providing a focused, safe, and inclusive learning environment for all pupils. To support this, we have a clear policy that creates a mobile phone-free school day. This means that pupils are not allowed to use mobile phones or other smart devices (such as smart watches with similar functionality) at any time during the school day, including lessons, breaktimes, lunchtimes, and the time between lessons.</w:t>
      </w:r>
    </w:p>
    <w:p w14:paraId="7324637C" w14:textId="05FD2118" w:rsidR="00696C01" w:rsidRPr="00696C01" w:rsidRDefault="00696C01" w:rsidP="00696C01">
      <w:pPr>
        <w:rPr>
          <w:rFonts w:asciiTheme="minorHAnsi" w:hAnsiTheme="minorHAnsi" w:cstheme="minorHAnsi"/>
        </w:rPr>
      </w:pPr>
      <w:r w:rsidRPr="00696C01">
        <w:rPr>
          <w:rFonts w:asciiTheme="minorHAnsi" w:hAnsiTheme="minorHAnsi" w:cstheme="minorHAnsi"/>
        </w:rPr>
        <w:t>Our approach follows the Department for Education’s guidance on mobile phones in schools, and is designed to reduce distractions, support positive behaviour, and help all pupils feel safe and included.</w:t>
      </w:r>
    </w:p>
    <w:p w14:paraId="486A3895" w14:textId="40EF7BEE" w:rsidR="00696C01" w:rsidRPr="00696C01" w:rsidRDefault="00696C01" w:rsidP="00696C01">
      <w:pPr>
        <w:rPr>
          <w:rFonts w:asciiTheme="minorHAnsi" w:hAnsiTheme="minorHAnsi" w:cstheme="minorHAnsi"/>
        </w:rPr>
      </w:pPr>
      <w:r w:rsidRPr="00696C01">
        <w:rPr>
          <w:rFonts w:asciiTheme="minorHAnsi" w:hAnsiTheme="minorHAnsi" w:cstheme="minorHAnsi"/>
        </w:rPr>
        <w:t>We ask all pupils and families to follow these simple rules:</w:t>
      </w:r>
    </w:p>
    <w:p w14:paraId="3D937635" w14:textId="61505043" w:rsidR="00696C01" w:rsidRPr="00503D8F" w:rsidRDefault="00696C01" w:rsidP="00786802">
      <w:pPr>
        <w:pStyle w:val="ListParagraph"/>
        <w:numPr>
          <w:ilvl w:val="0"/>
          <w:numId w:val="22"/>
        </w:numPr>
        <w:spacing w:after="0"/>
        <w:ind w:left="360"/>
        <w:rPr>
          <w:rFonts w:asciiTheme="minorHAnsi" w:hAnsiTheme="minorHAnsi" w:cstheme="minorHAnsi"/>
        </w:rPr>
      </w:pPr>
      <w:r w:rsidRPr="00503D8F">
        <w:rPr>
          <w:rFonts w:asciiTheme="minorHAnsi" w:hAnsiTheme="minorHAnsi" w:cstheme="minorHAnsi"/>
        </w:rPr>
        <w:t>Pupils should not bring mobile phones or smart devices to school unless it has been agreed in advance with a member of staff (for example, for safety reasons when walking to or from school).</w:t>
      </w:r>
    </w:p>
    <w:p w14:paraId="47ABBAA4" w14:textId="7546AEEB" w:rsidR="00696C01" w:rsidRPr="00503D8F" w:rsidRDefault="00696C01" w:rsidP="00786802">
      <w:pPr>
        <w:pStyle w:val="ListParagraph"/>
        <w:numPr>
          <w:ilvl w:val="0"/>
          <w:numId w:val="22"/>
        </w:numPr>
        <w:spacing w:after="0"/>
        <w:ind w:left="360"/>
        <w:rPr>
          <w:rFonts w:asciiTheme="minorHAnsi" w:hAnsiTheme="minorHAnsi" w:cstheme="minorHAnsi"/>
        </w:rPr>
      </w:pPr>
      <w:r w:rsidRPr="00503D8F">
        <w:rPr>
          <w:rFonts w:asciiTheme="minorHAnsi" w:hAnsiTheme="minorHAnsi" w:cstheme="minorHAnsi"/>
        </w:rPr>
        <w:t>If a pupil does bring a mobile phone, it must be switched off and handed in to staff at the start of the day. It will be returned at the end of the school day.</w:t>
      </w:r>
    </w:p>
    <w:p w14:paraId="5BF6076D" w14:textId="0EAC72A4" w:rsidR="00696C01" w:rsidRPr="00503D8F" w:rsidRDefault="00696C01" w:rsidP="00786802">
      <w:pPr>
        <w:pStyle w:val="ListParagraph"/>
        <w:numPr>
          <w:ilvl w:val="0"/>
          <w:numId w:val="22"/>
        </w:numPr>
        <w:spacing w:after="0"/>
        <w:ind w:left="360"/>
        <w:rPr>
          <w:rFonts w:asciiTheme="minorHAnsi" w:hAnsiTheme="minorHAnsi" w:cstheme="minorHAnsi"/>
        </w:rPr>
      </w:pPr>
      <w:r w:rsidRPr="00503D8F">
        <w:rPr>
          <w:rFonts w:asciiTheme="minorHAnsi" w:hAnsiTheme="minorHAnsi" w:cstheme="minorHAnsi"/>
        </w:rPr>
        <w:t>Any use of mobile phones or smart devices during the school day without permission will lead to consequences, in line with our behaviour policy.</w:t>
      </w:r>
    </w:p>
    <w:p w14:paraId="5D97635D" w14:textId="551EAC71" w:rsidR="00696C01" w:rsidRDefault="00696C01" w:rsidP="00786802">
      <w:pPr>
        <w:pStyle w:val="ListParagraph"/>
        <w:numPr>
          <w:ilvl w:val="0"/>
          <w:numId w:val="22"/>
        </w:numPr>
        <w:spacing w:after="0"/>
        <w:ind w:left="360"/>
        <w:rPr>
          <w:rFonts w:asciiTheme="minorHAnsi" w:hAnsiTheme="minorHAnsi" w:cstheme="minorHAnsi"/>
        </w:rPr>
      </w:pPr>
      <w:r w:rsidRPr="00503D8F">
        <w:rPr>
          <w:rFonts w:asciiTheme="minorHAnsi" w:hAnsiTheme="minorHAnsi" w:cstheme="minorHAnsi"/>
        </w:rPr>
        <w:t>We make sure these rules are clear and easy for pupils to understand, and we support all staff in applying them fairly and consistently.</w:t>
      </w:r>
    </w:p>
    <w:p w14:paraId="14CA4532" w14:textId="77777777" w:rsidR="00786802" w:rsidRPr="00786802" w:rsidRDefault="00786802" w:rsidP="00786802">
      <w:pPr>
        <w:pStyle w:val="ListParagraph"/>
        <w:spacing w:after="0"/>
        <w:ind w:left="360"/>
        <w:rPr>
          <w:rFonts w:asciiTheme="minorHAnsi" w:hAnsiTheme="minorHAnsi" w:cstheme="minorHAnsi"/>
        </w:rPr>
      </w:pPr>
    </w:p>
    <w:p w14:paraId="0A4AB011" w14:textId="6BFC91F7" w:rsidR="00696C01" w:rsidRPr="00696C01" w:rsidRDefault="00696C01" w:rsidP="00696C01">
      <w:pPr>
        <w:rPr>
          <w:rFonts w:asciiTheme="minorHAnsi" w:hAnsiTheme="minorHAnsi" w:cstheme="minorHAnsi"/>
        </w:rPr>
      </w:pPr>
      <w:r w:rsidRPr="00696C01">
        <w:rPr>
          <w:rFonts w:asciiTheme="minorHAnsi" w:hAnsiTheme="minorHAnsi" w:cstheme="minorHAnsi"/>
        </w:rPr>
        <w:t>We also recognise that some pupils may need reasonable adjustments—for example, pupils with medical conditions or disabilities. Where appropriate, we will work with parents and carers to agree individual adaptations. Each case will be considered carefully, based on the needs of the pupil.</w:t>
      </w:r>
    </w:p>
    <w:p w14:paraId="1DB95785" w14:textId="5D24A852" w:rsidR="00696C01" w:rsidRPr="00C2212E" w:rsidRDefault="00696C01" w:rsidP="706A5BF9">
      <w:pPr>
        <w:rPr>
          <w:rFonts w:asciiTheme="minorHAnsi" w:hAnsiTheme="minorHAnsi" w:cstheme="minorBidi"/>
        </w:rPr>
      </w:pPr>
      <w:r w:rsidRPr="706A5BF9">
        <w:rPr>
          <w:rFonts w:asciiTheme="minorHAnsi" w:hAnsiTheme="minorHAnsi" w:cstheme="minorBidi"/>
        </w:rPr>
        <w:t>By working together to keep mobile phones and smart devices out of the school day, we help our pupils stay engaged, respectful, and ready to learn.</w:t>
      </w:r>
      <w:r w:rsidR="00503D8F" w:rsidRPr="706A5BF9">
        <w:rPr>
          <w:rFonts w:asciiTheme="minorHAnsi" w:hAnsiTheme="minorHAnsi" w:cstheme="minorBidi"/>
        </w:rPr>
        <w:t xml:space="preserve"> Our Online Safety Policy includes more details. </w:t>
      </w:r>
    </w:p>
    <w:p w14:paraId="4B3EED2A" w14:textId="0C0B104C" w:rsidR="00690F03" w:rsidRDefault="00690F03">
      <w:pPr>
        <w:rPr>
          <w:rFonts w:asciiTheme="minorHAnsi" w:hAnsiTheme="minorHAnsi" w:cstheme="minorHAnsi"/>
        </w:rPr>
      </w:pPr>
    </w:p>
    <w:p w14:paraId="24355E82" w14:textId="2553DFDD" w:rsidR="00503D8F" w:rsidRDefault="00503D8F" w:rsidP="00503D8F">
      <w:pPr>
        <w:rPr>
          <w:rFonts w:asciiTheme="minorHAnsi" w:hAnsiTheme="minorHAnsi" w:cstheme="minorHAnsi"/>
        </w:rPr>
      </w:pPr>
    </w:p>
    <w:p w14:paraId="6DCFB333" w14:textId="77777777" w:rsidR="001E00B8" w:rsidRDefault="001E00B8" w:rsidP="706A5BF9">
      <w:pPr>
        <w:suppressAutoHyphens w:val="0"/>
        <w:spacing w:after="0"/>
        <w:rPr>
          <w:rFonts w:asciiTheme="minorHAnsi" w:hAnsiTheme="minorHAnsi" w:cstheme="minorBidi"/>
          <w:color w:val="0070C0"/>
          <w:sz w:val="32"/>
          <w:szCs w:val="32"/>
        </w:rPr>
      </w:pPr>
    </w:p>
    <w:p w14:paraId="19B76AAC" w14:textId="77777777" w:rsidR="001E00B8" w:rsidRDefault="001E00B8" w:rsidP="706A5BF9">
      <w:pPr>
        <w:suppressAutoHyphens w:val="0"/>
        <w:spacing w:after="0"/>
        <w:rPr>
          <w:rFonts w:asciiTheme="minorHAnsi" w:hAnsiTheme="minorHAnsi" w:cstheme="minorBidi"/>
          <w:color w:val="0070C0"/>
          <w:sz w:val="32"/>
          <w:szCs w:val="32"/>
        </w:rPr>
      </w:pPr>
    </w:p>
    <w:p w14:paraId="273D8650" w14:textId="77777777" w:rsidR="00F62B29" w:rsidRDefault="00F62B29" w:rsidP="706A5BF9">
      <w:pPr>
        <w:suppressAutoHyphens w:val="0"/>
        <w:spacing w:after="0"/>
        <w:rPr>
          <w:rFonts w:asciiTheme="minorHAnsi" w:hAnsiTheme="minorHAnsi" w:cstheme="minorBidi"/>
          <w:color w:val="0070C0"/>
          <w:sz w:val="32"/>
          <w:szCs w:val="32"/>
        </w:rPr>
      </w:pPr>
    </w:p>
    <w:p w14:paraId="57580D8C" w14:textId="77777777" w:rsidR="00F62B29" w:rsidRDefault="00F62B29" w:rsidP="706A5BF9">
      <w:pPr>
        <w:suppressAutoHyphens w:val="0"/>
        <w:spacing w:after="0"/>
        <w:rPr>
          <w:rFonts w:asciiTheme="minorHAnsi" w:hAnsiTheme="minorHAnsi" w:cstheme="minorBidi"/>
          <w:color w:val="0070C0"/>
          <w:sz w:val="32"/>
          <w:szCs w:val="32"/>
        </w:rPr>
      </w:pPr>
    </w:p>
    <w:p w14:paraId="46260C5F" w14:textId="77777777" w:rsidR="00F62B29" w:rsidRDefault="00F62B29" w:rsidP="706A5BF9">
      <w:pPr>
        <w:suppressAutoHyphens w:val="0"/>
        <w:spacing w:after="0"/>
        <w:rPr>
          <w:rFonts w:asciiTheme="minorHAnsi" w:hAnsiTheme="minorHAnsi" w:cstheme="minorBidi"/>
          <w:color w:val="0070C0"/>
          <w:sz w:val="32"/>
          <w:szCs w:val="32"/>
        </w:rPr>
      </w:pPr>
    </w:p>
    <w:p w14:paraId="159AD345" w14:textId="77777777" w:rsidR="00F62B29" w:rsidRDefault="00F62B29" w:rsidP="706A5BF9">
      <w:pPr>
        <w:suppressAutoHyphens w:val="0"/>
        <w:spacing w:after="0"/>
        <w:rPr>
          <w:rFonts w:asciiTheme="minorHAnsi" w:hAnsiTheme="minorHAnsi" w:cstheme="minorBidi"/>
          <w:color w:val="0070C0"/>
          <w:sz w:val="32"/>
          <w:szCs w:val="32"/>
        </w:rPr>
      </w:pPr>
    </w:p>
    <w:p w14:paraId="113B9D30" w14:textId="77777777" w:rsidR="00F62B29" w:rsidRDefault="00F62B29" w:rsidP="706A5BF9">
      <w:pPr>
        <w:suppressAutoHyphens w:val="0"/>
        <w:spacing w:after="0"/>
        <w:rPr>
          <w:rFonts w:asciiTheme="minorHAnsi" w:hAnsiTheme="minorHAnsi" w:cstheme="minorBidi"/>
          <w:color w:val="0070C0"/>
          <w:sz w:val="32"/>
          <w:szCs w:val="32"/>
        </w:rPr>
      </w:pPr>
    </w:p>
    <w:p w14:paraId="11668DCA" w14:textId="77777777" w:rsidR="00F62B29" w:rsidRDefault="00F62B29" w:rsidP="706A5BF9">
      <w:pPr>
        <w:suppressAutoHyphens w:val="0"/>
        <w:spacing w:after="0"/>
        <w:rPr>
          <w:rFonts w:asciiTheme="minorHAnsi" w:hAnsiTheme="minorHAnsi" w:cstheme="minorBidi"/>
          <w:color w:val="0070C0"/>
          <w:sz w:val="32"/>
          <w:szCs w:val="32"/>
        </w:rPr>
      </w:pPr>
    </w:p>
    <w:p w14:paraId="6D5FD4C8" w14:textId="77777777" w:rsidR="00F62B29" w:rsidRDefault="00F62B29" w:rsidP="706A5BF9">
      <w:pPr>
        <w:suppressAutoHyphens w:val="0"/>
        <w:spacing w:after="0"/>
        <w:rPr>
          <w:rFonts w:asciiTheme="minorHAnsi" w:hAnsiTheme="minorHAnsi" w:cstheme="minorBidi"/>
          <w:color w:val="0070C0"/>
          <w:sz w:val="32"/>
          <w:szCs w:val="32"/>
        </w:rPr>
      </w:pPr>
    </w:p>
    <w:p w14:paraId="236477D0" w14:textId="77777777" w:rsidR="00F62B29" w:rsidRDefault="00F62B29" w:rsidP="706A5BF9">
      <w:pPr>
        <w:suppressAutoHyphens w:val="0"/>
        <w:spacing w:after="0"/>
        <w:rPr>
          <w:rFonts w:asciiTheme="minorHAnsi" w:hAnsiTheme="minorHAnsi" w:cstheme="minorBidi"/>
          <w:color w:val="0070C0"/>
          <w:sz w:val="32"/>
          <w:szCs w:val="32"/>
        </w:rPr>
      </w:pPr>
    </w:p>
    <w:p w14:paraId="3EDFC042" w14:textId="77777777" w:rsidR="00F62B29" w:rsidRDefault="00F62B29" w:rsidP="706A5BF9">
      <w:pPr>
        <w:suppressAutoHyphens w:val="0"/>
        <w:spacing w:after="0"/>
        <w:rPr>
          <w:rFonts w:asciiTheme="minorHAnsi" w:hAnsiTheme="minorHAnsi" w:cstheme="minorBidi"/>
          <w:color w:val="0070C0"/>
          <w:sz w:val="32"/>
          <w:szCs w:val="32"/>
        </w:rPr>
      </w:pPr>
    </w:p>
    <w:p w14:paraId="203574BF" w14:textId="77777777" w:rsidR="00F62B29" w:rsidRDefault="00F62B29" w:rsidP="706A5BF9">
      <w:pPr>
        <w:suppressAutoHyphens w:val="0"/>
        <w:spacing w:after="0"/>
        <w:rPr>
          <w:rFonts w:asciiTheme="minorHAnsi" w:hAnsiTheme="minorHAnsi" w:cstheme="minorBidi"/>
          <w:color w:val="0070C0"/>
          <w:sz w:val="32"/>
          <w:szCs w:val="32"/>
        </w:rPr>
      </w:pPr>
    </w:p>
    <w:p w14:paraId="6C513BE8" w14:textId="77777777" w:rsidR="00F62B29" w:rsidRDefault="00F62B29" w:rsidP="706A5BF9">
      <w:pPr>
        <w:suppressAutoHyphens w:val="0"/>
        <w:spacing w:after="0"/>
        <w:rPr>
          <w:rFonts w:asciiTheme="minorHAnsi" w:hAnsiTheme="minorHAnsi" w:cstheme="minorBidi"/>
          <w:color w:val="0070C0"/>
          <w:sz w:val="32"/>
          <w:szCs w:val="32"/>
        </w:rPr>
      </w:pPr>
    </w:p>
    <w:p w14:paraId="188C7464" w14:textId="77777777" w:rsidR="00F62B29" w:rsidRDefault="00F62B29" w:rsidP="706A5BF9">
      <w:pPr>
        <w:suppressAutoHyphens w:val="0"/>
        <w:spacing w:after="0"/>
        <w:rPr>
          <w:rFonts w:asciiTheme="minorHAnsi" w:hAnsiTheme="minorHAnsi" w:cstheme="minorBidi"/>
          <w:color w:val="0070C0"/>
          <w:sz w:val="32"/>
          <w:szCs w:val="32"/>
        </w:rPr>
      </w:pPr>
    </w:p>
    <w:p w14:paraId="14BD7066" w14:textId="77777777" w:rsidR="00F62B29" w:rsidRDefault="00F62B29" w:rsidP="706A5BF9">
      <w:pPr>
        <w:suppressAutoHyphens w:val="0"/>
        <w:spacing w:after="0"/>
        <w:rPr>
          <w:rFonts w:asciiTheme="minorHAnsi" w:hAnsiTheme="minorHAnsi" w:cstheme="minorBidi"/>
          <w:color w:val="0070C0"/>
          <w:sz w:val="32"/>
          <w:szCs w:val="32"/>
        </w:rPr>
      </w:pPr>
    </w:p>
    <w:p w14:paraId="509689C6" w14:textId="77777777" w:rsidR="00F62B29" w:rsidRDefault="00F62B29" w:rsidP="706A5BF9">
      <w:pPr>
        <w:suppressAutoHyphens w:val="0"/>
        <w:spacing w:after="0"/>
        <w:rPr>
          <w:rFonts w:asciiTheme="minorHAnsi" w:hAnsiTheme="minorHAnsi" w:cstheme="minorBidi"/>
          <w:color w:val="0070C0"/>
          <w:sz w:val="32"/>
          <w:szCs w:val="32"/>
        </w:rPr>
      </w:pPr>
    </w:p>
    <w:p w14:paraId="6D0CB291" w14:textId="77777777" w:rsidR="00F62B29" w:rsidRDefault="00F62B29" w:rsidP="706A5BF9">
      <w:pPr>
        <w:suppressAutoHyphens w:val="0"/>
        <w:spacing w:after="0"/>
        <w:rPr>
          <w:rFonts w:asciiTheme="minorHAnsi" w:hAnsiTheme="minorHAnsi" w:cstheme="minorBidi"/>
          <w:color w:val="0070C0"/>
          <w:sz w:val="32"/>
          <w:szCs w:val="32"/>
        </w:rPr>
      </w:pPr>
    </w:p>
    <w:p w14:paraId="6A094613" w14:textId="77777777" w:rsidR="00F62B29" w:rsidRDefault="00F62B29" w:rsidP="706A5BF9">
      <w:pPr>
        <w:suppressAutoHyphens w:val="0"/>
        <w:spacing w:after="0"/>
        <w:rPr>
          <w:rFonts w:asciiTheme="minorHAnsi" w:hAnsiTheme="minorHAnsi" w:cstheme="minorBidi"/>
          <w:color w:val="0070C0"/>
          <w:sz w:val="32"/>
          <w:szCs w:val="32"/>
        </w:rPr>
      </w:pPr>
    </w:p>
    <w:p w14:paraId="194FFE69" w14:textId="77777777" w:rsidR="00F62B29" w:rsidRDefault="00F62B29" w:rsidP="706A5BF9">
      <w:pPr>
        <w:suppressAutoHyphens w:val="0"/>
        <w:spacing w:after="0"/>
        <w:rPr>
          <w:rFonts w:asciiTheme="minorHAnsi" w:hAnsiTheme="minorHAnsi" w:cstheme="minorBidi"/>
          <w:color w:val="0070C0"/>
          <w:sz w:val="32"/>
          <w:szCs w:val="32"/>
        </w:rPr>
      </w:pPr>
    </w:p>
    <w:p w14:paraId="21C81E14" w14:textId="77777777" w:rsidR="00F62B29" w:rsidRDefault="00F62B29" w:rsidP="706A5BF9">
      <w:pPr>
        <w:suppressAutoHyphens w:val="0"/>
        <w:spacing w:after="0"/>
        <w:rPr>
          <w:rFonts w:asciiTheme="minorHAnsi" w:hAnsiTheme="minorHAnsi" w:cstheme="minorBidi"/>
          <w:color w:val="0070C0"/>
          <w:sz w:val="32"/>
          <w:szCs w:val="32"/>
        </w:rPr>
      </w:pPr>
    </w:p>
    <w:p w14:paraId="549B26C3" w14:textId="2CDFD3AB" w:rsidR="009F35D8" w:rsidRDefault="6AD51408" w:rsidP="706A5BF9">
      <w:pPr>
        <w:suppressAutoHyphens w:val="0"/>
        <w:spacing w:after="0"/>
        <w:rPr>
          <w:rFonts w:asciiTheme="minorHAnsi" w:hAnsiTheme="minorHAnsi" w:cstheme="minorBidi"/>
          <w:color w:val="0070C0"/>
          <w:sz w:val="32"/>
          <w:szCs w:val="32"/>
        </w:rPr>
      </w:pPr>
      <w:r w:rsidRPr="706A5BF9">
        <w:rPr>
          <w:rFonts w:asciiTheme="minorHAnsi" w:hAnsiTheme="minorHAnsi" w:cstheme="minorBidi"/>
          <w:color w:val="0070C0"/>
          <w:sz w:val="32"/>
          <w:szCs w:val="32"/>
        </w:rPr>
        <w:t xml:space="preserve">Appendix </w:t>
      </w:r>
      <w:r w:rsidR="006E033C">
        <w:rPr>
          <w:rFonts w:asciiTheme="minorHAnsi" w:hAnsiTheme="minorHAnsi" w:cstheme="minorBidi"/>
          <w:color w:val="0070C0"/>
          <w:sz w:val="32"/>
          <w:szCs w:val="32"/>
        </w:rPr>
        <w:t>1</w:t>
      </w:r>
      <w:r w:rsidRPr="706A5BF9">
        <w:rPr>
          <w:rFonts w:asciiTheme="minorHAnsi" w:hAnsiTheme="minorHAnsi" w:cstheme="minorBidi"/>
          <w:color w:val="0070C0"/>
          <w:sz w:val="32"/>
          <w:szCs w:val="32"/>
        </w:rPr>
        <w:t xml:space="preserve">: Behaviour Summary Table </w:t>
      </w:r>
    </w:p>
    <w:p w14:paraId="77974648" w14:textId="60B65635" w:rsidR="00062278" w:rsidRPr="000D71BB" w:rsidRDefault="00062278" w:rsidP="706A5BF9">
      <w:pPr>
        <w:suppressAutoHyphens w:val="0"/>
        <w:spacing w:after="0"/>
        <w:rPr>
          <w:rFonts w:asciiTheme="minorHAnsi" w:hAnsiTheme="minorHAnsi" w:cstheme="minorBidi"/>
          <w:color w:val="0070C0"/>
          <w:sz w:val="32"/>
          <w:szCs w:val="32"/>
        </w:rPr>
      </w:pPr>
    </w:p>
    <w:tbl>
      <w:tblPr>
        <w:tblStyle w:val="TableGrid"/>
        <w:tblW w:w="0" w:type="auto"/>
        <w:tblInd w:w="-113" w:type="dxa"/>
        <w:tblLook w:val="04A0" w:firstRow="1" w:lastRow="0" w:firstColumn="1" w:lastColumn="0" w:noHBand="0" w:noVBand="1"/>
      </w:tblPr>
      <w:tblGrid>
        <w:gridCol w:w="90"/>
        <w:gridCol w:w="869"/>
        <w:gridCol w:w="90"/>
        <w:gridCol w:w="2528"/>
        <w:gridCol w:w="97"/>
        <w:gridCol w:w="3472"/>
        <w:gridCol w:w="96"/>
        <w:gridCol w:w="1785"/>
        <w:gridCol w:w="102"/>
      </w:tblGrid>
      <w:tr w:rsidR="006F4F27" w:rsidRPr="00CF44BE" w14:paraId="5D158231" w14:textId="77777777" w:rsidTr="00CE5E63">
        <w:trPr>
          <w:gridBefore w:val="1"/>
          <w:wBefore w:w="90" w:type="dxa"/>
        </w:trPr>
        <w:tc>
          <w:tcPr>
            <w:tcW w:w="9039" w:type="dxa"/>
            <w:gridSpan w:val="8"/>
            <w:shd w:val="clear" w:color="auto" w:fill="98A7BD" w:themeFill="text2" w:themeFillTint="80"/>
          </w:tcPr>
          <w:p w14:paraId="73CB6603" w14:textId="77777777" w:rsidR="006F4F27" w:rsidRPr="00CF44BE" w:rsidRDefault="006F4F27" w:rsidP="00DF4F65">
            <w:pPr>
              <w:jc w:val="center"/>
              <w:rPr>
                <w:rFonts w:cs="Calibri"/>
                <w:b/>
                <w:bCs/>
                <w:sz w:val="20"/>
                <w:szCs w:val="20"/>
              </w:rPr>
            </w:pPr>
            <w:r w:rsidRPr="00CF44BE">
              <w:rPr>
                <w:rFonts w:cs="Calibri"/>
                <w:b/>
                <w:bCs/>
                <w:sz w:val="20"/>
                <w:szCs w:val="20"/>
              </w:rPr>
              <w:t>Behaviour Summary Table</w:t>
            </w:r>
          </w:p>
        </w:tc>
      </w:tr>
      <w:tr w:rsidR="00CE5E63" w:rsidRPr="00CF44BE" w14:paraId="2C9DB5B0" w14:textId="77777777" w:rsidTr="00CE5E63">
        <w:trPr>
          <w:gridBefore w:val="1"/>
          <w:wBefore w:w="90" w:type="dxa"/>
        </w:trPr>
        <w:tc>
          <w:tcPr>
            <w:tcW w:w="959" w:type="dxa"/>
            <w:gridSpan w:val="2"/>
            <w:shd w:val="clear" w:color="auto" w:fill="CBD3DE" w:themeFill="text2" w:themeFillTint="40"/>
          </w:tcPr>
          <w:p w14:paraId="1D306A72" w14:textId="77777777" w:rsidR="006F4F27" w:rsidRPr="00CF44BE" w:rsidRDefault="006F4F27" w:rsidP="00DF4F65">
            <w:pPr>
              <w:rPr>
                <w:rFonts w:cs="Calibri"/>
                <w:b/>
                <w:bCs/>
                <w:sz w:val="20"/>
                <w:szCs w:val="20"/>
              </w:rPr>
            </w:pPr>
            <w:r w:rsidRPr="00CF44BE">
              <w:rPr>
                <w:rFonts w:cs="Calibri"/>
                <w:b/>
                <w:bCs/>
                <w:sz w:val="20"/>
                <w:szCs w:val="20"/>
              </w:rPr>
              <w:t>Category</w:t>
            </w:r>
          </w:p>
        </w:tc>
        <w:tc>
          <w:tcPr>
            <w:tcW w:w="2625" w:type="dxa"/>
            <w:gridSpan w:val="2"/>
            <w:shd w:val="clear" w:color="auto" w:fill="CBD3DE" w:themeFill="text2" w:themeFillTint="40"/>
          </w:tcPr>
          <w:p w14:paraId="65704651" w14:textId="77777777" w:rsidR="006F4F27" w:rsidRPr="00CF44BE" w:rsidRDefault="006F4F27" w:rsidP="00DF4F65">
            <w:pPr>
              <w:rPr>
                <w:rFonts w:cs="Calibri"/>
                <w:b/>
                <w:bCs/>
                <w:sz w:val="20"/>
                <w:szCs w:val="20"/>
              </w:rPr>
            </w:pPr>
            <w:r w:rsidRPr="00CF44BE">
              <w:rPr>
                <w:rFonts w:cs="Calibri"/>
                <w:b/>
                <w:bCs/>
                <w:sz w:val="20"/>
                <w:szCs w:val="20"/>
              </w:rPr>
              <w:t>Examples (not an exhaustive list)</w:t>
            </w:r>
          </w:p>
        </w:tc>
        <w:tc>
          <w:tcPr>
            <w:tcW w:w="3568" w:type="dxa"/>
            <w:gridSpan w:val="2"/>
            <w:shd w:val="clear" w:color="auto" w:fill="CBD3DE" w:themeFill="text2" w:themeFillTint="40"/>
          </w:tcPr>
          <w:p w14:paraId="1F468664" w14:textId="77777777" w:rsidR="006F4F27" w:rsidRPr="00CF44BE" w:rsidRDefault="006F4F27" w:rsidP="00DF4F65">
            <w:pPr>
              <w:rPr>
                <w:rFonts w:cs="Calibri"/>
                <w:b/>
                <w:bCs/>
                <w:sz w:val="20"/>
                <w:szCs w:val="20"/>
              </w:rPr>
            </w:pPr>
            <w:r w:rsidRPr="00CF44BE">
              <w:rPr>
                <w:rFonts w:cs="Calibri"/>
                <w:b/>
                <w:bCs/>
                <w:sz w:val="20"/>
                <w:szCs w:val="20"/>
              </w:rPr>
              <w:t>Response</w:t>
            </w:r>
          </w:p>
        </w:tc>
        <w:tc>
          <w:tcPr>
            <w:tcW w:w="1887" w:type="dxa"/>
            <w:gridSpan w:val="2"/>
            <w:shd w:val="clear" w:color="auto" w:fill="CBD3DE" w:themeFill="text2" w:themeFillTint="40"/>
          </w:tcPr>
          <w:p w14:paraId="6F9E728E" w14:textId="77777777" w:rsidR="006F4F27" w:rsidRPr="00CF44BE" w:rsidRDefault="006F4F27" w:rsidP="00DF4F65">
            <w:pPr>
              <w:rPr>
                <w:rFonts w:cs="Calibri"/>
                <w:b/>
                <w:bCs/>
                <w:sz w:val="20"/>
                <w:szCs w:val="20"/>
              </w:rPr>
            </w:pPr>
            <w:r w:rsidRPr="00CF44BE">
              <w:rPr>
                <w:rFonts w:cs="Calibri"/>
                <w:b/>
                <w:bCs/>
                <w:sz w:val="20"/>
                <w:szCs w:val="20"/>
              </w:rPr>
              <w:t>Possible Sanction</w:t>
            </w:r>
          </w:p>
        </w:tc>
      </w:tr>
      <w:tr w:rsidR="00CE5E63" w:rsidRPr="00CF44BE" w14:paraId="58D077B3" w14:textId="77777777" w:rsidTr="00CE5E63">
        <w:trPr>
          <w:gridBefore w:val="1"/>
          <w:wBefore w:w="90" w:type="dxa"/>
          <w:cantSplit/>
          <w:trHeight w:val="1134"/>
        </w:trPr>
        <w:tc>
          <w:tcPr>
            <w:tcW w:w="959" w:type="dxa"/>
            <w:gridSpan w:val="2"/>
            <w:textDirection w:val="btLr"/>
          </w:tcPr>
          <w:p w14:paraId="394FDD68" w14:textId="77777777" w:rsidR="006F4F27" w:rsidRPr="00CF44BE" w:rsidRDefault="006F4F27" w:rsidP="00DF4F65">
            <w:pPr>
              <w:ind w:left="113" w:right="113"/>
              <w:jc w:val="center"/>
              <w:rPr>
                <w:rFonts w:cs="Calibri"/>
                <w:b/>
                <w:bCs/>
                <w:sz w:val="20"/>
                <w:szCs w:val="20"/>
              </w:rPr>
            </w:pPr>
            <w:r w:rsidRPr="00CF44BE">
              <w:rPr>
                <w:rFonts w:cs="Calibri"/>
                <w:b/>
                <w:bCs/>
                <w:sz w:val="20"/>
                <w:szCs w:val="20"/>
              </w:rPr>
              <w:t>Isolated or rare low-level disruption</w:t>
            </w:r>
          </w:p>
        </w:tc>
        <w:tc>
          <w:tcPr>
            <w:tcW w:w="2625" w:type="dxa"/>
            <w:gridSpan w:val="2"/>
          </w:tcPr>
          <w:p w14:paraId="47EDA8A9" w14:textId="77777777" w:rsidR="006F4F27" w:rsidRPr="00CF44BE" w:rsidRDefault="006F4F27" w:rsidP="00DF4F65">
            <w:pPr>
              <w:jc w:val="center"/>
              <w:rPr>
                <w:rFonts w:cs="Calibri"/>
                <w:sz w:val="20"/>
                <w:szCs w:val="20"/>
              </w:rPr>
            </w:pPr>
            <w:r w:rsidRPr="00CF44BE">
              <w:rPr>
                <w:rFonts w:cs="Calibri"/>
                <w:sz w:val="20"/>
                <w:szCs w:val="20"/>
              </w:rPr>
              <w:t>Not following the behaviour charter, distracting others from learning, shouting out, talking, not focused on work, not following instructions</w:t>
            </w:r>
          </w:p>
          <w:p w14:paraId="036C38FC" w14:textId="77777777" w:rsidR="006F4F27" w:rsidRPr="00CF44BE" w:rsidRDefault="006F4F27" w:rsidP="00DF4F65">
            <w:pPr>
              <w:rPr>
                <w:rFonts w:cs="Calibri"/>
                <w:sz w:val="20"/>
                <w:szCs w:val="20"/>
              </w:rPr>
            </w:pPr>
          </w:p>
          <w:p w14:paraId="69D2CA00" w14:textId="77777777" w:rsidR="006F4F27" w:rsidRPr="00CF44BE" w:rsidRDefault="006F4F27" w:rsidP="00DF4F65">
            <w:pPr>
              <w:rPr>
                <w:rFonts w:cs="Calibri"/>
                <w:sz w:val="20"/>
                <w:szCs w:val="20"/>
              </w:rPr>
            </w:pPr>
          </w:p>
          <w:p w14:paraId="569C5384" w14:textId="77777777" w:rsidR="006F4F27" w:rsidRPr="00CF44BE" w:rsidRDefault="006F4F27" w:rsidP="00DF4F65">
            <w:pPr>
              <w:rPr>
                <w:rFonts w:cs="Calibri"/>
                <w:sz w:val="20"/>
                <w:szCs w:val="20"/>
              </w:rPr>
            </w:pPr>
          </w:p>
          <w:p w14:paraId="463CCFE9" w14:textId="77777777" w:rsidR="006F4F27" w:rsidRPr="00CF44BE" w:rsidRDefault="006F4F27" w:rsidP="00DF4F65">
            <w:pPr>
              <w:rPr>
                <w:rFonts w:cs="Calibri"/>
                <w:sz w:val="20"/>
                <w:szCs w:val="20"/>
              </w:rPr>
            </w:pPr>
          </w:p>
          <w:p w14:paraId="2600F922" w14:textId="77777777" w:rsidR="006F4F27" w:rsidRPr="00CF44BE" w:rsidRDefault="006F4F27" w:rsidP="00DF4F65">
            <w:pPr>
              <w:rPr>
                <w:rFonts w:cs="Calibri"/>
                <w:sz w:val="20"/>
                <w:szCs w:val="20"/>
              </w:rPr>
            </w:pPr>
          </w:p>
          <w:p w14:paraId="0E625EE0" w14:textId="77777777" w:rsidR="006F4F27" w:rsidRPr="00CF44BE" w:rsidRDefault="006F4F27" w:rsidP="00DF4F65">
            <w:pPr>
              <w:rPr>
                <w:rFonts w:cs="Calibri"/>
                <w:sz w:val="20"/>
                <w:szCs w:val="20"/>
              </w:rPr>
            </w:pPr>
          </w:p>
          <w:p w14:paraId="6EDE82D3" w14:textId="77777777" w:rsidR="006F4F27" w:rsidRPr="00CF44BE" w:rsidRDefault="006F4F27" w:rsidP="00DF4F65">
            <w:pPr>
              <w:rPr>
                <w:rFonts w:cs="Calibri"/>
                <w:sz w:val="20"/>
                <w:szCs w:val="20"/>
              </w:rPr>
            </w:pPr>
          </w:p>
        </w:tc>
        <w:tc>
          <w:tcPr>
            <w:tcW w:w="3568" w:type="dxa"/>
            <w:gridSpan w:val="2"/>
          </w:tcPr>
          <w:p w14:paraId="694DD57B" w14:textId="77777777" w:rsidR="006F4F27" w:rsidRPr="00CF44BE" w:rsidRDefault="006F4F27" w:rsidP="005B5A0A">
            <w:pPr>
              <w:pStyle w:val="ListParagraph"/>
              <w:numPr>
                <w:ilvl w:val="0"/>
                <w:numId w:val="70"/>
              </w:numPr>
              <w:suppressAutoHyphens w:val="0"/>
              <w:autoSpaceDN/>
              <w:contextualSpacing/>
              <w:textAlignment w:val="auto"/>
              <w:rPr>
                <w:rFonts w:cs="Calibri"/>
                <w:sz w:val="20"/>
                <w:szCs w:val="20"/>
              </w:rPr>
            </w:pPr>
            <w:r w:rsidRPr="00CF44BE">
              <w:rPr>
                <w:rFonts w:cs="Calibri"/>
                <w:b/>
                <w:bCs/>
                <w:sz w:val="20"/>
                <w:szCs w:val="20"/>
              </w:rPr>
              <w:t xml:space="preserve">Reminder: </w:t>
            </w:r>
            <w:r w:rsidRPr="00CF44BE">
              <w:rPr>
                <w:rFonts w:cs="Calibri"/>
                <w:sz w:val="20"/>
                <w:szCs w:val="20"/>
              </w:rPr>
              <w:t>of the expectations in a positive way which includes noticing and a quiet conversation to refocus</w:t>
            </w:r>
          </w:p>
          <w:p w14:paraId="6A03C133" w14:textId="77777777" w:rsidR="006F4F27" w:rsidRPr="00CF44BE" w:rsidRDefault="006F4F27" w:rsidP="005B5A0A">
            <w:pPr>
              <w:pStyle w:val="ListParagraph"/>
              <w:numPr>
                <w:ilvl w:val="0"/>
                <w:numId w:val="70"/>
              </w:numPr>
              <w:suppressAutoHyphens w:val="0"/>
              <w:autoSpaceDN/>
              <w:contextualSpacing/>
              <w:textAlignment w:val="auto"/>
              <w:rPr>
                <w:rFonts w:cs="Calibri"/>
                <w:sz w:val="20"/>
                <w:szCs w:val="20"/>
              </w:rPr>
            </w:pPr>
            <w:r w:rsidRPr="00CF44BE">
              <w:rPr>
                <w:rFonts w:cs="Calibri"/>
                <w:b/>
                <w:bCs/>
                <w:sz w:val="20"/>
                <w:szCs w:val="20"/>
              </w:rPr>
              <w:t xml:space="preserve">Warning: </w:t>
            </w:r>
            <w:r w:rsidRPr="00CF44BE">
              <w:rPr>
                <w:rFonts w:cs="Calibri"/>
                <w:sz w:val="20"/>
                <w:szCs w:val="20"/>
              </w:rPr>
              <w:t xml:space="preserve">use of the behaviour system. A quiet conversation (sanction in private) to indicate that a change is needed. A reminder of the behaviour, impact and sanction. This will be scripted “I have set an expectation of not shouting out and you have just shouted out. This is a warning. If this happens again then I will give you a sad face” </w:t>
            </w:r>
          </w:p>
          <w:p w14:paraId="2D17A27C" w14:textId="77777777" w:rsidR="006F4F27" w:rsidRPr="00CF44BE" w:rsidRDefault="006F4F27" w:rsidP="005B5A0A">
            <w:pPr>
              <w:pStyle w:val="ListParagraph"/>
              <w:numPr>
                <w:ilvl w:val="0"/>
                <w:numId w:val="70"/>
              </w:numPr>
              <w:suppressAutoHyphens w:val="0"/>
              <w:autoSpaceDN/>
              <w:contextualSpacing/>
              <w:textAlignment w:val="auto"/>
              <w:rPr>
                <w:rFonts w:cs="Calibri"/>
                <w:sz w:val="20"/>
                <w:szCs w:val="20"/>
              </w:rPr>
            </w:pPr>
            <w:r w:rsidRPr="00CF44BE">
              <w:rPr>
                <w:rFonts w:cs="Calibri"/>
                <w:b/>
                <w:bCs/>
                <w:sz w:val="20"/>
                <w:szCs w:val="20"/>
              </w:rPr>
              <w:t>Time / support:</w:t>
            </w:r>
            <w:r w:rsidRPr="00CF44BE">
              <w:rPr>
                <w:rFonts w:cs="Calibri"/>
                <w:sz w:val="20"/>
                <w:szCs w:val="20"/>
              </w:rPr>
              <w:t xml:space="preserve"> Time offered for pupil to reset and offer of support to reach expectation set – this could include a move of chair or proximity to an adult. </w:t>
            </w:r>
          </w:p>
          <w:p w14:paraId="7EC14A88" w14:textId="77777777" w:rsidR="006F4F27" w:rsidRPr="00CF44BE" w:rsidRDefault="006F4F27" w:rsidP="005B5A0A">
            <w:pPr>
              <w:pStyle w:val="ListParagraph"/>
              <w:numPr>
                <w:ilvl w:val="0"/>
                <w:numId w:val="70"/>
              </w:numPr>
              <w:suppressAutoHyphens w:val="0"/>
              <w:autoSpaceDN/>
              <w:contextualSpacing/>
              <w:textAlignment w:val="auto"/>
              <w:rPr>
                <w:rFonts w:cs="Calibri"/>
                <w:sz w:val="20"/>
                <w:szCs w:val="20"/>
              </w:rPr>
            </w:pPr>
            <w:r w:rsidRPr="00CF44BE">
              <w:rPr>
                <w:rFonts w:cs="Calibri"/>
                <w:b/>
                <w:bCs/>
                <w:sz w:val="20"/>
                <w:szCs w:val="20"/>
              </w:rPr>
              <w:t xml:space="preserve">Restore: </w:t>
            </w:r>
            <w:r w:rsidRPr="00CF44BE">
              <w:rPr>
                <w:rFonts w:cs="Calibri"/>
                <w:sz w:val="20"/>
                <w:szCs w:val="20"/>
              </w:rPr>
              <w:t xml:space="preserve">Noticing that behaviour has improved and celebrate successes. </w:t>
            </w:r>
          </w:p>
        </w:tc>
        <w:tc>
          <w:tcPr>
            <w:tcW w:w="1887" w:type="dxa"/>
            <w:gridSpan w:val="2"/>
          </w:tcPr>
          <w:p w14:paraId="1F63B756" w14:textId="77777777" w:rsidR="006F4F27" w:rsidRDefault="006F4F27" w:rsidP="005B5A0A">
            <w:pPr>
              <w:pStyle w:val="ListParagraph"/>
              <w:numPr>
                <w:ilvl w:val="0"/>
                <w:numId w:val="70"/>
              </w:numPr>
              <w:rPr>
                <w:rFonts w:cs="Calibri"/>
                <w:sz w:val="20"/>
                <w:szCs w:val="20"/>
              </w:rPr>
            </w:pPr>
            <w:r w:rsidRPr="00803A1E">
              <w:rPr>
                <w:rFonts w:cs="Calibri"/>
                <w:sz w:val="20"/>
                <w:szCs w:val="20"/>
              </w:rPr>
              <w:t xml:space="preserve">Warning or 1 sad face. </w:t>
            </w:r>
          </w:p>
          <w:p w14:paraId="4F7D22E0" w14:textId="77777777" w:rsidR="00803A1E" w:rsidRPr="00803A1E" w:rsidRDefault="00803A1E" w:rsidP="005B5A0A">
            <w:pPr>
              <w:pStyle w:val="ListParagraph"/>
              <w:numPr>
                <w:ilvl w:val="0"/>
                <w:numId w:val="70"/>
              </w:numPr>
              <w:rPr>
                <w:rFonts w:cs="Arial"/>
                <w:sz w:val="20"/>
                <w:szCs w:val="20"/>
              </w:rPr>
            </w:pPr>
            <w:r w:rsidRPr="00803A1E">
              <w:rPr>
                <w:rFonts w:cs="Arial"/>
                <w:sz w:val="20"/>
                <w:szCs w:val="20"/>
              </w:rPr>
              <w:t>An immediate sad face will be issued to any child using inappropriate language and receive a sanction of a loss of playtime.</w:t>
            </w:r>
          </w:p>
          <w:p w14:paraId="58553B4A" w14:textId="77777777" w:rsidR="00803A1E" w:rsidRPr="00803A1E" w:rsidRDefault="00803A1E" w:rsidP="00803A1E">
            <w:pPr>
              <w:rPr>
                <w:rFonts w:cs="Calibri"/>
                <w:sz w:val="20"/>
                <w:szCs w:val="20"/>
              </w:rPr>
            </w:pPr>
          </w:p>
        </w:tc>
      </w:tr>
      <w:tr w:rsidR="00CE5E63" w:rsidRPr="00CF44BE" w14:paraId="13942DEE" w14:textId="77777777" w:rsidTr="00CE5E63">
        <w:trPr>
          <w:gridBefore w:val="1"/>
          <w:wBefore w:w="90" w:type="dxa"/>
          <w:cantSplit/>
          <w:trHeight w:val="1134"/>
        </w:trPr>
        <w:tc>
          <w:tcPr>
            <w:tcW w:w="959" w:type="dxa"/>
            <w:gridSpan w:val="2"/>
            <w:textDirection w:val="btLr"/>
          </w:tcPr>
          <w:p w14:paraId="508CE47E" w14:textId="77777777" w:rsidR="006F4F27" w:rsidRPr="00CF44BE" w:rsidRDefault="006F4F27" w:rsidP="00803A1E">
            <w:pPr>
              <w:ind w:left="113" w:right="113"/>
              <w:jc w:val="center"/>
              <w:rPr>
                <w:rFonts w:cs="Calibri"/>
                <w:b/>
                <w:bCs/>
                <w:sz w:val="20"/>
                <w:szCs w:val="20"/>
              </w:rPr>
            </w:pPr>
            <w:r w:rsidRPr="00CF44BE">
              <w:rPr>
                <w:rFonts w:cs="Calibri"/>
                <w:b/>
                <w:bCs/>
                <w:sz w:val="20"/>
                <w:szCs w:val="20"/>
              </w:rPr>
              <w:lastRenderedPageBreak/>
              <w:t>Persistent low-level disruption</w:t>
            </w:r>
          </w:p>
        </w:tc>
        <w:tc>
          <w:tcPr>
            <w:tcW w:w="2625" w:type="dxa"/>
            <w:gridSpan w:val="2"/>
          </w:tcPr>
          <w:p w14:paraId="4826A724" w14:textId="77777777" w:rsidR="006F4F27" w:rsidRPr="00CF44BE" w:rsidRDefault="006F4F27" w:rsidP="00DF4F65">
            <w:pPr>
              <w:rPr>
                <w:rFonts w:cs="Calibri"/>
                <w:sz w:val="20"/>
                <w:szCs w:val="20"/>
              </w:rPr>
            </w:pPr>
          </w:p>
          <w:p w14:paraId="0DE6E31A" w14:textId="77777777" w:rsidR="006F4F27" w:rsidRPr="00CF44BE" w:rsidRDefault="006F4F27" w:rsidP="00DF4F65">
            <w:pPr>
              <w:rPr>
                <w:rFonts w:cs="Calibri"/>
                <w:sz w:val="20"/>
                <w:szCs w:val="20"/>
              </w:rPr>
            </w:pPr>
          </w:p>
          <w:p w14:paraId="6DA319CF" w14:textId="77777777" w:rsidR="006F4F27" w:rsidRPr="00CF44BE" w:rsidRDefault="006F4F27" w:rsidP="00DF4F65">
            <w:pPr>
              <w:rPr>
                <w:rFonts w:cs="Calibri"/>
                <w:sz w:val="20"/>
                <w:szCs w:val="20"/>
              </w:rPr>
            </w:pPr>
            <w:r w:rsidRPr="00CF44BE">
              <w:rPr>
                <w:rFonts w:cs="Calibri"/>
                <w:sz w:val="20"/>
                <w:szCs w:val="20"/>
              </w:rPr>
              <w:t>Repeated or regular behaviours that contravene the behaviour charter</w:t>
            </w:r>
          </w:p>
          <w:p w14:paraId="25221156" w14:textId="77777777" w:rsidR="006F4F27" w:rsidRPr="00CF44BE" w:rsidRDefault="006F4F27" w:rsidP="00DF4F65">
            <w:pPr>
              <w:rPr>
                <w:rFonts w:cs="Calibri"/>
                <w:sz w:val="20"/>
                <w:szCs w:val="20"/>
              </w:rPr>
            </w:pPr>
          </w:p>
          <w:p w14:paraId="26FFE2E4" w14:textId="77777777" w:rsidR="006F4F27" w:rsidRPr="00CF44BE" w:rsidRDefault="006F4F27" w:rsidP="00DF4F65">
            <w:pPr>
              <w:rPr>
                <w:rFonts w:cs="Calibri"/>
                <w:sz w:val="20"/>
                <w:szCs w:val="20"/>
              </w:rPr>
            </w:pPr>
          </w:p>
          <w:p w14:paraId="41B005B7" w14:textId="77777777" w:rsidR="006F4F27" w:rsidRPr="00CF44BE" w:rsidRDefault="006F4F27" w:rsidP="00DF4F65">
            <w:pPr>
              <w:rPr>
                <w:rFonts w:cs="Calibri"/>
                <w:sz w:val="20"/>
                <w:szCs w:val="20"/>
              </w:rPr>
            </w:pPr>
          </w:p>
          <w:p w14:paraId="18D822DC" w14:textId="77777777" w:rsidR="006F4F27" w:rsidRPr="00CF44BE" w:rsidRDefault="006F4F27" w:rsidP="00DF4F65">
            <w:pPr>
              <w:rPr>
                <w:rFonts w:cs="Calibri"/>
                <w:sz w:val="20"/>
                <w:szCs w:val="20"/>
              </w:rPr>
            </w:pPr>
          </w:p>
          <w:p w14:paraId="36BE228C" w14:textId="77777777" w:rsidR="006F4F27" w:rsidRPr="00CF44BE" w:rsidRDefault="006F4F27" w:rsidP="00DF4F65">
            <w:pPr>
              <w:rPr>
                <w:rFonts w:cs="Calibri"/>
                <w:sz w:val="20"/>
                <w:szCs w:val="20"/>
              </w:rPr>
            </w:pPr>
          </w:p>
        </w:tc>
        <w:tc>
          <w:tcPr>
            <w:tcW w:w="3568" w:type="dxa"/>
            <w:gridSpan w:val="2"/>
          </w:tcPr>
          <w:p w14:paraId="3740196B" w14:textId="77777777" w:rsidR="006F4F27" w:rsidRPr="00CF44BE" w:rsidRDefault="006F4F27" w:rsidP="00DF4F65">
            <w:pPr>
              <w:rPr>
                <w:rFonts w:cs="Calibri"/>
                <w:sz w:val="20"/>
                <w:szCs w:val="20"/>
              </w:rPr>
            </w:pPr>
            <w:r w:rsidRPr="00CF44BE">
              <w:rPr>
                <w:rFonts w:cs="Calibri"/>
                <w:sz w:val="20"/>
                <w:szCs w:val="20"/>
              </w:rPr>
              <w:t xml:space="preserve">Repeat of above. </w:t>
            </w:r>
          </w:p>
          <w:p w14:paraId="311BFF6E" w14:textId="77777777" w:rsidR="006F4F27" w:rsidRPr="00CF44BE" w:rsidRDefault="006F4F27" w:rsidP="005B5A0A">
            <w:pPr>
              <w:pStyle w:val="ListParagraph"/>
              <w:numPr>
                <w:ilvl w:val="0"/>
                <w:numId w:val="70"/>
              </w:numPr>
              <w:suppressAutoHyphens w:val="0"/>
              <w:autoSpaceDN/>
              <w:contextualSpacing/>
              <w:textAlignment w:val="auto"/>
              <w:rPr>
                <w:rFonts w:cs="Calibri"/>
                <w:sz w:val="20"/>
                <w:szCs w:val="20"/>
              </w:rPr>
            </w:pPr>
            <w:r w:rsidRPr="00CF44BE">
              <w:rPr>
                <w:rFonts w:cs="Calibri"/>
                <w:sz w:val="20"/>
                <w:szCs w:val="20"/>
              </w:rPr>
              <w:t xml:space="preserve">Further support and guidance offered in the spirit of positive praise, restoration and giving a chance to do the right thing. </w:t>
            </w:r>
          </w:p>
          <w:p w14:paraId="1A22E579" w14:textId="77777777" w:rsidR="006F4F27" w:rsidRPr="00CF44BE" w:rsidRDefault="006F4F27" w:rsidP="00DF4F65">
            <w:pPr>
              <w:rPr>
                <w:rFonts w:cs="Calibri"/>
                <w:sz w:val="20"/>
                <w:szCs w:val="20"/>
              </w:rPr>
            </w:pPr>
          </w:p>
          <w:p w14:paraId="47CA0383" w14:textId="77777777" w:rsidR="006F4F27" w:rsidRPr="00CF44BE" w:rsidRDefault="006F4F27" w:rsidP="005B5A0A">
            <w:pPr>
              <w:pStyle w:val="ListParagraph"/>
              <w:numPr>
                <w:ilvl w:val="0"/>
                <w:numId w:val="70"/>
              </w:numPr>
              <w:suppressAutoHyphens w:val="0"/>
              <w:autoSpaceDN/>
              <w:contextualSpacing/>
              <w:textAlignment w:val="auto"/>
              <w:rPr>
                <w:rFonts w:cs="Calibri"/>
                <w:sz w:val="20"/>
                <w:szCs w:val="20"/>
              </w:rPr>
            </w:pPr>
            <w:r w:rsidRPr="00CF44BE">
              <w:rPr>
                <w:rFonts w:cs="Calibri"/>
                <w:sz w:val="20"/>
                <w:szCs w:val="20"/>
              </w:rPr>
              <w:t xml:space="preserve">If further sad faces are </w:t>
            </w:r>
            <w:proofErr w:type="gramStart"/>
            <w:r w:rsidRPr="00CF44BE">
              <w:rPr>
                <w:rFonts w:cs="Calibri"/>
                <w:sz w:val="20"/>
                <w:szCs w:val="20"/>
              </w:rPr>
              <w:t>issued</w:t>
            </w:r>
            <w:proofErr w:type="gramEnd"/>
            <w:r w:rsidRPr="00CF44BE">
              <w:rPr>
                <w:rFonts w:cs="Calibri"/>
                <w:sz w:val="20"/>
                <w:szCs w:val="20"/>
              </w:rPr>
              <w:t xml:space="preserve"> then further implications of behaviour policy are enforced. </w:t>
            </w:r>
          </w:p>
          <w:p w14:paraId="2BF5870B" w14:textId="77777777" w:rsidR="006F4F27" w:rsidRPr="00CF44BE" w:rsidRDefault="006F4F27" w:rsidP="00DF4F65">
            <w:pPr>
              <w:rPr>
                <w:rFonts w:cs="Calibri"/>
                <w:sz w:val="20"/>
                <w:szCs w:val="20"/>
              </w:rPr>
            </w:pPr>
          </w:p>
          <w:p w14:paraId="054A6B4B" w14:textId="77777777" w:rsidR="006F4F27" w:rsidRPr="00CF44BE" w:rsidRDefault="006F4F27" w:rsidP="005B5A0A">
            <w:pPr>
              <w:pStyle w:val="ListParagraph"/>
              <w:numPr>
                <w:ilvl w:val="0"/>
                <w:numId w:val="70"/>
              </w:numPr>
              <w:suppressAutoHyphens w:val="0"/>
              <w:autoSpaceDN/>
              <w:contextualSpacing/>
              <w:textAlignment w:val="auto"/>
              <w:rPr>
                <w:rFonts w:cs="Calibri"/>
                <w:sz w:val="20"/>
                <w:szCs w:val="20"/>
              </w:rPr>
            </w:pPr>
            <w:r w:rsidRPr="00CF44BE">
              <w:rPr>
                <w:rFonts w:cs="Calibri"/>
                <w:sz w:val="20"/>
                <w:szCs w:val="20"/>
              </w:rPr>
              <w:t>Where golden time is missed this is recorded on CPOMS.</w:t>
            </w:r>
          </w:p>
          <w:p w14:paraId="1302DBDD" w14:textId="77777777" w:rsidR="006F4F27" w:rsidRPr="00CF44BE" w:rsidRDefault="006F4F27" w:rsidP="00DF4F65">
            <w:pPr>
              <w:rPr>
                <w:rFonts w:cs="Calibri"/>
                <w:sz w:val="20"/>
                <w:szCs w:val="20"/>
              </w:rPr>
            </w:pPr>
          </w:p>
          <w:p w14:paraId="6FB968ED" w14:textId="77777777" w:rsidR="006F4F27" w:rsidRPr="00CF44BE" w:rsidRDefault="006F4F27" w:rsidP="005B5A0A">
            <w:pPr>
              <w:pStyle w:val="ListParagraph"/>
              <w:numPr>
                <w:ilvl w:val="0"/>
                <w:numId w:val="70"/>
              </w:numPr>
              <w:suppressAutoHyphens w:val="0"/>
              <w:autoSpaceDN/>
              <w:contextualSpacing/>
              <w:textAlignment w:val="auto"/>
              <w:rPr>
                <w:rFonts w:cs="Calibri"/>
                <w:sz w:val="20"/>
                <w:szCs w:val="20"/>
              </w:rPr>
            </w:pPr>
            <w:r w:rsidRPr="00CF44BE">
              <w:rPr>
                <w:rFonts w:cs="Calibri"/>
                <w:sz w:val="20"/>
                <w:szCs w:val="20"/>
              </w:rPr>
              <w:t>Reflection sheets completed as part of restorative conversation (appendix)</w:t>
            </w:r>
          </w:p>
        </w:tc>
        <w:tc>
          <w:tcPr>
            <w:tcW w:w="1887" w:type="dxa"/>
            <w:gridSpan w:val="2"/>
          </w:tcPr>
          <w:p w14:paraId="36FB3C6B" w14:textId="77777777" w:rsidR="006F4F27" w:rsidRPr="00CF44BE" w:rsidRDefault="006F4F27" w:rsidP="00DF4F65">
            <w:pPr>
              <w:rPr>
                <w:rFonts w:cs="Calibri"/>
                <w:sz w:val="20"/>
                <w:szCs w:val="20"/>
              </w:rPr>
            </w:pPr>
            <w:r w:rsidRPr="00CF44BE">
              <w:rPr>
                <w:rFonts w:cs="Calibri"/>
                <w:sz w:val="20"/>
                <w:szCs w:val="20"/>
              </w:rPr>
              <w:t>2</w:t>
            </w:r>
            <w:r w:rsidRPr="00CF44BE">
              <w:rPr>
                <w:rFonts w:cs="Calibri"/>
                <w:sz w:val="20"/>
                <w:szCs w:val="20"/>
                <w:vertAlign w:val="superscript"/>
              </w:rPr>
              <w:t>nd</w:t>
            </w:r>
            <w:r w:rsidRPr="00CF44BE">
              <w:rPr>
                <w:rFonts w:cs="Calibri"/>
                <w:sz w:val="20"/>
                <w:szCs w:val="20"/>
              </w:rPr>
              <w:t xml:space="preserve"> (or 3</w:t>
            </w:r>
            <w:r w:rsidRPr="00CF44BE">
              <w:rPr>
                <w:rFonts w:cs="Calibri"/>
                <w:sz w:val="20"/>
                <w:szCs w:val="20"/>
                <w:vertAlign w:val="superscript"/>
              </w:rPr>
              <w:t>rd</w:t>
            </w:r>
            <w:r w:rsidRPr="00CF44BE">
              <w:rPr>
                <w:rFonts w:cs="Calibri"/>
                <w:sz w:val="20"/>
                <w:szCs w:val="20"/>
              </w:rPr>
              <w:t xml:space="preserve"> in KS1) sad face which will result in reduced or missed playtimes, loss of Golden time (reward free time)</w:t>
            </w:r>
          </w:p>
          <w:p w14:paraId="5F499323" w14:textId="77777777" w:rsidR="006F4F27" w:rsidRPr="00CF44BE" w:rsidRDefault="006F4F27" w:rsidP="00DF4F65">
            <w:pPr>
              <w:rPr>
                <w:rFonts w:cs="Calibri"/>
                <w:sz w:val="20"/>
                <w:szCs w:val="20"/>
              </w:rPr>
            </w:pPr>
            <w:r w:rsidRPr="00CF44BE">
              <w:rPr>
                <w:rFonts w:cs="Calibri"/>
                <w:sz w:val="20"/>
                <w:szCs w:val="20"/>
              </w:rPr>
              <w:t>Conversation with a Senior Leader</w:t>
            </w:r>
          </w:p>
          <w:p w14:paraId="249E7D62" w14:textId="77777777" w:rsidR="006F4F27" w:rsidRPr="00CF44BE" w:rsidRDefault="006F4F27" w:rsidP="00DF4F65">
            <w:pPr>
              <w:rPr>
                <w:rFonts w:cs="Calibri"/>
                <w:sz w:val="20"/>
                <w:szCs w:val="20"/>
              </w:rPr>
            </w:pPr>
          </w:p>
          <w:p w14:paraId="6F3CE001" w14:textId="77777777" w:rsidR="006F4F27" w:rsidRPr="00CF44BE" w:rsidRDefault="006F4F27" w:rsidP="00DF4F65">
            <w:pPr>
              <w:rPr>
                <w:rFonts w:cs="Calibri"/>
                <w:sz w:val="20"/>
                <w:szCs w:val="20"/>
              </w:rPr>
            </w:pPr>
            <w:r w:rsidRPr="00CF44BE">
              <w:rPr>
                <w:rFonts w:cs="Calibri"/>
                <w:sz w:val="20"/>
                <w:szCs w:val="20"/>
              </w:rPr>
              <w:t xml:space="preserve">Note in planner for parents. </w:t>
            </w:r>
          </w:p>
          <w:p w14:paraId="0D6A8A8A" w14:textId="77777777" w:rsidR="006F4F27" w:rsidRPr="00CF44BE" w:rsidRDefault="006F4F27" w:rsidP="00DF4F65">
            <w:pPr>
              <w:rPr>
                <w:rFonts w:cs="Calibri"/>
                <w:sz w:val="20"/>
                <w:szCs w:val="20"/>
              </w:rPr>
            </w:pPr>
            <w:r w:rsidRPr="00CF44BE">
              <w:rPr>
                <w:rFonts w:cs="Calibri"/>
                <w:sz w:val="20"/>
                <w:szCs w:val="20"/>
              </w:rPr>
              <w:t>Phone call home</w:t>
            </w:r>
          </w:p>
          <w:p w14:paraId="4B51937E" w14:textId="77777777" w:rsidR="006F4F27" w:rsidRPr="00CF44BE" w:rsidRDefault="006F4F27" w:rsidP="00DF4F65">
            <w:pPr>
              <w:rPr>
                <w:rFonts w:cs="Calibri"/>
                <w:sz w:val="20"/>
                <w:szCs w:val="20"/>
              </w:rPr>
            </w:pPr>
            <w:r w:rsidRPr="00CF44BE">
              <w:rPr>
                <w:rFonts w:cs="Calibri"/>
                <w:sz w:val="20"/>
                <w:szCs w:val="20"/>
              </w:rPr>
              <w:t xml:space="preserve">Parent meeting </w:t>
            </w:r>
          </w:p>
        </w:tc>
      </w:tr>
      <w:tr w:rsidR="00CE5E63" w:rsidRPr="00CF44BE" w14:paraId="5E6BE489" w14:textId="77777777" w:rsidTr="00CE5E63">
        <w:trPr>
          <w:gridAfter w:val="1"/>
          <w:wAfter w:w="102" w:type="dxa"/>
          <w:cantSplit/>
          <w:trHeight w:val="1134"/>
        </w:trPr>
        <w:tc>
          <w:tcPr>
            <w:tcW w:w="959" w:type="dxa"/>
            <w:gridSpan w:val="2"/>
            <w:textDirection w:val="btLr"/>
          </w:tcPr>
          <w:p w14:paraId="36B2BF2E" w14:textId="77777777" w:rsidR="006F4F27" w:rsidRPr="00CF44BE" w:rsidRDefault="006F4F27" w:rsidP="00803A1E">
            <w:pPr>
              <w:ind w:left="113" w:right="113"/>
              <w:jc w:val="center"/>
              <w:rPr>
                <w:rFonts w:cs="Calibri"/>
                <w:b/>
                <w:bCs/>
                <w:sz w:val="20"/>
                <w:szCs w:val="20"/>
              </w:rPr>
            </w:pPr>
            <w:r w:rsidRPr="00CF44BE">
              <w:rPr>
                <w:rFonts w:cs="Calibri"/>
                <w:b/>
                <w:bCs/>
                <w:sz w:val="20"/>
                <w:szCs w:val="20"/>
              </w:rPr>
              <w:lastRenderedPageBreak/>
              <w:t>Unacceptable / extreme behaviours</w:t>
            </w:r>
          </w:p>
        </w:tc>
        <w:tc>
          <w:tcPr>
            <w:tcW w:w="2618" w:type="dxa"/>
            <w:gridSpan w:val="2"/>
          </w:tcPr>
          <w:p w14:paraId="025D18A3" w14:textId="77777777" w:rsidR="006F4F27" w:rsidRPr="00CE5E63" w:rsidRDefault="006F4F27" w:rsidP="00CE5E63">
            <w:pPr>
              <w:ind w:left="5"/>
              <w:rPr>
                <w:rFonts w:cs="Calibri"/>
                <w:sz w:val="20"/>
                <w:szCs w:val="20"/>
              </w:rPr>
            </w:pPr>
            <w:r w:rsidRPr="00CE5E63">
              <w:rPr>
                <w:rFonts w:cs="Calibri"/>
                <w:sz w:val="20"/>
                <w:szCs w:val="20"/>
              </w:rPr>
              <w:t>Child on child abuse, violence towards staff, extreme verbal abuse, vandalism of school property, bullying, defiance, absconding</w:t>
            </w:r>
          </w:p>
          <w:p w14:paraId="475CD3C4" w14:textId="77777777" w:rsidR="00CE5E63" w:rsidRPr="00CE5E63" w:rsidRDefault="00CE5E63" w:rsidP="00CE5E63">
            <w:pPr>
              <w:suppressAutoHyphens w:val="0"/>
              <w:autoSpaceDN/>
              <w:ind w:left="5"/>
              <w:textAlignment w:val="auto"/>
              <w:rPr>
                <w:rFonts w:cs="Arial"/>
                <w:sz w:val="20"/>
                <w:szCs w:val="20"/>
              </w:rPr>
            </w:pPr>
            <w:r w:rsidRPr="00CE5E63">
              <w:rPr>
                <w:rFonts w:cs="Arial"/>
                <w:sz w:val="20"/>
                <w:szCs w:val="20"/>
              </w:rPr>
              <w:t>Bullying (See anti-bullying policy)</w:t>
            </w:r>
          </w:p>
          <w:p w14:paraId="4F34E55D" w14:textId="77777777" w:rsidR="00CE5E63" w:rsidRPr="00CE5E63" w:rsidRDefault="00CE5E63" w:rsidP="00CE5E63">
            <w:pPr>
              <w:suppressAutoHyphens w:val="0"/>
              <w:autoSpaceDN/>
              <w:ind w:left="5"/>
              <w:textAlignment w:val="auto"/>
              <w:rPr>
                <w:rFonts w:cs="Arial"/>
                <w:sz w:val="20"/>
                <w:szCs w:val="20"/>
              </w:rPr>
            </w:pPr>
            <w:r w:rsidRPr="00CE5E63">
              <w:rPr>
                <w:rFonts w:cs="Arial"/>
                <w:sz w:val="20"/>
                <w:szCs w:val="20"/>
              </w:rPr>
              <w:t xml:space="preserve">Racist/homophobic behaviour (criteria sourced from Dudley LA Standard Operating Procedure). The definition of a racist incident is </w:t>
            </w:r>
            <w:r w:rsidRPr="00CE5E63">
              <w:rPr>
                <w:rFonts w:cs="Arial"/>
                <w:color w:val="000000"/>
                <w:sz w:val="20"/>
                <w:szCs w:val="20"/>
                <w:shd w:val="clear" w:color="auto" w:fill="FFFFFF"/>
              </w:rPr>
              <w:t xml:space="preserve">“any incident which is perceived to be racist by the victim or any other person”. include: </w:t>
            </w:r>
          </w:p>
          <w:p w14:paraId="3B4FEE7D" w14:textId="77777777" w:rsidR="00CE5E63" w:rsidRPr="00CE5E63" w:rsidRDefault="00CE5E63" w:rsidP="00CE5E63">
            <w:pPr>
              <w:suppressAutoHyphens w:val="0"/>
              <w:autoSpaceDN/>
              <w:ind w:left="5"/>
              <w:textAlignment w:val="auto"/>
              <w:rPr>
                <w:rFonts w:cs="Arial"/>
                <w:sz w:val="20"/>
                <w:szCs w:val="20"/>
              </w:rPr>
            </w:pPr>
            <w:r w:rsidRPr="00CE5E63">
              <w:rPr>
                <w:rFonts w:cs="Arial"/>
                <w:sz w:val="20"/>
                <w:szCs w:val="20"/>
              </w:rPr>
              <w:t>Derogatory name calling, insults, racist jokes and language</w:t>
            </w:r>
          </w:p>
          <w:p w14:paraId="047CF2C0" w14:textId="77777777" w:rsidR="00CE5E63" w:rsidRPr="00CE5E63" w:rsidRDefault="00CE5E63" w:rsidP="00CE5E63">
            <w:pPr>
              <w:suppressAutoHyphens w:val="0"/>
              <w:autoSpaceDN/>
              <w:ind w:left="5"/>
              <w:textAlignment w:val="auto"/>
              <w:rPr>
                <w:rFonts w:cs="Arial"/>
                <w:sz w:val="20"/>
                <w:szCs w:val="20"/>
              </w:rPr>
            </w:pPr>
            <w:r w:rsidRPr="00CE5E63">
              <w:rPr>
                <w:rFonts w:cs="Arial"/>
                <w:sz w:val="20"/>
                <w:szCs w:val="20"/>
              </w:rPr>
              <w:t>Racist graffiti</w:t>
            </w:r>
          </w:p>
          <w:p w14:paraId="48797236" w14:textId="77777777" w:rsidR="00CE5E63" w:rsidRPr="00CE5E63" w:rsidRDefault="00CE5E63" w:rsidP="00CE5E63">
            <w:pPr>
              <w:suppressAutoHyphens w:val="0"/>
              <w:autoSpaceDN/>
              <w:ind w:left="5"/>
              <w:textAlignment w:val="auto"/>
              <w:rPr>
                <w:rFonts w:cs="Arial"/>
                <w:sz w:val="20"/>
                <w:szCs w:val="20"/>
              </w:rPr>
            </w:pPr>
            <w:r w:rsidRPr="00CE5E63">
              <w:rPr>
                <w:rFonts w:cs="Arial"/>
                <w:sz w:val="20"/>
                <w:szCs w:val="20"/>
              </w:rPr>
              <w:t>Incitement of others to behave in a racist way (which could be perceived to be radicalisation)</w:t>
            </w:r>
          </w:p>
          <w:p w14:paraId="761F5FE0" w14:textId="77777777" w:rsidR="00CE5E63" w:rsidRPr="00CE5E63" w:rsidRDefault="00CE5E63" w:rsidP="00CE5E63">
            <w:pPr>
              <w:suppressAutoHyphens w:val="0"/>
              <w:autoSpaceDN/>
              <w:ind w:left="5"/>
              <w:textAlignment w:val="auto"/>
              <w:rPr>
                <w:rFonts w:cs="Arial"/>
                <w:sz w:val="20"/>
                <w:szCs w:val="20"/>
              </w:rPr>
            </w:pPr>
            <w:r w:rsidRPr="00CE5E63">
              <w:rPr>
                <w:rFonts w:cs="Arial"/>
                <w:sz w:val="20"/>
                <w:szCs w:val="20"/>
              </w:rPr>
              <w:t xml:space="preserve">Racist comments </w:t>
            </w:r>
            <w:proofErr w:type="gramStart"/>
            <w:r w:rsidRPr="00CE5E63">
              <w:rPr>
                <w:rFonts w:cs="Arial"/>
                <w:sz w:val="20"/>
                <w:szCs w:val="20"/>
              </w:rPr>
              <w:t>in the course of</w:t>
            </w:r>
            <w:proofErr w:type="gramEnd"/>
            <w:r w:rsidRPr="00CE5E63">
              <w:rPr>
                <w:rFonts w:cs="Arial"/>
                <w:sz w:val="20"/>
                <w:szCs w:val="20"/>
              </w:rPr>
              <w:t xml:space="preserve"> discussions in formal and informal settings</w:t>
            </w:r>
          </w:p>
          <w:p w14:paraId="2CAE018C" w14:textId="77777777" w:rsidR="00CE5E63" w:rsidRPr="00CE5E63" w:rsidRDefault="00CE5E63" w:rsidP="00CE5E63">
            <w:pPr>
              <w:suppressAutoHyphens w:val="0"/>
              <w:autoSpaceDN/>
              <w:ind w:left="5"/>
              <w:textAlignment w:val="auto"/>
              <w:rPr>
                <w:rFonts w:cs="Arial"/>
                <w:sz w:val="20"/>
                <w:szCs w:val="20"/>
              </w:rPr>
            </w:pPr>
            <w:r w:rsidRPr="00CE5E63">
              <w:rPr>
                <w:rFonts w:cs="Arial"/>
                <w:sz w:val="20"/>
                <w:szCs w:val="20"/>
              </w:rPr>
              <w:t>Ridicule of an individual for cultural or religious differences e.g. food, music</w:t>
            </w:r>
          </w:p>
          <w:p w14:paraId="2A7E245D" w14:textId="77777777" w:rsidR="00CE5E63" w:rsidRPr="00CE5E63" w:rsidRDefault="00CE5E63" w:rsidP="00CE5E63">
            <w:pPr>
              <w:suppressAutoHyphens w:val="0"/>
              <w:autoSpaceDN/>
              <w:ind w:left="5"/>
              <w:textAlignment w:val="auto"/>
              <w:rPr>
                <w:rFonts w:cs="Arial"/>
                <w:sz w:val="20"/>
                <w:szCs w:val="20"/>
              </w:rPr>
            </w:pPr>
            <w:r w:rsidRPr="00CE5E63">
              <w:rPr>
                <w:rFonts w:cs="Arial"/>
                <w:sz w:val="20"/>
                <w:szCs w:val="20"/>
              </w:rPr>
              <w:t>Refusal to co-operate with others because of race or ethnic origins</w:t>
            </w:r>
          </w:p>
          <w:p w14:paraId="4445C8B8" w14:textId="77777777" w:rsidR="00CE5E63" w:rsidRPr="00CE5E63" w:rsidRDefault="00CE5E63" w:rsidP="00CE5E63">
            <w:pPr>
              <w:suppressAutoHyphens w:val="0"/>
              <w:autoSpaceDN/>
              <w:ind w:left="5"/>
              <w:textAlignment w:val="auto"/>
              <w:rPr>
                <w:rFonts w:cs="Arial"/>
                <w:sz w:val="20"/>
                <w:szCs w:val="20"/>
              </w:rPr>
            </w:pPr>
            <w:r w:rsidRPr="00CE5E63">
              <w:rPr>
                <w:rFonts w:cs="Arial"/>
                <w:sz w:val="20"/>
                <w:szCs w:val="20"/>
              </w:rPr>
              <w:t>Repeated physical assault/ aggression (any violent incident should be recorded)</w:t>
            </w:r>
          </w:p>
          <w:p w14:paraId="443218E1" w14:textId="77777777" w:rsidR="00CE5E63" w:rsidRPr="00CE5E63" w:rsidRDefault="00CE5E63" w:rsidP="00CE5E63">
            <w:pPr>
              <w:suppressAutoHyphens w:val="0"/>
              <w:autoSpaceDN/>
              <w:ind w:left="5"/>
              <w:textAlignment w:val="auto"/>
              <w:rPr>
                <w:rFonts w:cs="Arial"/>
                <w:sz w:val="20"/>
                <w:szCs w:val="20"/>
              </w:rPr>
            </w:pPr>
            <w:r w:rsidRPr="00CE5E63">
              <w:rPr>
                <w:rFonts w:cs="Arial"/>
                <w:sz w:val="20"/>
                <w:szCs w:val="20"/>
              </w:rPr>
              <w:t xml:space="preserve">Repeated bad language  </w:t>
            </w:r>
          </w:p>
          <w:p w14:paraId="50F14801" w14:textId="77777777" w:rsidR="00CE5E63" w:rsidRPr="00CE5E63" w:rsidRDefault="00CE5E63" w:rsidP="00CE5E63">
            <w:pPr>
              <w:suppressAutoHyphens w:val="0"/>
              <w:autoSpaceDN/>
              <w:ind w:left="5"/>
              <w:textAlignment w:val="auto"/>
              <w:rPr>
                <w:rFonts w:cs="Arial"/>
                <w:sz w:val="20"/>
                <w:szCs w:val="20"/>
              </w:rPr>
            </w:pPr>
            <w:r w:rsidRPr="00CE5E63">
              <w:rPr>
                <w:rFonts w:cs="Arial"/>
                <w:sz w:val="20"/>
                <w:szCs w:val="20"/>
              </w:rPr>
              <w:t>Damage to property</w:t>
            </w:r>
          </w:p>
          <w:p w14:paraId="53642727" w14:textId="77777777" w:rsidR="00CE5E63" w:rsidRPr="00CE5E63" w:rsidRDefault="00CE5E63" w:rsidP="00CE5E63">
            <w:pPr>
              <w:suppressAutoHyphens w:val="0"/>
              <w:autoSpaceDN/>
              <w:ind w:left="5"/>
              <w:textAlignment w:val="auto"/>
              <w:rPr>
                <w:rFonts w:cs="Arial"/>
                <w:sz w:val="20"/>
                <w:szCs w:val="20"/>
              </w:rPr>
            </w:pPr>
            <w:r w:rsidRPr="00CE5E63">
              <w:rPr>
                <w:rFonts w:cs="Arial"/>
                <w:sz w:val="20"/>
                <w:szCs w:val="20"/>
              </w:rPr>
              <w:t>Stealing</w:t>
            </w:r>
          </w:p>
          <w:p w14:paraId="443EE660" w14:textId="77777777" w:rsidR="00CE5E63" w:rsidRPr="00CE5E63" w:rsidRDefault="00CE5E63" w:rsidP="00CE5E63">
            <w:pPr>
              <w:suppressAutoHyphens w:val="0"/>
              <w:autoSpaceDN/>
              <w:ind w:left="5"/>
              <w:textAlignment w:val="auto"/>
              <w:rPr>
                <w:rFonts w:cs="Arial"/>
                <w:sz w:val="20"/>
                <w:szCs w:val="20"/>
              </w:rPr>
            </w:pPr>
            <w:r w:rsidRPr="00CE5E63">
              <w:rPr>
                <w:rFonts w:cs="Arial"/>
                <w:sz w:val="20"/>
                <w:szCs w:val="20"/>
              </w:rPr>
              <w:t>Threatening behaviour towards an adult</w:t>
            </w:r>
          </w:p>
          <w:p w14:paraId="1A4DBAE3" w14:textId="636A58A7" w:rsidR="006F4F27" w:rsidRPr="001259DD" w:rsidRDefault="00CE5E63" w:rsidP="001259DD">
            <w:pPr>
              <w:suppressAutoHyphens w:val="0"/>
              <w:autoSpaceDN/>
              <w:ind w:left="5"/>
              <w:textAlignment w:val="auto"/>
              <w:rPr>
                <w:rFonts w:cs="Arial"/>
                <w:sz w:val="20"/>
                <w:szCs w:val="20"/>
              </w:rPr>
            </w:pPr>
            <w:r w:rsidRPr="00CE5E63">
              <w:rPr>
                <w:rFonts w:cs="Arial"/>
                <w:sz w:val="20"/>
                <w:szCs w:val="20"/>
              </w:rPr>
              <w:t xml:space="preserve">Any behaviours that constitute a health and safety risk to themselves or others </w:t>
            </w:r>
          </w:p>
        </w:tc>
        <w:tc>
          <w:tcPr>
            <w:tcW w:w="3569" w:type="dxa"/>
            <w:gridSpan w:val="2"/>
          </w:tcPr>
          <w:p w14:paraId="33075568" w14:textId="77777777" w:rsidR="006F4F27" w:rsidRPr="00CF44BE" w:rsidRDefault="006F4F27" w:rsidP="005B5A0A">
            <w:pPr>
              <w:pStyle w:val="ListParagraph"/>
              <w:numPr>
                <w:ilvl w:val="0"/>
                <w:numId w:val="70"/>
              </w:numPr>
              <w:suppressAutoHyphens w:val="0"/>
              <w:autoSpaceDN/>
              <w:contextualSpacing/>
              <w:textAlignment w:val="auto"/>
              <w:rPr>
                <w:rFonts w:cs="Calibri"/>
                <w:sz w:val="20"/>
                <w:szCs w:val="20"/>
              </w:rPr>
            </w:pPr>
            <w:r w:rsidRPr="00CF44BE">
              <w:rPr>
                <w:rFonts w:cs="Calibri"/>
                <w:sz w:val="20"/>
                <w:szCs w:val="20"/>
              </w:rPr>
              <w:t>Request of support from another member of staff (adult swap)</w:t>
            </w:r>
          </w:p>
          <w:p w14:paraId="3B644070" w14:textId="77777777" w:rsidR="006F4F27" w:rsidRPr="00CF44BE" w:rsidRDefault="006F4F27" w:rsidP="005B5A0A">
            <w:pPr>
              <w:pStyle w:val="ListParagraph"/>
              <w:numPr>
                <w:ilvl w:val="0"/>
                <w:numId w:val="70"/>
              </w:numPr>
              <w:suppressAutoHyphens w:val="0"/>
              <w:autoSpaceDN/>
              <w:contextualSpacing/>
              <w:textAlignment w:val="auto"/>
              <w:rPr>
                <w:rFonts w:cs="Calibri"/>
                <w:sz w:val="20"/>
                <w:szCs w:val="20"/>
              </w:rPr>
            </w:pPr>
            <w:r w:rsidRPr="00CF44BE">
              <w:rPr>
                <w:rFonts w:cs="Calibri"/>
                <w:sz w:val="20"/>
                <w:szCs w:val="20"/>
              </w:rPr>
              <w:t>Further assistance from a senior leader (Assistant Headteacher) who will:</w:t>
            </w:r>
          </w:p>
          <w:p w14:paraId="1008D15F" w14:textId="77777777" w:rsidR="006F4F27" w:rsidRPr="00CF44BE" w:rsidRDefault="006F4F27" w:rsidP="005B5A0A">
            <w:pPr>
              <w:pStyle w:val="ListParagraph"/>
              <w:numPr>
                <w:ilvl w:val="1"/>
                <w:numId w:val="70"/>
              </w:numPr>
              <w:suppressAutoHyphens w:val="0"/>
              <w:autoSpaceDN/>
              <w:contextualSpacing/>
              <w:textAlignment w:val="auto"/>
              <w:rPr>
                <w:rFonts w:cs="Calibri"/>
                <w:sz w:val="20"/>
                <w:szCs w:val="20"/>
              </w:rPr>
            </w:pPr>
            <w:r w:rsidRPr="00CF44BE">
              <w:rPr>
                <w:rFonts w:cs="Calibri"/>
                <w:sz w:val="20"/>
                <w:szCs w:val="20"/>
              </w:rPr>
              <w:t>Ensure safety of pupils and staff</w:t>
            </w:r>
          </w:p>
          <w:p w14:paraId="3D54E455" w14:textId="77777777" w:rsidR="006F4F27" w:rsidRPr="00CF44BE" w:rsidRDefault="006F4F27" w:rsidP="005B5A0A">
            <w:pPr>
              <w:pStyle w:val="ListParagraph"/>
              <w:numPr>
                <w:ilvl w:val="1"/>
                <w:numId w:val="70"/>
              </w:numPr>
              <w:suppressAutoHyphens w:val="0"/>
              <w:autoSpaceDN/>
              <w:contextualSpacing/>
              <w:textAlignment w:val="auto"/>
              <w:rPr>
                <w:rFonts w:cs="Calibri"/>
                <w:sz w:val="20"/>
                <w:szCs w:val="20"/>
              </w:rPr>
            </w:pPr>
            <w:r w:rsidRPr="00CF44BE">
              <w:rPr>
                <w:rFonts w:cs="Calibri"/>
                <w:sz w:val="20"/>
                <w:szCs w:val="20"/>
              </w:rPr>
              <w:t>Investigate the incident</w:t>
            </w:r>
          </w:p>
          <w:p w14:paraId="7CC85AE8" w14:textId="77777777" w:rsidR="006F4F27" w:rsidRPr="00CF44BE" w:rsidRDefault="006F4F27" w:rsidP="005B5A0A">
            <w:pPr>
              <w:pStyle w:val="ListParagraph"/>
              <w:numPr>
                <w:ilvl w:val="1"/>
                <w:numId w:val="70"/>
              </w:numPr>
              <w:suppressAutoHyphens w:val="0"/>
              <w:autoSpaceDN/>
              <w:contextualSpacing/>
              <w:textAlignment w:val="auto"/>
              <w:rPr>
                <w:rFonts w:cs="Calibri"/>
                <w:sz w:val="20"/>
                <w:szCs w:val="20"/>
              </w:rPr>
            </w:pPr>
            <w:r w:rsidRPr="00CF44BE">
              <w:rPr>
                <w:rFonts w:cs="Calibri"/>
                <w:sz w:val="20"/>
                <w:szCs w:val="20"/>
              </w:rPr>
              <w:t>Communicate next steps to staff regarding next steps</w:t>
            </w:r>
          </w:p>
          <w:p w14:paraId="2D5461CE" w14:textId="77777777" w:rsidR="006F4F27" w:rsidRPr="00CF44BE" w:rsidRDefault="006F4F27" w:rsidP="005B5A0A">
            <w:pPr>
              <w:pStyle w:val="ListParagraph"/>
              <w:numPr>
                <w:ilvl w:val="1"/>
                <w:numId w:val="70"/>
              </w:numPr>
              <w:suppressAutoHyphens w:val="0"/>
              <w:autoSpaceDN/>
              <w:contextualSpacing/>
              <w:textAlignment w:val="auto"/>
              <w:rPr>
                <w:rFonts w:cs="Calibri"/>
                <w:sz w:val="20"/>
                <w:szCs w:val="20"/>
              </w:rPr>
            </w:pPr>
            <w:r w:rsidRPr="00CF44BE">
              <w:rPr>
                <w:rFonts w:cs="Calibri"/>
                <w:sz w:val="20"/>
                <w:szCs w:val="20"/>
              </w:rPr>
              <w:t>Issue appropriate sanction / follow up reflection</w:t>
            </w:r>
          </w:p>
          <w:p w14:paraId="1938E87E" w14:textId="77777777" w:rsidR="006F4F27" w:rsidRPr="00CF44BE" w:rsidRDefault="006F4F27" w:rsidP="005B5A0A">
            <w:pPr>
              <w:pStyle w:val="ListParagraph"/>
              <w:numPr>
                <w:ilvl w:val="1"/>
                <w:numId w:val="70"/>
              </w:numPr>
              <w:suppressAutoHyphens w:val="0"/>
              <w:autoSpaceDN/>
              <w:contextualSpacing/>
              <w:textAlignment w:val="auto"/>
              <w:rPr>
                <w:rFonts w:cs="Calibri"/>
                <w:sz w:val="20"/>
                <w:szCs w:val="20"/>
              </w:rPr>
            </w:pPr>
            <w:r w:rsidRPr="00CF44BE">
              <w:rPr>
                <w:rFonts w:cs="Calibri"/>
                <w:sz w:val="20"/>
                <w:szCs w:val="20"/>
              </w:rPr>
              <w:t>Communicate with parents including any victim families</w:t>
            </w:r>
          </w:p>
          <w:p w14:paraId="373BD648" w14:textId="77777777" w:rsidR="006F4F27" w:rsidRPr="00CF44BE" w:rsidRDefault="006F4F27" w:rsidP="005B5A0A">
            <w:pPr>
              <w:pStyle w:val="ListParagraph"/>
              <w:numPr>
                <w:ilvl w:val="1"/>
                <w:numId w:val="70"/>
              </w:numPr>
              <w:suppressAutoHyphens w:val="0"/>
              <w:autoSpaceDN/>
              <w:contextualSpacing/>
              <w:textAlignment w:val="auto"/>
              <w:rPr>
                <w:rFonts w:cs="Calibri"/>
                <w:sz w:val="20"/>
                <w:szCs w:val="20"/>
              </w:rPr>
            </w:pPr>
            <w:r w:rsidRPr="00CF44BE">
              <w:rPr>
                <w:rFonts w:cs="Calibri"/>
                <w:sz w:val="20"/>
                <w:szCs w:val="20"/>
              </w:rPr>
              <w:t>Update CPOMS and actions</w:t>
            </w:r>
          </w:p>
          <w:p w14:paraId="0D985DF4" w14:textId="77777777" w:rsidR="006F4F27" w:rsidRPr="00CF44BE" w:rsidRDefault="006F4F27" w:rsidP="005B5A0A">
            <w:pPr>
              <w:pStyle w:val="ListParagraph"/>
              <w:numPr>
                <w:ilvl w:val="1"/>
                <w:numId w:val="70"/>
              </w:numPr>
              <w:suppressAutoHyphens w:val="0"/>
              <w:autoSpaceDN/>
              <w:contextualSpacing/>
              <w:textAlignment w:val="auto"/>
              <w:rPr>
                <w:rFonts w:cs="Calibri"/>
                <w:sz w:val="20"/>
                <w:szCs w:val="20"/>
              </w:rPr>
            </w:pPr>
            <w:r w:rsidRPr="00CF44BE">
              <w:rPr>
                <w:rFonts w:cs="Calibri"/>
                <w:sz w:val="20"/>
                <w:szCs w:val="20"/>
              </w:rPr>
              <w:t>Check in with teacher / class / pupil for follow ups</w:t>
            </w:r>
          </w:p>
          <w:p w14:paraId="29590C4B" w14:textId="77777777" w:rsidR="006F4F27" w:rsidRPr="00CF44BE" w:rsidRDefault="006F4F27" w:rsidP="005B5A0A">
            <w:pPr>
              <w:pStyle w:val="ListParagraph"/>
              <w:numPr>
                <w:ilvl w:val="0"/>
                <w:numId w:val="70"/>
              </w:numPr>
              <w:suppressAutoHyphens w:val="0"/>
              <w:autoSpaceDN/>
              <w:contextualSpacing/>
              <w:textAlignment w:val="auto"/>
              <w:rPr>
                <w:rFonts w:cs="Calibri"/>
                <w:sz w:val="20"/>
                <w:szCs w:val="20"/>
              </w:rPr>
            </w:pPr>
            <w:r w:rsidRPr="00CF44BE">
              <w:rPr>
                <w:rFonts w:cs="Calibri"/>
                <w:sz w:val="20"/>
                <w:szCs w:val="20"/>
              </w:rPr>
              <w:t>Ongoing monitoring of pupils / class</w:t>
            </w:r>
          </w:p>
          <w:p w14:paraId="58396AFE" w14:textId="77777777" w:rsidR="006F4F27" w:rsidRPr="00CF44BE" w:rsidRDefault="006F4F27" w:rsidP="005B5A0A">
            <w:pPr>
              <w:pStyle w:val="ListParagraph"/>
              <w:numPr>
                <w:ilvl w:val="0"/>
                <w:numId w:val="70"/>
              </w:numPr>
              <w:suppressAutoHyphens w:val="0"/>
              <w:autoSpaceDN/>
              <w:contextualSpacing/>
              <w:textAlignment w:val="auto"/>
              <w:rPr>
                <w:rFonts w:cs="Calibri"/>
                <w:sz w:val="20"/>
                <w:szCs w:val="20"/>
              </w:rPr>
            </w:pPr>
            <w:r w:rsidRPr="00CF44BE">
              <w:rPr>
                <w:rFonts w:cs="Calibri"/>
                <w:sz w:val="20"/>
                <w:szCs w:val="20"/>
              </w:rPr>
              <w:t>Ongoing parental communication</w:t>
            </w:r>
          </w:p>
        </w:tc>
        <w:tc>
          <w:tcPr>
            <w:tcW w:w="1881" w:type="dxa"/>
            <w:gridSpan w:val="2"/>
          </w:tcPr>
          <w:p w14:paraId="2DCA72A2" w14:textId="77777777" w:rsidR="006F4F27" w:rsidRPr="00CF44BE" w:rsidRDefault="006F4F27" w:rsidP="005B5A0A">
            <w:pPr>
              <w:pStyle w:val="ListParagraph"/>
              <w:numPr>
                <w:ilvl w:val="0"/>
                <w:numId w:val="70"/>
              </w:numPr>
              <w:suppressAutoHyphens w:val="0"/>
              <w:autoSpaceDN/>
              <w:contextualSpacing/>
              <w:textAlignment w:val="auto"/>
              <w:rPr>
                <w:rFonts w:cs="Calibri"/>
                <w:sz w:val="20"/>
                <w:szCs w:val="20"/>
              </w:rPr>
            </w:pPr>
            <w:r w:rsidRPr="00CF44BE">
              <w:rPr>
                <w:rFonts w:cs="Calibri"/>
                <w:sz w:val="20"/>
                <w:szCs w:val="20"/>
              </w:rPr>
              <w:t>Time away from class / peers as appropriate</w:t>
            </w:r>
          </w:p>
          <w:p w14:paraId="4A9C7AF5" w14:textId="77777777" w:rsidR="006F4F27" w:rsidRPr="00CF44BE" w:rsidRDefault="006F4F27" w:rsidP="005B5A0A">
            <w:pPr>
              <w:pStyle w:val="ListParagraph"/>
              <w:numPr>
                <w:ilvl w:val="0"/>
                <w:numId w:val="70"/>
              </w:numPr>
              <w:suppressAutoHyphens w:val="0"/>
              <w:autoSpaceDN/>
              <w:contextualSpacing/>
              <w:textAlignment w:val="auto"/>
              <w:rPr>
                <w:rFonts w:cs="Calibri"/>
                <w:sz w:val="20"/>
                <w:szCs w:val="20"/>
              </w:rPr>
            </w:pPr>
            <w:r w:rsidRPr="00CF44BE">
              <w:rPr>
                <w:rFonts w:cs="Calibri"/>
                <w:sz w:val="20"/>
                <w:szCs w:val="20"/>
              </w:rPr>
              <w:t>Playtime reduced</w:t>
            </w:r>
          </w:p>
          <w:p w14:paraId="7025D521" w14:textId="77777777" w:rsidR="006F4F27" w:rsidRPr="00CF44BE" w:rsidRDefault="006F4F27" w:rsidP="005B5A0A">
            <w:pPr>
              <w:pStyle w:val="ListParagraph"/>
              <w:numPr>
                <w:ilvl w:val="0"/>
                <w:numId w:val="70"/>
              </w:numPr>
              <w:suppressAutoHyphens w:val="0"/>
              <w:autoSpaceDN/>
              <w:contextualSpacing/>
              <w:textAlignment w:val="auto"/>
              <w:rPr>
                <w:rFonts w:cs="Calibri"/>
                <w:sz w:val="20"/>
                <w:szCs w:val="20"/>
              </w:rPr>
            </w:pPr>
            <w:r w:rsidRPr="00CF44BE">
              <w:rPr>
                <w:rFonts w:cs="Calibri"/>
                <w:sz w:val="20"/>
                <w:szCs w:val="20"/>
              </w:rPr>
              <w:t>Loss of Golden time</w:t>
            </w:r>
          </w:p>
          <w:p w14:paraId="766E41CE" w14:textId="77777777" w:rsidR="006F4F27" w:rsidRPr="00CF44BE" w:rsidRDefault="006F4F27" w:rsidP="005B5A0A">
            <w:pPr>
              <w:pStyle w:val="ListParagraph"/>
              <w:numPr>
                <w:ilvl w:val="0"/>
                <w:numId w:val="70"/>
              </w:numPr>
              <w:suppressAutoHyphens w:val="0"/>
              <w:autoSpaceDN/>
              <w:contextualSpacing/>
              <w:textAlignment w:val="auto"/>
              <w:rPr>
                <w:rFonts w:cs="Calibri"/>
                <w:sz w:val="20"/>
                <w:szCs w:val="20"/>
              </w:rPr>
            </w:pPr>
            <w:r w:rsidRPr="00CF44BE">
              <w:rPr>
                <w:rFonts w:cs="Calibri"/>
                <w:sz w:val="20"/>
                <w:szCs w:val="20"/>
              </w:rPr>
              <w:t>Internal suspension from unstructured time</w:t>
            </w:r>
          </w:p>
          <w:p w14:paraId="7EDF6E8C" w14:textId="77777777" w:rsidR="006F4F27" w:rsidRPr="00CF44BE" w:rsidRDefault="006F4F27" w:rsidP="005B5A0A">
            <w:pPr>
              <w:pStyle w:val="ListParagraph"/>
              <w:numPr>
                <w:ilvl w:val="0"/>
                <w:numId w:val="70"/>
              </w:numPr>
              <w:suppressAutoHyphens w:val="0"/>
              <w:autoSpaceDN/>
              <w:contextualSpacing/>
              <w:textAlignment w:val="auto"/>
              <w:rPr>
                <w:rFonts w:cs="Calibri"/>
                <w:sz w:val="20"/>
                <w:szCs w:val="20"/>
              </w:rPr>
            </w:pPr>
            <w:r w:rsidRPr="00CF44BE">
              <w:rPr>
                <w:rFonts w:cs="Calibri"/>
                <w:sz w:val="20"/>
                <w:szCs w:val="20"/>
              </w:rPr>
              <w:t>Direct work if appropriate to address needs</w:t>
            </w:r>
          </w:p>
          <w:p w14:paraId="5CA0F4A8" w14:textId="77777777" w:rsidR="006F4F27" w:rsidRPr="00CF44BE" w:rsidRDefault="006F4F27" w:rsidP="005B5A0A">
            <w:pPr>
              <w:pStyle w:val="ListParagraph"/>
              <w:numPr>
                <w:ilvl w:val="0"/>
                <w:numId w:val="70"/>
              </w:numPr>
              <w:suppressAutoHyphens w:val="0"/>
              <w:autoSpaceDN/>
              <w:contextualSpacing/>
              <w:textAlignment w:val="auto"/>
              <w:rPr>
                <w:rFonts w:cs="Calibri"/>
                <w:sz w:val="20"/>
                <w:szCs w:val="20"/>
              </w:rPr>
            </w:pPr>
            <w:r w:rsidRPr="00CF44BE">
              <w:rPr>
                <w:rFonts w:cs="Calibri"/>
                <w:sz w:val="20"/>
                <w:szCs w:val="20"/>
              </w:rPr>
              <w:t>Suspension</w:t>
            </w:r>
          </w:p>
          <w:p w14:paraId="25D6BE5B" w14:textId="77777777" w:rsidR="006F4F27" w:rsidRPr="00CF44BE" w:rsidRDefault="006F4F27" w:rsidP="005B5A0A">
            <w:pPr>
              <w:pStyle w:val="ListParagraph"/>
              <w:numPr>
                <w:ilvl w:val="0"/>
                <w:numId w:val="70"/>
              </w:numPr>
              <w:suppressAutoHyphens w:val="0"/>
              <w:autoSpaceDN/>
              <w:contextualSpacing/>
              <w:textAlignment w:val="auto"/>
              <w:rPr>
                <w:rFonts w:cs="Calibri"/>
                <w:sz w:val="20"/>
                <w:szCs w:val="20"/>
              </w:rPr>
            </w:pPr>
            <w:r w:rsidRPr="00CF44BE">
              <w:rPr>
                <w:rFonts w:cs="Calibri"/>
                <w:sz w:val="20"/>
                <w:szCs w:val="20"/>
              </w:rPr>
              <w:t>Exploring alternative provision to meet needs</w:t>
            </w:r>
          </w:p>
          <w:p w14:paraId="3A515D0F" w14:textId="77777777" w:rsidR="006F4F27" w:rsidRPr="00CF44BE" w:rsidRDefault="006F4F27" w:rsidP="005B5A0A">
            <w:pPr>
              <w:pStyle w:val="ListParagraph"/>
              <w:numPr>
                <w:ilvl w:val="0"/>
                <w:numId w:val="70"/>
              </w:numPr>
              <w:suppressAutoHyphens w:val="0"/>
              <w:autoSpaceDN/>
              <w:contextualSpacing/>
              <w:textAlignment w:val="auto"/>
              <w:rPr>
                <w:rFonts w:cs="Calibri"/>
                <w:sz w:val="20"/>
                <w:szCs w:val="20"/>
              </w:rPr>
            </w:pPr>
            <w:r w:rsidRPr="00CF44BE">
              <w:rPr>
                <w:rFonts w:cs="Calibri"/>
                <w:sz w:val="20"/>
                <w:szCs w:val="20"/>
              </w:rPr>
              <w:t>Exclusion</w:t>
            </w:r>
          </w:p>
        </w:tc>
      </w:tr>
    </w:tbl>
    <w:p w14:paraId="509F84A4" w14:textId="77777777" w:rsidR="001259DD" w:rsidRDefault="001259DD" w:rsidP="706A5BF9">
      <w:pPr>
        <w:suppressAutoHyphens w:val="0"/>
        <w:spacing w:after="0"/>
        <w:rPr>
          <w:rFonts w:asciiTheme="minorHAnsi" w:hAnsiTheme="minorHAnsi" w:cstheme="minorBidi"/>
          <w:color w:val="0070C0"/>
          <w:sz w:val="32"/>
          <w:szCs w:val="32"/>
        </w:rPr>
      </w:pPr>
    </w:p>
    <w:p w14:paraId="2D4D9F3E" w14:textId="01D7D8A9" w:rsidR="009F35D8" w:rsidRDefault="006E033C" w:rsidP="706A5BF9">
      <w:pPr>
        <w:suppressAutoHyphens w:val="0"/>
        <w:spacing w:after="0"/>
        <w:rPr>
          <w:rFonts w:asciiTheme="minorHAnsi" w:hAnsiTheme="minorHAnsi" w:cstheme="minorBidi"/>
          <w:color w:val="0070C0"/>
          <w:sz w:val="32"/>
          <w:szCs w:val="32"/>
        </w:rPr>
      </w:pPr>
      <w:r>
        <w:rPr>
          <w:rFonts w:asciiTheme="minorHAnsi" w:hAnsiTheme="minorHAnsi" w:cstheme="minorBidi"/>
          <w:color w:val="0070C0"/>
          <w:sz w:val="32"/>
          <w:szCs w:val="32"/>
        </w:rPr>
        <w:t>A</w:t>
      </w:r>
      <w:r w:rsidR="6AD51408" w:rsidRPr="706A5BF9">
        <w:rPr>
          <w:rFonts w:asciiTheme="minorHAnsi" w:hAnsiTheme="minorHAnsi" w:cstheme="minorBidi"/>
          <w:color w:val="0070C0"/>
          <w:sz w:val="32"/>
          <w:szCs w:val="32"/>
        </w:rPr>
        <w:t xml:space="preserve">ppendix </w:t>
      </w:r>
      <w:r>
        <w:rPr>
          <w:rFonts w:asciiTheme="minorHAnsi" w:hAnsiTheme="minorHAnsi" w:cstheme="minorBidi"/>
          <w:color w:val="0070C0"/>
          <w:sz w:val="32"/>
          <w:szCs w:val="32"/>
        </w:rPr>
        <w:t>2</w:t>
      </w:r>
      <w:r w:rsidR="6AD51408" w:rsidRPr="706A5BF9">
        <w:rPr>
          <w:rFonts w:asciiTheme="minorHAnsi" w:hAnsiTheme="minorHAnsi" w:cstheme="minorBidi"/>
          <w:color w:val="0070C0"/>
          <w:sz w:val="32"/>
          <w:szCs w:val="32"/>
        </w:rPr>
        <w:t xml:space="preserve">: Celebrating Behaviour </w:t>
      </w:r>
      <w:proofErr w:type="gramStart"/>
      <w:r w:rsidR="6AD51408" w:rsidRPr="706A5BF9">
        <w:rPr>
          <w:rFonts w:asciiTheme="minorHAnsi" w:hAnsiTheme="minorHAnsi" w:cstheme="minorBidi"/>
          <w:color w:val="0070C0"/>
          <w:sz w:val="32"/>
          <w:szCs w:val="32"/>
        </w:rPr>
        <w:t>In</w:t>
      </w:r>
      <w:proofErr w:type="gramEnd"/>
      <w:r w:rsidR="6AD51408" w:rsidRPr="706A5BF9">
        <w:rPr>
          <w:rFonts w:asciiTheme="minorHAnsi" w:hAnsiTheme="minorHAnsi" w:cstheme="minorBidi"/>
          <w:color w:val="0070C0"/>
          <w:sz w:val="32"/>
          <w:szCs w:val="32"/>
        </w:rPr>
        <w:t xml:space="preserve"> Ou</w:t>
      </w:r>
      <w:r w:rsidR="157F2B5C" w:rsidRPr="706A5BF9">
        <w:rPr>
          <w:rFonts w:asciiTheme="minorHAnsi" w:hAnsiTheme="minorHAnsi" w:cstheme="minorBidi"/>
          <w:color w:val="0070C0"/>
          <w:sz w:val="32"/>
          <w:szCs w:val="32"/>
        </w:rPr>
        <w:t>r</w:t>
      </w:r>
      <w:r w:rsidR="6AD51408" w:rsidRPr="706A5BF9">
        <w:rPr>
          <w:rFonts w:asciiTheme="minorHAnsi" w:hAnsiTheme="minorHAnsi" w:cstheme="minorBidi"/>
          <w:color w:val="0070C0"/>
          <w:sz w:val="32"/>
          <w:szCs w:val="32"/>
        </w:rPr>
        <w:t xml:space="preserve"> School</w:t>
      </w:r>
      <w:r w:rsidR="009F35D8">
        <w:rPr>
          <w:rFonts w:asciiTheme="minorHAnsi" w:hAnsiTheme="minorHAnsi" w:cstheme="minorBidi"/>
          <w:color w:val="0070C0"/>
          <w:sz w:val="32"/>
          <w:szCs w:val="32"/>
        </w:rPr>
        <w:t xml:space="preserve"> </w:t>
      </w:r>
    </w:p>
    <w:p w14:paraId="480EC50D" w14:textId="77777777" w:rsidR="00361CEE" w:rsidRPr="00EA3BDF" w:rsidRDefault="00361CEE" w:rsidP="00361CEE">
      <w:pPr>
        <w:spacing w:after="0" w:line="240" w:lineRule="auto"/>
        <w:rPr>
          <w:rFonts w:asciiTheme="minorHAnsi" w:hAnsiTheme="minorHAnsi" w:cstheme="minorHAnsi"/>
          <w:color w:val="000000"/>
          <w:w w:val="105"/>
        </w:rPr>
      </w:pPr>
      <w:r w:rsidRPr="00EA3BDF">
        <w:rPr>
          <w:rFonts w:asciiTheme="minorHAnsi" w:hAnsiTheme="minorHAnsi" w:cstheme="minorHAnsi"/>
          <w:color w:val="000000"/>
          <w:w w:val="105"/>
        </w:rPr>
        <w:t xml:space="preserve">The school believes it is important to encourage good conduct throughout school by celebrating and recognising ‘over and above’ behaviour. The behaviour policy focuses on positive behaviour as well as negative. We aim to promote good behaviour in school by giving children who behave well, a high profile in school. Over and above behaviour and effort are encouraged and rewarded, publicised and used as a model for others to follow and </w:t>
      </w:r>
      <w:proofErr w:type="gramStart"/>
      <w:r w:rsidRPr="00EA3BDF">
        <w:rPr>
          <w:rFonts w:asciiTheme="minorHAnsi" w:hAnsiTheme="minorHAnsi" w:cstheme="minorHAnsi"/>
          <w:color w:val="000000"/>
          <w:w w:val="105"/>
        </w:rPr>
        <w:t>in order to</w:t>
      </w:r>
      <w:proofErr w:type="gramEnd"/>
      <w:r w:rsidRPr="00EA3BDF">
        <w:rPr>
          <w:rFonts w:asciiTheme="minorHAnsi" w:hAnsiTheme="minorHAnsi" w:cstheme="minorHAnsi"/>
          <w:color w:val="000000"/>
          <w:w w:val="105"/>
        </w:rPr>
        <w:t xml:space="preserve"> prevent bullying. Examples of </w:t>
      </w:r>
      <w:r w:rsidRPr="00EA3BDF">
        <w:rPr>
          <w:rFonts w:cs="Arial"/>
          <w:bCs/>
        </w:rPr>
        <w:t>over and above</w:t>
      </w:r>
      <w:r w:rsidRPr="00EA3BDF">
        <w:rPr>
          <w:rFonts w:cs="Arial"/>
          <w:b/>
        </w:rPr>
        <w:t xml:space="preserve"> </w:t>
      </w:r>
      <w:r w:rsidRPr="00EA3BDF">
        <w:rPr>
          <w:rFonts w:asciiTheme="minorHAnsi" w:hAnsiTheme="minorHAnsi" w:cstheme="minorHAnsi"/>
          <w:color w:val="000000"/>
          <w:w w:val="105"/>
        </w:rPr>
        <w:t xml:space="preserve">behaviour will be highlighted and acknowledged by a well-structured system of over and above recognition that ensures </w:t>
      </w:r>
      <w:r w:rsidRPr="00EA3BDF">
        <w:rPr>
          <w:rFonts w:asciiTheme="minorHAnsi" w:hAnsiTheme="minorHAnsi" w:cstheme="minorHAnsi"/>
          <w:b/>
          <w:color w:val="000000"/>
          <w:w w:val="105"/>
        </w:rPr>
        <w:t>consistency</w:t>
      </w:r>
      <w:r w:rsidRPr="00EA3BDF">
        <w:rPr>
          <w:rFonts w:asciiTheme="minorHAnsi" w:hAnsiTheme="minorHAnsi" w:cstheme="minorHAnsi"/>
          <w:color w:val="000000"/>
          <w:w w:val="105"/>
        </w:rPr>
        <w:t xml:space="preserve"> across the school. We use house points in the classroom to support the behaviour policy. Each teacher may also </w:t>
      </w:r>
      <w:r w:rsidRPr="00EA3BDF">
        <w:rPr>
          <w:rFonts w:asciiTheme="minorHAnsi" w:hAnsiTheme="minorHAnsi" w:cstheme="minorHAnsi"/>
          <w:color w:val="000000"/>
          <w:w w:val="105"/>
        </w:rPr>
        <w:lastRenderedPageBreak/>
        <w:t xml:space="preserve">have their own individual class recognition systems, strategies and incentives to motivate and encourage each unique group of pupils. </w:t>
      </w:r>
    </w:p>
    <w:p w14:paraId="79AA6F77" w14:textId="77777777" w:rsidR="00361CEE" w:rsidRPr="00EA3BDF" w:rsidRDefault="00361CEE" w:rsidP="00361CEE">
      <w:pPr>
        <w:spacing w:after="0" w:line="240" w:lineRule="auto"/>
        <w:rPr>
          <w:rFonts w:asciiTheme="minorHAnsi" w:hAnsiTheme="minorHAnsi" w:cstheme="minorHAnsi"/>
          <w:color w:val="000000"/>
          <w:w w:val="105"/>
        </w:rPr>
      </w:pPr>
    </w:p>
    <w:p w14:paraId="1A833014" w14:textId="77777777" w:rsidR="00361CEE" w:rsidRPr="008065EB" w:rsidRDefault="00361CEE" w:rsidP="00361CEE">
      <w:pPr>
        <w:spacing w:after="0" w:line="240" w:lineRule="auto"/>
        <w:rPr>
          <w:rFonts w:asciiTheme="minorHAnsi" w:hAnsiTheme="minorHAnsi" w:cstheme="minorHAnsi"/>
          <w:color w:val="000000"/>
          <w:w w:val="105"/>
        </w:rPr>
      </w:pPr>
      <w:r w:rsidRPr="00EA3BDF">
        <w:rPr>
          <w:rFonts w:asciiTheme="minorHAnsi" w:hAnsiTheme="minorHAnsi" w:cstheme="minorHAnsi"/>
          <w:color w:val="000000"/>
          <w:w w:val="105"/>
        </w:rPr>
        <w:t>Positive recognition</w:t>
      </w:r>
      <w:r w:rsidRPr="00A84F6C">
        <w:rPr>
          <w:rFonts w:asciiTheme="minorHAnsi" w:hAnsiTheme="minorHAnsi" w:cstheme="minorHAnsi"/>
          <w:color w:val="000000"/>
          <w:w w:val="105"/>
        </w:rPr>
        <w:t xml:space="preserve"> help</w:t>
      </w:r>
      <w:r>
        <w:rPr>
          <w:rFonts w:asciiTheme="minorHAnsi" w:hAnsiTheme="minorHAnsi" w:cstheme="minorHAnsi"/>
          <w:color w:val="000000"/>
          <w:w w:val="105"/>
        </w:rPr>
        <w:t>s</w:t>
      </w:r>
      <w:r w:rsidRPr="00A84F6C">
        <w:rPr>
          <w:rFonts w:asciiTheme="minorHAnsi" w:hAnsiTheme="minorHAnsi" w:cstheme="minorHAnsi"/>
          <w:color w:val="000000"/>
          <w:w w:val="105"/>
        </w:rPr>
        <w:t xml:space="preserve"> to identify positive aspects of each child’s behaviour: they make them aware of their abilities and </w:t>
      </w:r>
      <w:proofErr w:type="gramStart"/>
      <w:r w:rsidRPr="00A84F6C">
        <w:rPr>
          <w:rFonts w:asciiTheme="minorHAnsi" w:hAnsiTheme="minorHAnsi" w:cstheme="minorHAnsi"/>
          <w:color w:val="000000"/>
          <w:w w:val="105"/>
        </w:rPr>
        <w:t>qualities</w:t>
      </w:r>
      <w:proofErr w:type="gramEnd"/>
      <w:r w:rsidRPr="00A84F6C">
        <w:rPr>
          <w:rFonts w:asciiTheme="minorHAnsi" w:hAnsiTheme="minorHAnsi" w:cstheme="minorHAnsi"/>
          <w:color w:val="000000"/>
          <w:w w:val="105"/>
        </w:rPr>
        <w:t xml:space="preserve"> and they help to build self-esteem.</w:t>
      </w:r>
    </w:p>
    <w:p w14:paraId="42D43E8D" w14:textId="77777777" w:rsidR="00361CEE" w:rsidRDefault="00361CEE" w:rsidP="00361CEE">
      <w:pPr>
        <w:suppressAutoHyphens w:val="0"/>
        <w:spacing w:after="0" w:line="240" w:lineRule="auto"/>
        <w:rPr>
          <w:rFonts w:asciiTheme="minorHAnsi" w:hAnsiTheme="minorHAnsi" w:cstheme="minorBidi"/>
          <w:color w:val="0070C0"/>
          <w:sz w:val="32"/>
          <w:szCs w:val="32"/>
        </w:rPr>
      </w:pPr>
    </w:p>
    <w:tbl>
      <w:tblPr>
        <w:tblStyle w:val="TableGrid"/>
        <w:tblW w:w="0" w:type="auto"/>
        <w:tblLook w:val="04A0" w:firstRow="1" w:lastRow="0" w:firstColumn="1" w:lastColumn="0" w:noHBand="0" w:noVBand="1"/>
      </w:tblPr>
      <w:tblGrid>
        <w:gridCol w:w="1413"/>
        <w:gridCol w:w="7603"/>
      </w:tblGrid>
      <w:tr w:rsidR="002716EE" w14:paraId="59121591" w14:textId="77777777" w:rsidTr="002716EE">
        <w:tc>
          <w:tcPr>
            <w:tcW w:w="9016" w:type="dxa"/>
            <w:gridSpan w:val="2"/>
            <w:shd w:val="clear" w:color="auto" w:fill="B4C6E7" w:themeFill="accent1" w:themeFillTint="66"/>
          </w:tcPr>
          <w:p w14:paraId="35715D39" w14:textId="39B08557" w:rsidR="002716EE" w:rsidRPr="003702A6" w:rsidRDefault="002716EE" w:rsidP="002716EE">
            <w:pPr>
              <w:jc w:val="center"/>
              <w:rPr>
                <w:rFonts w:cs="Arial"/>
              </w:rPr>
            </w:pPr>
            <w:r w:rsidRPr="00EA3BDF">
              <w:rPr>
                <w:rFonts w:cs="Arial"/>
                <w:b/>
              </w:rPr>
              <w:t>Recognition of over and above behaviour</w:t>
            </w:r>
          </w:p>
        </w:tc>
      </w:tr>
      <w:tr w:rsidR="00361CEE" w14:paraId="1142EAAF" w14:textId="77777777" w:rsidTr="00A15CA1">
        <w:tc>
          <w:tcPr>
            <w:tcW w:w="1413" w:type="dxa"/>
          </w:tcPr>
          <w:p w14:paraId="4202D040" w14:textId="77777777" w:rsidR="00361CEE" w:rsidRPr="003702A6" w:rsidRDefault="00361CEE" w:rsidP="00361CEE">
            <w:pPr>
              <w:rPr>
                <w:rFonts w:cs="Arial"/>
                <w:b/>
              </w:rPr>
            </w:pPr>
            <w:r w:rsidRPr="003702A6">
              <w:rPr>
                <w:rFonts w:cs="Arial"/>
                <w:b/>
              </w:rPr>
              <w:t xml:space="preserve">EYFS </w:t>
            </w:r>
          </w:p>
          <w:p w14:paraId="27290837" w14:textId="77777777" w:rsidR="00361CEE" w:rsidRPr="00361CEE" w:rsidRDefault="00361CEE" w:rsidP="706A5BF9">
            <w:pPr>
              <w:suppressAutoHyphens w:val="0"/>
              <w:rPr>
                <w:rFonts w:asciiTheme="minorHAnsi" w:hAnsiTheme="minorHAnsi" w:cstheme="minorBidi"/>
                <w:color w:val="0070C0"/>
              </w:rPr>
            </w:pPr>
          </w:p>
        </w:tc>
        <w:tc>
          <w:tcPr>
            <w:tcW w:w="7603" w:type="dxa"/>
          </w:tcPr>
          <w:p w14:paraId="4043B937" w14:textId="77777777" w:rsidR="00361CEE" w:rsidRDefault="00361CEE" w:rsidP="00361CEE">
            <w:pPr>
              <w:rPr>
                <w:rFonts w:cs="Arial"/>
              </w:rPr>
            </w:pPr>
            <w:r w:rsidRPr="003702A6">
              <w:rPr>
                <w:rFonts w:cs="Arial"/>
              </w:rPr>
              <w:t xml:space="preserve">We value children’s efforts, interests and purposes as instrumental to successful learning. We </w:t>
            </w:r>
            <w:r w:rsidRPr="006742B4">
              <w:rPr>
                <w:rFonts w:cs="Arial"/>
              </w:rPr>
              <w:t xml:space="preserve">are careful with </w:t>
            </w:r>
            <w:r w:rsidRPr="00EA3BDF">
              <w:rPr>
                <w:rFonts w:cs="Arial"/>
              </w:rPr>
              <w:t>over and above recognition</w:t>
            </w:r>
            <w:r w:rsidRPr="006742B4">
              <w:rPr>
                <w:rFonts w:cs="Arial"/>
              </w:rPr>
              <w:t xml:space="preserve"> and praise, always being specific. We</w:t>
            </w:r>
            <w:r w:rsidRPr="003702A6">
              <w:rPr>
                <w:rFonts w:cs="Arial"/>
              </w:rPr>
              <w:t xml:space="preserve"> give feedback on the process rather than rely on external </w:t>
            </w:r>
            <w:r>
              <w:rPr>
                <w:rFonts w:cs="Arial"/>
              </w:rPr>
              <w:t>rewards</w:t>
            </w:r>
            <w:r w:rsidRPr="003702A6">
              <w:rPr>
                <w:rFonts w:cs="Arial"/>
              </w:rPr>
              <w:t xml:space="preserve">. We support children’s Personal, Social and Emotional Development (PSED) through a rich curriculum where children have regular opportunities with their key person, small group and in circle time to learn how to manage their feelings and become aware of how their own actions affect others. </w:t>
            </w:r>
          </w:p>
          <w:p w14:paraId="215C9A85" w14:textId="77777777" w:rsidR="009975FA" w:rsidRDefault="009975FA" w:rsidP="00361CEE">
            <w:pPr>
              <w:rPr>
                <w:rFonts w:cs="Arial"/>
              </w:rPr>
            </w:pPr>
            <w:r>
              <w:rPr>
                <w:rFonts w:cs="Arial"/>
              </w:rPr>
              <w:t>We celebrate positive behaviour through:</w:t>
            </w:r>
          </w:p>
          <w:p w14:paraId="1AFF03C5" w14:textId="77777777" w:rsidR="009975FA" w:rsidRDefault="009975FA" w:rsidP="009975FA">
            <w:pPr>
              <w:pStyle w:val="ListParagraph"/>
              <w:numPr>
                <w:ilvl w:val="0"/>
                <w:numId w:val="10"/>
              </w:numPr>
              <w:rPr>
                <w:rFonts w:cs="Arial"/>
              </w:rPr>
            </w:pPr>
            <w:r>
              <w:rPr>
                <w:rFonts w:cs="Arial"/>
              </w:rPr>
              <w:t>House points</w:t>
            </w:r>
          </w:p>
          <w:p w14:paraId="5A7890F2" w14:textId="77777777" w:rsidR="009975FA" w:rsidRDefault="009975FA" w:rsidP="009975FA">
            <w:pPr>
              <w:pStyle w:val="ListParagraph"/>
              <w:numPr>
                <w:ilvl w:val="0"/>
                <w:numId w:val="10"/>
              </w:numPr>
              <w:rPr>
                <w:rFonts w:cs="Arial"/>
              </w:rPr>
            </w:pPr>
            <w:r>
              <w:rPr>
                <w:rFonts w:cs="Arial"/>
              </w:rPr>
              <w:t>Stickers</w:t>
            </w:r>
          </w:p>
          <w:p w14:paraId="35108D11" w14:textId="69908FD2" w:rsidR="00F42F9C" w:rsidRDefault="00F42F9C" w:rsidP="009975FA">
            <w:pPr>
              <w:pStyle w:val="ListParagraph"/>
              <w:numPr>
                <w:ilvl w:val="0"/>
                <w:numId w:val="10"/>
              </w:numPr>
              <w:rPr>
                <w:rFonts w:cs="Arial"/>
              </w:rPr>
            </w:pPr>
            <w:r>
              <w:rPr>
                <w:rFonts w:cs="Arial"/>
              </w:rPr>
              <w:t>Smile boards</w:t>
            </w:r>
          </w:p>
          <w:p w14:paraId="5FB4E342" w14:textId="73FEF8ED" w:rsidR="00F42F9C" w:rsidRDefault="00F42F9C" w:rsidP="009975FA">
            <w:pPr>
              <w:pStyle w:val="ListParagraph"/>
              <w:numPr>
                <w:ilvl w:val="0"/>
                <w:numId w:val="10"/>
              </w:numPr>
              <w:rPr>
                <w:rFonts w:cs="Arial"/>
              </w:rPr>
            </w:pPr>
            <w:r>
              <w:rPr>
                <w:rFonts w:cs="Arial"/>
              </w:rPr>
              <w:t>Star of the day</w:t>
            </w:r>
          </w:p>
          <w:p w14:paraId="06E6CFBE" w14:textId="77777777" w:rsidR="009975FA" w:rsidRDefault="00F42F9C" w:rsidP="009975FA">
            <w:pPr>
              <w:pStyle w:val="ListParagraph"/>
              <w:numPr>
                <w:ilvl w:val="0"/>
                <w:numId w:val="10"/>
              </w:numPr>
              <w:rPr>
                <w:rFonts w:cs="Arial"/>
              </w:rPr>
            </w:pPr>
            <w:r>
              <w:rPr>
                <w:rFonts w:cs="Arial"/>
              </w:rPr>
              <w:t>Star of the week</w:t>
            </w:r>
          </w:p>
          <w:p w14:paraId="68785164" w14:textId="77777777" w:rsidR="00F42F9C" w:rsidRDefault="00F42F9C" w:rsidP="009975FA">
            <w:pPr>
              <w:pStyle w:val="ListParagraph"/>
              <w:numPr>
                <w:ilvl w:val="0"/>
                <w:numId w:val="10"/>
              </w:numPr>
              <w:rPr>
                <w:rFonts w:cs="Arial"/>
              </w:rPr>
            </w:pPr>
            <w:r>
              <w:rPr>
                <w:rFonts w:cs="Arial"/>
              </w:rPr>
              <w:t>Verbal in the moment praise with specific feedback</w:t>
            </w:r>
            <w:r w:rsidR="00B74A13">
              <w:rPr>
                <w:rFonts w:cs="Arial"/>
              </w:rPr>
              <w:t xml:space="preserve"> – </w:t>
            </w:r>
            <w:proofErr w:type="spellStart"/>
            <w:r w:rsidR="00B74A13">
              <w:rPr>
                <w:rFonts w:cs="Arial"/>
              </w:rPr>
              <w:t>e.g</w:t>
            </w:r>
            <w:proofErr w:type="spellEnd"/>
            <w:r w:rsidR="00B74A13">
              <w:rPr>
                <w:rFonts w:cs="Arial"/>
              </w:rPr>
              <w:t xml:space="preserve"> “</w:t>
            </w:r>
            <w:r w:rsidR="00FE6D28">
              <w:rPr>
                <w:rFonts w:cs="Arial"/>
              </w:rPr>
              <w:t>I love how you are lining up</w:t>
            </w:r>
            <w:r w:rsidR="00D54E95">
              <w:rPr>
                <w:rFonts w:cs="Arial"/>
              </w:rPr>
              <w:t xml:space="preserve">! You are standing sensibly and ready to move – well done! Great job!” or “Thank you for sitting so </w:t>
            </w:r>
            <w:r w:rsidR="00297B2B">
              <w:rPr>
                <w:rFonts w:cs="Arial"/>
              </w:rPr>
              <w:t>brilliantly. You are looking at me and ready to listen – this means you are ready to learn! Fantastic</w:t>
            </w:r>
            <w:r w:rsidR="00143072">
              <w:rPr>
                <w:rFonts w:cs="Arial"/>
              </w:rPr>
              <w:t>!”</w:t>
            </w:r>
          </w:p>
          <w:p w14:paraId="6C2CE465" w14:textId="68231E8D" w:rsidR="00143072" w:rsidRPr="009975FA" w:rsidRDefault="00143072" w:rsidP="009975FA">
            <w:pPr>
              <w:pStyle w:val="ListParagraph"/>
              <w:numPr>
                <w:ilvl w:val="0"/>
                <w:numId w:val="10"/>
              </w:numPr>
              <w:rPr>
                <w:rFonts w:cs="Arial"/>
              </w:rPr>
            </w:pPr>
            <w:r>
              <w:rPr>
                <w:rFonts w:cs="Arial"/>
              </w:rPr>
              <w:t xml:space="preserve">Other </w:t>
            </w:r>
            <w:proofErr w:type="gramStart"/>
            <w:r>
              <w:rPr>
                <w:rFonts w:cs="Arial"/>
              </w:rPr>
              <w:t>class based</w:t>
            </w:r>
            <w:proofErr w:type="gramEnd"/>
            <w:r>
              <w:rPr>
                <w:rFonts w:cs="Arial"/>
              </w:rPr>
              <w:t xml:space="preserve"> systems such as raffle tickets, secret pupil, noticing</w:t>
            </w:r>
            <w:r w:rsidR="002716EE">
              <w:rPr>
                <w:rFonts w:cs="Arial"/>
              </w:rPr>
              <w:t xml:space="preserve"> etc</w:t>
            </w:r>
          </w:p>
        </w:tc>
      </w:tr>
      <w:tr w:rsidR="00361CEE" w14:paraId="1E86E506" w14:textId="77777777" w:rsidTr="00A15CA1">
        <w:tc>
          <w:tcPr>
            <w:tcW w:w="1413" w:type="dxa"/>
          </w:tcPr>
          <w:p w14:paraId="3AB61EA9" w14:textId="77777777" w:rsidR="002716EE" w:rsidRPr="003702A6" w:rsidRDefault="002716EE" w:rsidP="002716EE">
            <w:pPr>
              <w:rPr>
                <w:rFonts w:cs="Arial"/>
                <w:b/>
              </w:rPr>
            </w:pPr>
            <w:r w:rsidRPr="003702A6">
              <w:rPr>
                <w:rFonts w:cs="Arial"/>
                <w:b/>
              </w:rPr>
              <w:t>Key Stage 1 and 2</w:t>
            </w:r>
          </w:p>
          <w:p w14:paraId="4F31F5F1" w14:textId="77777777" w:rsidR="00361CEE" w:rsidRPr="00361CEE" w:rsidRDefault="00361CEE" w:rsidP="706A5BF9">
            <w:pPr>
              <w:suppressAutoHyphens w:val="0"/>
              <w:rPr>
                <w:rFonts w:asciiTheme="minorHAnsi" w:hAnsiTheme="minorHAnsi" w:cstheme="minorBidi"/>
                <w:color w:val="0070C0"/>
              </w:rPr>
            </w:pPr>
          </w:p>
        </w:tc>
        <w:tc>
          <w:tcPr>
            <w:tcW w:w="7603" w:type="dxa"/>
          </w:tcPr>
          <w:p w14:paraId="227FDAF4" w14:textId="77777777" w:rsidR="002716EE" w:rsidRPr="003702A6" w:rsidRDefault="002716EE" w:rsidP="002716EE">
            <w:pPr>
              <w:rPr>
                <w:rFonts w:cs="Arial"/>
              </w:rPr>
            </w:pPr>
            <w:r w:rsidRPr="006742B4">
              <w:rPr>
                <w:rFonts w:cs="Arial"/>
              </w:rPr>
              <w:t>Each class may have its own system to reward good behaviour and work.</w:t>
            </w:r>
            <w:r w:rsidRPr="003702A6">
              <w:rPr>
                <w:rFonts w:cs="Arial"/>
              </w:rPr>
              <w:t xml:space="preserve">  </w:t>
            </w:r>
          </w:p>
          <w:p w14:paraId="1DFF96DD" w14:textId="77777777" w:rsidR="002716EE" w:rsidRPr="003702A6" w:rsidRDefault="002716EE" w:rsidP="002716EE">
            <w:pPr>
              <w:pStyle w:val="aLCPBodytext"/>
            </w:pPr>
          </w:p>
          <w:p w14:paraId="714B560D" w14:textId="77777777" w:rsidR="002716EE" w:rsidRPr="00EA3BDF" w:rsidRDefault="002716EE" w:rsidP="002716EE">
            <w:pPr>
              <w:rPr>
                <w:rFonts w:cs="Arial"/>
              </w:rPr>
            </w:pPr>
            <w:r w:rsidRPr="00EA3BDF">
              <w:rPr>
                <w:rFonts w:cs="Arial"/>
              </w:rPr>
              <w:t>Over and above recognition may include:</w:t>
            </w:r>
          </w:p>
          <w:p w14:paraId="723132A5" w14:textId="77777777" w:rsidR="002716EE" w:rsidRPr="00EA3BDF" w:rsidRDefault="002716EE" w:rsidP="005B5A0A">
            <w:pPr>
              <w:numPr>
                <w:ilvl w:val="0"/>
                <w:numId w:val="69"/>
              </w:numPr>
              <w:suppressAutoHyphens w:val="0"/>
              <w:autoSpaceDN/>
              <w:textAlignment w:val="auto"/>
              <w:rPr>
                <w:rFonts w:cs="Arial"/>
              </w:rPr>
            </w:pPr>
            <w:r w:rsidRPr="00EA3BDF">
              <w:rPr>
                <w:rFonts w:cs="Arial"/>
              </w:rPr>
              <w:t xml:space="preserve">A behaviour Champion Award (ABC) – at least termly award for consistently excellent behaviour </w:t>
            </w:r>
            <w:proofErr w:type="gramStart"/>
            <w:r w:rsidRPr="00EA3BDF">
              <w:rPr>
                <w:rFonts w:cs="Arial"/>
              </w:rPr>
              <w:t>at all times</w:t>
            </w:r>
            <w:proofErr w:type="gramEnd"/>
            <w:r w:rsidRPr="00EA3BDF">
              <w:rPr>
                <w:rFonts w:cs="Arial"/>
              </w:rPr>
              <w:t xml:space="preserve"> (1 pupil per class)</w:t>
            </w:r>
          </w:p>
          <w:p w14:paraId="6470E2F1" w14:textId="77777777" w:rsidR="002716EE" w:rsidRPr="00EA3BDF" w:rsidRDefault="002716EE" w:rsidP="005B5A0A">
            <w:pPr>
              <w:numPr>
                <w:ilvl w:val="0"/>
                <w:numId w:val="69"/>
              </w:numPr>
              <w:suppressAutoHyphens w:val="0"/>
              <w:autoSpaceDN/>
              <w:textAlignment w:val="auto"/>
              <w:rPr>
                <w:rFonts w:cs="Arial"/>
              </w:rPr>
            </w:pPr>
            <w:r w:rsidRPr="00EA3BDF">
              <w:rPr>
                <w:rFonts w:cs="Arial"/>
              </w:rPr>
              <w:t>Specific Praise – when children reach or surpass the adults’ expectations</w:t>
            </w:r>
          </w:p>
          <w:p w14:paraId="59BF3342" w14:textId="77777777" w:rsidR="002716EE" w:rsidRPr="00EA3BDF" w:rsidRDefault="002716EE" w:rsidP="005B5A0A">
            <w:pPr>
              <w:numPr>
                <w:ilvl w:val="0"/>
                <w:numId w:val="69"/>
              </w:numPr>
              <w:suppressAutoHyphens w:val="0"/>
              <w:autoSpaceDN/>
              <w:textAlignment w:val="auto"/>
              <w:rPr>
                <w:rFonts w:cs="Arial"/>
              </w:rPr>
            </w:pPr>
            <w:r w:rsidRPr="00EA3BDF">
              <w:rPr>
                <w:rFonts w:cs="Arial"/>
              </w:rPr>
              <w:t>Written comments on work</w:t>
            </w:r>
          </w:p>
          <w:p w14:paraId="171E408C" w14:textId="77777777" w:rsidR="002716EE" w:rsidRPr="00EA3BDF" w:rsidRDefault="002716EE" w:rsidP="005B5A0A">
            <w:pPr>
              <w:numPr>
                <w:ilvl w:val="0"/>
                <w:numId w:val="69"/>
              </w:numPr>
              <w:suppressAutoHyphens w:val="0"/>
              <w:autoSpaceDN/>
              <w:textAlignment w:val="auto"/>
              <w:rPr>
                <w:rFonts w:cs="Arial"/>
              </w:rPr>
            </w:pPr>
            <w:r w:rsidRPr="00EA3BDF">
              <w:rPr>
                <w:rFonts w:cs="Arial"/>
              </w:rPr>
              <w:t>Stickers / stamps to stick on work or to wear</w:t>
            </w:r>
          </w:p>
          <w:p w14:paraId="7E9EFEF7" w14:textId="77777777" w:rsidR="002716EE" w:rsidRPr="00EA3BDF" w:rsidRDefault="002716EE" w:rsidP="005B5A0A">
            <w:pPr>
              <w:numPr>
                <w:ilvl w:val="0"/>
                <w:numId w:val="69"/>
              </w:numPr>
              <w:suppressAutoHyphens w:val="0"/>
              <w:autoSpaceDN/>
              <w:textAlignment w:val="auto"/>
              <w:rPr>
                <w:rFonts w:cs="Arial"/>
              </w:rPr>
            </w:pPr>
            <w:r w:rsidRPr="00EA3BDF">
              <w:rPr>
                <w:rFonts w:cs="Arial"/>
              </w:rPr>
              <w:t>Recognition in front of the group or class, praise or whole-school assembly</w:t>
            </w:r>
          </w:p>
          <w:p w14:paraId="34A84E34" w14:textId="77777777" w:rsidR="002716EE" w:rsidRPr="00EA3BDF" w:rsidRDefault="002716EE" w:rsidP="005B5A0A">
            <w:pPr>
              <w:numPr>
                <w:ilvl w:val="0"/>
                <w:numId w:val="69"/>
              </w:numPr>
              <w:suppressAutoHyphens w:val="0"/>
              <w:autoSpaceDN/>
              <w:textAlignment w:val="auto"/>
              <w:rPr>
                <w:rFonts w:cs="Arial"/>
              </w:rPr>
            </w:pPr>
            <w:r w:rsidRPr="00EA3BDF">
              <w:rPr>
                <w:rFonts w:cs="Arial"/>
              </w:rPr>
              <w:t>Certificates to recognise work or behaviour</w:t>
            </w:r>
          </w:p>
          <w:p w14:paraId="37CD0020" w14:textId="77777777" w:rsidR="002716EE" w:rsidRPr="00EA3BDF" w:rsidRDefault="002716EE" w:rsidP="005B5A0A">
            <w:pPr>
              <w:numPr>
                <w:ilvl w:val="0"/>
                <w:numId w:val="69"/>
              </w:numPr>
              <w:suppressAutoHyphens w:val="0"/>
              <w:autoSpaceDN/>
              <w:textAlignment w:val="auto"/>
              <w:rPr>
                <w:rFonts w:cs="Arial"/>
              </w:rPr>
            </w:pPr>
            <w:r w:rsidRPr="00EA3BDF">
              <w:rPr>
                <w:rFonts w:cs="Arial"/>
              </w:rPr>
              <w:t>Achievement awards/certificates/badges for sport, swimming and other achievements</w:t>
            </w:r>
          </w:p>
          <w:p w14:paraId="4E8AA04B" w14:textId="77777777" w:rsidR="002716EE" w:rsidRPr="00EA3BDF" w:rsidRDefault="002716EE" w:rsidP="005B5A0A">
            <w:pPr>
              <w:numPr>
                <w:ilvl w:val="0"/>
                <w:numId w:val="69"/>
              </w:numPr>
              <w:suppressAutoHyphens w:val="0"/>
              <w:autoSpaceDN/>
              <w:textAlignment w:val="auto"/>
              <w:rPr>
                <w:rFonts w:cs="Arial"/>
              </w:rPr>
            </w:pPr>
            <w:r w:rsidRPr="00EA3BDF">
              <w:rPr>
                <w:rFonts w:cs="Arial"/>
              </w:rPr>
              <w:t>Telling parents (verbally or written)</w:t>
            </w:r>
          </w:p>
          <w:p w14:paraId="373440D4" w14:textId="77777777" w:rsidR="002716EE" w:rsidRPr="00EA3BDF" w:rsidRDefault="002716EE" w:rsidP="005B5A0A">
            <w:pPr>
              <w:numPr>
                <w:ilvl w:val="0"/>
                <w:numId w:val="69"/>
              </w:numPr>
              <w:suppressAutoHyphens w:val="0"/>
              <w:autoSpaceDN/>
              <w:textAlignment w:val="auto"/>
              <w:rPr>
                <w:rFonts w:cs="Arial"/>
              </w:rPr>
            </w:pPr>
            <w:r w:rsidRPr="00EA3BDF">
              <w:rPr>
                <w:rFonts w:cs="Arial"/>
              </w:rPr>
              <w:t>Good news messages</w:t>
            </w:r>
          </w:p>
          <w:p w14:paraId="6AA7C7D9" w14:textId="77777777" w:rsidR="002716EE" w:rsidRPr="00EA3BDF" w:rsidRDefault="002716EE" w:rsidP="005B5A0A">
            <w:pPr>
              <w:numPr>
                <w:ilvl w:val="0"/>
                <w:numId w:val="69"/>
              </w:numPr>
              <w:suppressAutoHyphens w:val="0"/>
              <w:autoSpaceDN/>
              <w:textAlignment w:val="auto"/>
              <w:rPr>
                <w:rFonts w:cs="Arial"/>
              </w:rPr>
            </w:pPr>
            <w:r w:rsidRPr="00EA3BDF">
              <w:rPr>
                <w:rFonts w:cs="Arial"/>
              </w:rPr>
              <w:t xml:space="preserve">Smile boards </w:t>
            </w:r>
          </w:p>
          <w:p w14:paraId="41AAD0EF" w14:textId="77777777" w:rsidR="002716EE" w:rsidRPr="003702A6" w:rsidRDefault="002716EE" w:rsidP="005B5A0A">
            <w:pPr>
              <w:numPr>
                <w:ilvl w:val="0"/>
                <w:numId w:val="69"/>
              </w:numPr>
              <w:suppressAutoHyphens w:val="0"/>
              <w:autoSpaceDN/>
              <w:textAlignment w:val="auto"/>
              <w:rPr>
                <w:rFonts w:cs="Arial"/>
              </w:rPr>
            </w:pPr>
            <w:r w:rsidRPr="003702A6">
              <w:rPr>
                <w:rFonts w:cs="Arial"/>
              </w:rPr>
              <w:t xml:space="preserve">Good behaviour written in pupil planners </w:t>
            </w:r>
          </w:p>
          <w:p w14:paraId="511E3964" w14:textId="77777777" w:rsidR="002716EE" w:rsidRPr="003702A6" w:rsidRDefault="002716EE" w:rsidP="005B5A0A">
            <w:pPr>
              <w:numPr>
                <w:ilvl w:val="0"/>
                <w:numId w:val="69"/>
              </w:numPr>
              <w:suppressAutoHyphens w:val="0"/>
              <w:autoSpaceDN/>
              <w:textAlignment w:val="auto"/>
              <w:rPr>
                <w:rFonts w:cs="Arial"/>
                <w:b/>
              </w:rPr>
            </w:pPr>
            <w:r w:rsidRPr="003702A6">
              <w:rPr>
                <w:rFonts w:cs="Arial"/>
              </w:rPr>
              <w:t xml:space="preserve">House points </w:t>
            </w:r>
          </w:p>
          <w:p w14:paraId="0F8C7FA2" w14:textId="77777777" w:rsidR="002716EE" w:rsidRPr="00EA3BDF" w:rsidRDefault="002716EE" w:rsidP="005B5A0A">
            <w:pPr>
              <w:numPr>
                <w:ilvl w:val="0"/>
                <w:numId w:val="69"/>
              </w:numPr>
              <w:suppressAutoHyphens w:val="0"/>
              <w:autoSpaceDN/>
              <w:textAlignment w:val="auto"/>
              <w:rPr>
                <w:rFonts w:cs="Arial"/>
              </w:rPr>
            </w:pPr>
            <w:r w:rsidRPr="003702A6">
              <w:rPr>
                <w:rFonts w:cs="Arial"/>
              </w:rPr>
              <w:t xml:space="preserve">Small </w:t>
            </w:r>
            <w:r w:rsidRPr="00EA3BDF">
              <w:rPr>
                <w:rFonts w:cs="Arial"/>
              </w:rPr>
              <w:t>over and above recognition such as a 5 minute’s extra play</w:t>
            </w:r>
          </w:p>
          <w:p w14:paraId="1C091636" w14:textId="77777777" w:rsidR="002716EE" w:rsidRPr="00EA3BDF" w:rsidRDefault="002716EE" w:rsidP="005B5A0A">
            <w:pPr>
              <w:numPr>
                <w:ilvl w:val="0"/>
                <w:numId w:val="69"/>
              </w:numPr>
              <w:suppressAutoHyphens w:val="0"/>
              <w:autoSpaceDN/>
              <w:textAlignment w:val="auto"/>
              <w:rPr>
                <w:rFonts w:cs="Arial"/>
              </w:rPr>
            </w:pPr>
            <w:r w:rsidRPr="00EA3BDF">
              <w:rPr>
                <w:rFonts w:cs="Arial"/>
              </w:rPr>
              <w:t>Golden time</w:t>
            </w:r>
          </w:p>
          <w:p w14:paraId="23A5DD7A" w14:textId="77777777" w:rsidR="002716EE" w:rsidRPr="00EA3BDF" w:rsidRDefault="002716EE" w:rsidP="005B5A0A">
            <w:pPr>
              <w:numPr>
                <w:ilvl w:val="0"/>
                <w:numId w:val="69"/>
              </w:numPr>
              <w:suppressAutoHyphens w:val="0"/>
              <w:autoSpaceDN/>
              <w:textAlignment w:val="auto"/>
              <w:rPr>
                <w:rFonts w:cs="Arial"/>
              </w:rPr>
            </w:pPr>
            <w:r w:rsidRPr="00EA3BDF">
              <w:rPr>
                <w:rFonts w:cs="Arial"/>
              </w:rPr>
              <w:t xml:space="preserve">Worker of the week </w:t>
            </w:r>
          </w:p>
          <w:p w14:paraId="2D2E4C37" w14:textId="77777777" w:rsidR="002716EE" w:rsidRPr="00EA3BDF" w:rsidRDefault="002716EE" w:rsidP="005B5A0A">
            <w:pPr>
              <w:numPr>
                <w:ilvl w:val="0"/>
                <w:numId w:val="69"/>
              </w:numPr>
              <w:suppressAutoHyphens w:val="0"/>
              <w:autoSpaceDN/>
              <w:textAlignment w:val="auto"/>
              <w:rPr>
                <w:rFonts w:cs="Arial"/>
              </w:rPr>
            </w:pPr>
            <w:r w:rsidRPr="00EA3BDF">
              <w:rPr>
                <w:rFonts w:cs="Arial"/>
              </w:rPr>
              <w:t>Star of the day</w:t>
            </w:r>
          </w:p>
          <w:p w14:paraId="642EAAFA" w14:textId="77777777" w:rsidR="002716EE" w:rsidRPr="00EA3BDF" w:rsidRDefault="002716EE" w:rsidP="005B5A0A">
            <w:pPr>
              <w:numPr>
                <w:ilvl w:val="0"/>
                <w:numId w:val="69"/>
              </w:numPr>
              <w:suppressAutoHyphens w:val="0"/>
              <w:autoSpaceDN/>
              <w:textAlignment w:val="auto"/>
              <w:rPr>
                <w:rFonts w:cs="Arial"/>
              </w:rPr>
            </w:pPr>
            <w:r w:rsidRPr="00EA3BDF">
              <w:rPr>
                <w:rFonts w:cs="Arial"/>
              </w:rPr>
              <w:t xml:space="preserve">House points are awarded for the academic achievements, upholding our school rules, behaviour charter and upholding our school values. These are collated each week and the winning house announced in the achiever assembly and displayed in the school hall. </w:t>
            </w:r>
          </w:p>
          <w:p w14:paraId="4AB50B7F" w14:textId="37D3FBE3" w:rsidR="00361CEE" w:rsidRPr="002716EE" w:rsidRDefault="002716EE" w:rsidP="005B5A0A">
            <w:pPr>
              <w:numPr>
                <w:ilvl w:val="0"/>
                <w:numId w:val="69"/>
              </w:numPr>
              <w:suppressAutoHyphens w:val="0"/>
              <w:autoSpaceDN/>
              <w:textAlignment w:val="auto"/>
              <w:rPr>
                <w:rFonts w:cs="Arial"/>
              </w:rPr>
            </w:pPr>
            <w:r w:rsidRPr="00EA3BDF">
              <w:rPr>
                <w:rFonts w:cs="Arial"/>
              </w:rPr>
              <w:t>Extra golden time/ play time for class over and above recognition</w:t>
            </w:r>
          </w:p>
        </w:tc>
      </w:tr>
    </w:tbl>
    <w:p w14:paraId="59C885D2" w14:textId="77777777" w:rsidR="00361CEE" w:rsidRPr="003702A6" w:rsidRDefault="00361CEE" w:rsidP="00F24F1A">
      <w:pPr>
        <w:pStyle w:val="Heading3"/>
        <w:suppressAutoHyphens/>
        <w:ind w:left="0"/>
        <w:rPr>
          <w:rFonts w:ascii="Calibri" w:hAnsi="Calibri"/>
          <w:b w:val="0"/>
          <w:sz w:val="22"/>
          <w:szCs w:val="22"/>
        </w:rPr>
      </w:pPr>
      <w:bookmarkStart w:id="0" w:name="_Toc211673452"/>
      <w:r w:rsidRPr="003702A6">
        <w:rPr>
          <w:rFonts w:ascii="Calibri" w:hAnsi="Calibri"/>
          <w:sz w:val="22"/>
          <w:szCs w:val="22"/>
        </w:rPr>
        <w:lastRenderedPageBreak/>
        <w:t xml:space="preserve">Rewarding whole classes when working towards helping a child with significant disruptive </w:t>
      </w:r>
      <w:proofErr w:type="spellStart"/>
      <w:r w:rsidRPr="003702A6">
        <w:rPr>
          <w:rFonts w:ascii="Calibri" w:hAnsi="Calibri"/>
          <w:sz w:val="22"/>
          <w:szCs w:val="22"/>
        </w:rPr>
        <w:t>behaviour</w:t>
      </w:r>
      <w:bookmarkEnd w:id="0"/>
      <w:proofErr w:type="spellEnd"/>
      <w:r w:rsidRPr="003702A6">
        <w:rPr>
          <w:rFonts w:ascii="Calibri" w:hAnsi="Calibri"/>
          <w:sz w:val="22"/>
          <w:szCs w:val="22"/>
        </w:rPr>
        <w:t xml:space="preserve"> </w:t>
      </w:r>
    </w:p>
    <w:p w14:paraId="7CC2BA21" w14:textId="77777777" w:rsidR="00361CEE" w:rsidRPr="003702A6" w:rsidRDefault="00361CEE" w:rsidP="00F24F1A">
      <w:pPr>
        <w:rPr>
          <w:rFonts w:cs="Arial"/>
        </w:rPr>
      </w:pPr>
      <w:r w:rsidRPr="003702A6">
        <w:rPr>
          <w:rFonts w:cs="Arial"/>
        </w:rPr>
        <w:t xml:space="preserve">In some extreme incidents, the inappropriate behaviour of a child may have a detrimental effect on a whole class. It is </w:t>
      </w:r>
      <w:proofErr w:type="gramStart"/>
      <w:r w:rsidRPr="003702A6">
        <w:rPr>
          <w:rFonts w:cs="Arial"/>
        </w:rPr>
        <w:t>really important</w:t>
      </w:r>
      <w:proofErr w:type="gramEnd"/>
      <w:r w:rsidRPr="003702A6">
        <w:rPr>
          <w:rFonts w:cs="Arial"/>
        </w:rPr>
        <w:t xml:space="preserve"> that the class’s encouragement and support is rewarded i.e. when the disruptiv</w:t>
      </w:r>
      <w:r>
        <w:rPr>
          <w:rFonts w:cs="Arial"/>
        </w:rPr>
        <w:t>e child has a positive lesson/day/</w:t>
      </w:r>
      <w:r w:rsidRPr="003702A6">
        <w:rPr>
          <w:rFonts w:cs="Arial"/>
        </w:rPr>
        <w:t xml:space="preserve">week etc. the rest of the children are praised and rewarded for their help. This can be done in </w:t>
      </w:r>
      <w:proofErr w:type="gramStart"/>
      <w:r w:rsidRPr="003702A6">
        <w:rPr>
          <w:rFonts w:cs="Arial"/>
        </w:rPr>
        <w:t>a number of</w:t>
      </w:r>
      <w:proofErr w:type="gramEnd"/>
      <w:r w:rsidRPr="003702A6">
        <w:rPr>
          <w:rFonts w:cs="Arial"/>
        </w:rPr>
        <w:t xml:space="preserve"> ways: Whole-class reward - by asking </w:t>
      </w:r>
      <w:r>
        <w:rPr>
          <w:rFonts w:cs="Arial"/>
        </w:rPr>
        <w:t xml:space="preserve">Headteacher, Assistant Headteacher </w:t>
      </w:r>
      <w:r w:rsidRPr="003702A6">
        <w:rPr>
          <w:rFonts w:cs="Arial"/>
        </w:rPr>
        <w:t>or Assistant Head</w:t>
      </w:r>
      <w:r>
        <w:rPr>
          <w:rFonts w:cs="Arial"/>
        </w:rPr>
        <w:t>teacher</w:t>
      </w:r>
      <w:r w:rsidRPr="003702A6">
        <w:rPr>
          <w:rFonts w:cs="Arial"/>
        </w:rPr>
        <w:t>s to come to congratulate the class, hand out stickers etc.</w:t>
      </w:r>
    </w:p>
    <w:p w14:paraId="47A2C16E" w14:textId="53567E66" w:rsidR="00062278" w:rsidRPr="000D71BB" w:rsidRDefault="2332B00E" w:rsidP="706A5BF9">
      <w:pPr>
        <w:suppressAutoHyphens w:val="0"/>
        <w:spacing w:after="0"/>
        <w:rPr>
          <w:rFonts w:asciiTheme="minorHAnsi" w:hAnsiTheme="minorHAnsi" w:cstheme="minorBidi"/>
          <w:color w:val="0070C0"/>
          <w:sz w:val="32"/>
          <w:szCs w:val="32"/>
        </w:rPr>
      </w:pPr>
      <w:r w:rsidRPr="706A5BF9">
        <w:rPr>
          <w:rFonts w:asciiTheme="minorHAnsi" w:hAnsiTheme="minorHAnsi" w:cstheme="minorBidi"/>
          <w:color w:val="0070C0"/>
          <w:sz w:val="32"/>
          <w:szCs w:val="32"/>
        </w:rPr>
        <w:t xml:space="preserve">Appendix </w:t>
      </w:r>
      <w:r w:rsidR="008D62E1">
        <w:rPr>
          <w:rFonts w:asciiTheme="minorHAnsi" w:hAnsiTheme="minorHAnsi" w:cstheme="minorBidi"/>
          <w:color w:val="0070C0"/>
          <w:sz w:val="32"/>
          <w:szCs w:val="32"/>
        </w:rPr>
        <w:t>3</w:t>
      </w:r>
      <w:r w:rsidRPr="706A5BF9">
        <w:rPr>
          <w:rFonts w:asciiTheme="minorHAnsi" w:hAnsiTheme="minorHAnsi" w:cstheme="minorBidi"/>
          <w:color w:val="0070C0"/>
          <w:sz w:val="32"/>
          <w:szCs w:val="32"/>
        </w:rPr>
        <w:t xml:space="preserve">: Responding To Behaviour </w:t>
      </w:r>
      <w:proofErr w:type="gramStart"/>
      <w:r w:rsidRPr="706A5BF9">
        <w:rPr>
          <w:rFonts w:asciiTheme="minorHAnsi" w:hAnsiTheme="minorHAnsi" w:cstheme="minorBidi"/>
          <w:color w:val="0070C0"/>
          <w:sz w:val="32"/>
          <w:szCs w:val="32"/>
        </w:rPr>
        <w:t>In</w:t>
      </w:r>
      <w:proofErr w:type="gramEnd"/>
      <w:r w:rsidRPr="706A5BF9">
        <w:rPr>
          <w:rFonts w:asciiTheme="minorHAnsi" w:hAnsiTheme="minorHAnsi" w:cstheme="minorBidi"/>
          <w:color w:val="0070C0"/>
          <w:sz w:val="32"/>
          <w:szCs w:val="32"/>
        </w:rPr>
        <w:t xml:space="preserve"> Our School</w:t>
      </w:r>
    </w:p>
    <w:p w14:paraId="3CB384E3" w14:textId="5B665C14" w:rsidR="00CA6132" w:rsidRDefault="00191B96" w:rsidP="00CA6132">
      <w:pPr>
        <w:pStyle w:val="Heading3"/>
        <w:ind w:left="0"/>
        <w:rPr>
          <w:rFonts w:ascii="Calibri" w:hAnsi="Calibri"/>
          <w:sz w:val="22"/>
          <w:szCs w:val="22"/>
        </w:rPr>
      </w:pPr>
      <w:bookmarkStart w:id="1" w:name="_Toc211673443"/>
      <w:r>
        <w:rPr>
          <w:rFonts w:ascii="Calibri" w:hAnsi="Calibri"/>
          <w:sz w:val="22"/>
          <w:szCs w:val="22"/>
        </w:rPr>
        <w:t>Reception</w:t>
      </w:r>
    </w:p>
    <w:tbl>
      <w:tblPr>
        <w:tblStyle w:val="TableGrid"/>
        <w:tblW w:w="0" w:type="auto"/>
        <w:tblLook w:val="04A0" w:firstRow="1" w:lastRow="0" w:firstColumn="1" w:lastColumn="0" w:noHBand="0" w:noVBand="1"/>
      </w:tblPr>
      <w:tblGrid>
        <w:gridCol w:w="1419"/>
        <w:gridCol w:w="7597"/>
      </w:tblGrid>
      <w:tr w:rsidR="00EE787A" w14:paraId="01AA785F" w14:textId="77777777" w:rsidTr="00EE787A">
        <w:tc>
          <w:tcPr>
            <w:tcW w:w="9016" w:type="dxa"/>
            <w:gridSpan w:val="2"/>
            <w:shd w:val="clear" w:color="auto" w:fill="CBD3DE" w:themeFill="text2" w:themeFillTint="40"/>
          </w:tcPr>
          <w:p w14:paraId="102BF6DF" w14:textId="0743E7C9" w:rsidR="00EE787A" w:rsidRPr="00EE787A" w:rsidRDefault="00EE787A" w:rsidP="00EE787A">
            <w:pPr>
              <w:suppressAutoHyphens w:val="0"/>
              <w:autoSpaceDN/>
              <w:jc w:val="center"/>
              <w:textAlignment w:val="auto"/>
              <w:rPr>
                <w:rFonts w:eastAsia="Times New Roman" w:cs="Arial"/>
                <w:b/>
                <w:bCs/>
              </w:rPr>
            </w:pPr>
            <w:r w:rsidRPr="00EE787A">
              <w:rPr>
                <w:rFonts w:eastAsia="Times New Roman" w:cs="Arial"/>
                <w:b/>
                <w:bCs/>
              </w:rPr>
              <w:t>Strategies for ‘teaching’ particular behaviours</w:t>
            </w:r>
          </w:p>
        </w:tc>
      </w:tr>
      <w:tr w:rsidR="00EE787A" w14:paraId="45F16032" w14:textId="77777777" w:rsidTr="0043577B">
        <w:tc>
          <w:tcPr>
            <w:tcW w:w="1419" w:type="dxa"/>
            <w:vMerge w:val="restart"/>
            <w:shd w:val="clear" w:color="auto" w:fill="FFFFFF" w:themeFill="background1"/>
            <w:textDirection w:val="btLr"/>
          </w:tcPr>
          <w:p w14:paraId="2117CF38" w14:textId="77777777" w:rsidR="00A15CA1" w:rsidRDefault="00A15CA1" w:rsidP="00EE787A">
            <w:pPr>
              <w:suppressAutoHyphens w:val="0"/>
              <w:autoSpaceDN/>
              <w:ind w:left="113" w:right="113"/>
              <w:jc w:val="center"/>
              <w:textAlignment w:val="auto"/>
              <w:rPr>
                <w:rFonts w:eastAsia="Times New Roman" w:cs="Arial"/>
                <w:b/>
                <w:bCs/>
                <w:iCs/>
                <w:sz w:val="36"/>
                <w:szCs w:val="36"/>
              </w:rPr>
            </w:pPr>
          </w:p>
          <w:p w14:paraId="25EDA236" w14:textId="7A9429E2" w:rsidR="00EE787A" w:rsidRPr="00EE787A" w:rsidRDefault="00EE787A" w:rsidP="00EE787A">
            <w:pPr>
              <w:suppressAutoHyphens w:val="0"/>
              <w:autoSpaceDN/>
              <w:ind w:left="113" w:right="113"/>
              <w:jc w:val="center"/>
              <w:textAlignment w:val="auto"/>
              <w:rPr>
                <w:rFonts w:eastAsia="Times New Roman" w:cs="Arial"/>
                <w:b/>
                <w:bCs/>
                <w:iCs/>
                <w:sz w:val="36"/>
                <w:szCs w:val="36"/>
              </w:rPr>
            </w:pPr>
            <w:r w:rsidRPr="00EE787A">
              <w:rPr>
                <w:rFonts w:eastAsia="Times New Roman" w:cs="Arial"/>
                <w:b/>
                <w:bCs/>
                <w:iCs/>
                <w:sz w:val="36"/>
                <w:szCs w:val="36"/>
              </w:rPr>
              <w:t>Conflict resolution</w:t>
            </w:r>
          </w:p>
        </w:tc>
        <w:tc>
          <w:tcPr>
            <w:tcW w:w="7597" w:type="dxa"/>
            <w:shd w:val="clear" w:color="auto" w:fill="FFFFFF" w:themeFill="background1"/>
          </w:tcPr>
          <w:p w14:paraId="6D744A0D" w14:textId="77777777" w:rsidR="00EE787A" w:rsidRPr="00BB5BAF" w:rsidRDefault="00EE787A" w:rsidP="00EE787A">
            <w:pPr>
              <w:autoSpaceDN/>
              <w:textAlignment w:val="auto"/>
              <w:rPr>
                <w:rFonts w:eastAsia="Times New Roman" w:cs="Arial"/>
              </w:rPr>
            </w:pPr>
            <w:r w:rsidRPr="00BB5BAF">
              <w:rPr>
                <w:rFonts w:eastAsia="Times New Roman" w:cs="Arial"/>
              </w:rPr>
              <w:t>We adopt the High-Scope / Emotion Coaching approach to conflict resolution:</w:t>
            </w:r>
          </w:p>
          <w:p w14:paraId="0371F5DA" w14:textId="00ADC866" w:rsidR="00EE787A" w:rsidRPr="00EE787A" w:rsidRDefault="00EE787A" w:rsidP="00EE787A">
            <w:pPr>
              <w:suppressAutoHyphens w:val="0"/>
              <w:autoSpaceDN/>
              <w:textAlignment w:val="auto"/>
              <w:rPr>
                <w:rFonts w:eastAsia="Times New Roman" w:cs="Arial"/>
                <w:iCs/>
              </w:rPr>
            </w:pPr>
          </w:p>
        </w:tc>
      </w:tr>
      <w:tr w:rsidR="00EE787A" w14:paraId="19A41E74" w14:textId="77777777" w:rsidTr="0043577B">
        <w:tc>
          <w:tcPr>
            <w:tcW w:w="1419" w:type="dxa"/>
            <w:vMerge/>
            <w:shd w:val="clear" w:color="auto" w:fill="FFFFFF" w:themeFill="background1"/>
          </w:tcPr>
          <w:p w14:paraId="17D8381D" w14:textId="77777777" w:rsidR="00EE787A" w:rsidRPr="00EE787A" w:rsidRDefault="00EE787A" w:rsidP="00EE787A">
            <w:pPr>
              <w:suppressAutoHyphens w:val="0"/>
              <w:autoSpaceDN/>
              <w:textAlignment w:val="auto"/>
              <w:rPr>
                <w:rFonts w:eastAsia="Times New Roman" w:cs="Arial"/>
                <w:iCs/>
              </w:rPr>
            </w:pPr>
          </w:p>
        </w:tc>
        <w:tc>
          <w:tcPr>
            <w:tcW w:w="7597" w:type="dxa"/>
            <w:shd w:val="clear" w:color="auto" w:fill="FFFFFF" w:themeFill="background1"/>
          </w:tcPr>
          <w:p w14:paraId="5CED60B6" w14:textId="3734B536" w:rsidR="00EE787A" w:rsidRPr="00BB5BAF" w:rsidRDefault="00EE787A" w:rsidP="00EE787A">
            <w:pPr>
              <w:autoSpaceDN/>
              <w:textAlignment w:val="auto"/>
              <w:rPr>
                <w:rFonts w:eastAsia="Times New Roman" w:cs="Arial"/>
              </w:rPr>
            </w:pPr>
            <w:r w:rsidRPr="00BB5BAF">
              <w:rPr>
                <w:rFonts w:eastAsia="Times New Roman" w:cs="Futura-Mdm"/>
                <w:lang w:eastAsia="en-GB"/>
              </w:rPr>
              <w:t xml:space="preserve">Approach calmly, </w:t>
            </w:r>
            <w:r w:rsidRPr="00BB5BAF">
              <w:rPr>
                <w:rFonts w:eastAsia="Times New Roman" w:cs="Arial"/>
                <w:lang w:eastAsia="en-GB"/>
              </w:rPr>
              <w:t>stopping any hurtful verbal and/or physical actions - place yourself between the children, on their level. Use a calm voice and gentle touch. Remain neutral rather than take sides. Set the limit and explain why this cannot continue e.g. “It’s not okay to (label the behaviour). I am afraid someone will get hurt/they have been hurt.”</w:t>
            </w:r>
          </w:p>
        </w:tc>
      </w:tr>
      <w:tr w:rsidR="00EE787A" w14:paraId="31C88E0F" w14:textId="77777777" w:rsidTr="0043577B">
        <w:tc>
          <w:tcPr>
            <w:tcW w:w="1419" w:type="dxa"/>
            <w:vMerge/>
            <w:shd w:val="clear" w:color="auto" w:fill="FFFFFF" w:themeFill="background1"/>
          </w:tcPr>
          <w:p w14:paraId="4CBFE251" w14:textId="77777777" w:rsidR="00EE787A" w:rsidRPr="00EE787A" w:rsidRDefault="00EE787A" w:rsidP="00EE787A">
            <w:pPr>
              <w:suppressAutoHyphens w:val="0"/>
              <w:autoSpaceDN/>
              <w:textAlignment w:val="auto"/>
              <w:rPr>
                <w:rFonts w:eastAsia="Times New Roman" w:cs="Arial"/>
                <w:iCs/>
              </w:rPr>
            </w:pPr>
          </w:p>
        </w:tc>
        <w:tc>
          <w:tcPr>
            <w:tcW w:w="7597" w:type="dxa"/>
            <w:shd w:val="clear" w:color="auto" w:fill="FFFFFF" w:themeFill="background1"/>
          </w:tcPr>
          <w:p w14:paraId="785A0D99" w14:textId="589FCC95" w:rsidR="00EE787A" w:rsidRPr="00BB5BAF" w:rsidRDefault="00EE787A" w:rsidP="00EE787A">
            <w:pPr>
              <w:autoSpaceDN/>
              <w:textAlignment w:val="auto"/>
              <w:rPr>
                <w:rFonts w:eastAsia="Times New Roman" w:cs="Futura-Mdm"/>
                <w:lang w:eastAsia="en-GB"/>
              </w:rPr>
            </w:pPr>
            <w:r w:rsidRPr="00BB5BAF">
              <w:rPr>
                <w:rFonts w:eastAsia="Times New Roman" w:cs="Futura-Mdm"/>
                <w:lang w:eastAsia="en-GB"/>
              </w:rPr>
              <w:t xml:space="preserve">Acknowledge children’s feelings - </w:t>
            </w:r>
            <w:r w:rsidRPr="00BB5BAF">
              <w:rPr>
                <w:rFonts w:eastAsia="Times New Roman" w:cs="Futura-Lgt"/>
                <w:lang w:eastAsia="en-GB"/>
              </w:rPr>
              <w:t>“You look really upset.”</w:t>
            </w:r>
            <w:r w:rsidRPr="00BB5BAF">
              <w:rPr>
                <w:rFonts w:eastAsia="Times New Roman" w:cs="Futura-Mdm"/>
                <w:lang w:eastAsia="en-GB"/>
              </w:rPr>
              <w:t xml:space="preserve"> </w:t>
            </w:r>
            <w:r w:rsidRPr="00BB5BAF">
              <w:rPr>
                <w:rFonts w:eastAsia="Times New Roman" w:cs="Futura-Lgt"/>
                <w:lang w:eastAsia="en-GB"/>
              </w:rPr>
              <w:t>Let children know you need to hold any object in question.</w:t>
            </w:r>
          </w:p>
        </w:tc>
      </w:tr>
      <w:tr w:rsidR="00EE787A" w14:paraId="707F157B" w14:textId="77777777" w:rsidTr="0043577B">
        <w:tc>
          <w:tcPr>
            <w:tcW w:w="1419" w:type="dxa"/>
            <w:vMerge/>
            <w:shd w:val="clear" w:color="auto" w:fill="FFFFFF" w:themeFill="background1"/>
          </w:tcPr>
          <w:p w14:paraId="30C625F1" w14:textId="77777777" w:rsidR="00EE787A" w:rsidRPr="00EE787A" w:rsidRDefault="00EE787A" w:rsidP="00EE787A">
            <w:pPr>
              <w:suppressAutoHyphens w:val="0"/>
              <w:autoSpaceDN/>
              <w:textAlignment w:val="auto"/>
              <w:rPr>
                <w:rFonts w:eastAsia="Times New Roman" w:cs="Arial"/>
                <w:iCs/>
              </w:rPr>
            </w:pPr>
          </w:p>
        </w:tc>
        <w:tc>
          <w:tcPr>
            <w:tcW w:w="7597" w:type="dxa"/>
            <w:shd w:val="clear" w:color="auto" w:fill="FFFFFF" w:themeFill="background1"/>
          </w:tcPr>
          <w:p w14:paraId="707A01AF" w14:textId="77777777" w:rsidR="00EE787A" w:rsidRPr="00BB5BAF" w:rsidRDefault="00EE787A" w:rsidP="00EE787A">
            <w:pPr>
              <w:suppressAutoHyphens w:val="0"/>
              <w:autoSpaceDE w:val="0"/>
              <w:adjustRightInd w:val="0"/>
              <w:textAlignment w:val="auto"/>
              <w:rPr>
                <w:rFonts w:eastAsia="Times New Roman" w:cs="Futura-Mdm"/>
                <w:lang w:eastAsia="en-GB"/>
              </w:rPr>
            </w:pPr>
            <w:r w:rsidRPr="00BB5BAF">
              <w:rPr>
                <w:rFonts w:eastAsia="Times New Roman" w:cs="Futura-Mdm"/>
                <w:lang w:eastAsia="en-GB"/>
              </w:rPr>
              <w:t xml:space="preserve">Gather information - </w:t>
            </w:r>
            <w:r w:rsidRPr="00BB5BAF">
              <w:rPr>
                <w:rFonts w:eastAsia="Times New Roman" w:cs="Futura-Lgt"/>
                <w:lang w:eastAsia="en-GB"/>
              </w:rPr>
              <w:t>“What’s the problem?”</w:t>
            </w:r>
          </w:p>
          <w:p w14:paraId="3CAA68B1" w14:textId="77777777" w:rsidR="00EE787A" w:rsidRPr="00EE787A" w:rsidRDefault="00EE787A" w:rsidP="00EE787A">
            <w:pPr>
              <w:autoSpaceDN/>
              <w:textAlignment w:val="auto"/>
              <w:rPr>
                <w:rFonts w:eastAsia="Times New Roman" w:cs="Futura-Mdm"/>
                <w:b/>
                <w:bCs/>
                <w:lang w:eastAsia="en-GB"/>
              </w:rPr>
            </w:pPr>
          </w:p>
        </w:tc>
      </w:tr>
      <w:tr w:rsidR="00EE787A" w14:paraId="4BCA412F" w14:textId="77777777" w:rsidTr="0043577B">
        <w:tc>
          <w:tcPr>
            <w:tcW w:w="1419" w:type="dxa"/>
            <w:vMerge/>
            <w:shd w:val="clear" w:color="auto" w:fill="FFFFFF" w:themeFill="background1"/>
          </w:tcPr>
          <w:p w14:paraId="657CF02B" w14:textId="77777777" w:rsidR="00EE787A" w:rsidRPr="00EE787A" w:rsidRDefault="00EE787A" w:rsidP="00EE787A">
            <w:pPr>
              <w:suppressAutoHyphens w:val="0"/>
              <w:autoSpaceDN/>
              <w:textAlignment w:val="auto"/>
              <w:rPr>
                <w:rFonts w:eastAsia="Times New Roman" w:cs="Arial"/>
                <w:iCs/>
              </w:rPr>
            </w:pPr>
          </w:p>
        </w:tc>
        <w:tc>
          <w:tcPr>
            <w:tcW w:w="7597" w:type="dxa"/>
            <w:shd w:val="clear" w:color="auto" w:fill="FFFFFF" w:themeFill="background1"/>
          </w:tcPr>
          <w:p w14:paraId="29338463" w14:textId="77777777" w:rsidR="00EE787A" w:rsidRPr="00BB5BAF" w:rsidRDefault="00EE787A" w:rsidP="00EE787A">
            <w:pPr>
              <w:suppressAutoHyphens w:val="0"/>
              <w:autoSpaceDE w:val="0"/>
              <w:adjustRightInd w:val="0"/>
              <w:textAlignment w:val="auto"/>
              <w:rPr>
                <w:rFonts w:eastAsia="Times New Roman" w:cs="Futura-Lgt"/>
                <w:lang w:eastAsia="en-GB"/>
              </w:rPr>
            </w:pPr>
            <w:r w:rsidRPr="00BB5BAF">
              <w:rPr>
                <w:rFonts w:eastAsia="Times New Roman" w:cs="Futura-Mdm"/>
                <w:lang w:eastAsia="en-GB"/>
              </w:rPr>
              <w:t xml:space="preserve">Restate the problem - </w:t>
            </w:r>
            <w:r w:rsidRPr="00BB5BAF">
              <w:rPr>
                <w:rFonts w:eastAsia="Times New Roman" w:cs="Futura-Lgt"/>
                <w:lang w:eastAsia="en-GB"/>
              </w:rPr>
              <w:t>“So the problem is…”</w:t>
            </w:r>
          </w:p>
          <w:p w14:paraId="051683C8" w14:textId="77777777" w:rsidR="00EE787A" w:rsidRPr="00EE787A" w:rsidRDefault="00EE787A" w:rsidP="00EE787A">
            <w:pPr>
              <w:suppressAutoHyphens w:val="0"/>
              <w:autoSpaceDE w:val="0"/>
              <w:adjustRightInd w:val="0"/>
              <w:textAlignment w:val="auto"/>
              <w:rPr>
                <w:rFonts w:eastAsia="Times New Roman" w:cs="Futura-Mdm"/>
                <w:b/>
                <w:bCs/>
                <w:lang w:eastAsia="en-GB"/>
              </w:rPr>
            </w:pPr>
          </w:p>
        </w:tc>
      </w:tr>
      <w:tr w:rsidR="00EE787A" w14:paraId="78015F48" w14:textId="77777777" w:rsidTr="0043577B">
        <w:tc>
          <w:tcPr>
            <w:tcW w:w="1419" w:type="dxa"/>
            <w:vMerge/>
            <w:shd w:val="clear" w:color="auto" w:fill="FFFFFF" w:themeFill="background1"/>
          </w:tcPr>
          <w:p w14:paraId="4DEE0716" w14:textId="77777777" w:rsidR="00EE787A" w:rsidRPr="00EE787A" w:rsidRDefault="00EE787A" w:rsidP="00EE787A">
            <w:pPr>
              <w:suppressAutoHyphens w:val="0"/>
              <w:autoSpaceDN/>
              <w:textAlignment w:val="auto"/>
              <w:rPr>
                <w:rFonts w:eastAsia="Times New Roman" w:cs="Arial"/>
                <w:iCs/>
              </w:rPr>
            </w:pPr>
          </w:p>
        </w:tc>
        <w:tc>
          <w:tcPr>
            <w:tcW w:w="7597" w:type="dxa"/>
            <w:shd w:val="clear" w:color="auto" w:fill="FFFFFF" w:themeFill="background1"/>
          </w:tcPr>
          <w:p w14:paraId="67B15287" w14:textId="77777777" w:rsidR="00EE787A" w:rsidRPr="00BB5BAF" w:rsidRDefault="00EE787A" w:rsidP="00EE787A">
            <w:pPr>
              <w:suppressAutoHyphens w:val="0"/>
              <w:autoSpaceDE w:val="0"/>
              <w:adjustRightInd w:val="0"/>
              <w:textAlignment w:val="auto"/>
              <w:rPr>
                <w:rFonts w:eastAsia="Times New Roman" w:cs="Futura-Lgt"/>
                <w:lang w:eastAsia="en-GB"/>
              </w:rPr>
            </w:pPr>
            <w:r w:rsidRPr="00BB5BAF">
              <w:rPr>
                <w:rFonts w:eastAsia="Times New Roman" w:cs="Futura-Mdm"/>
                <w:lang w:eastAsia="en-GB"/>
              </w:rPr>
              <w:t xml:space="preserve">Ask for ideas for solutions and choose one together - </w:t>
            </w:r>
            <w:r w:rsidRPr="00BB5BAF">
              <w:rPr>
                <w:rFonts w:eastAsia="Times New Roman" w:cs="Futura-Lgt"/>
                <w:lang w:eastAsia="en-GB"/>
              </w:rPr>
              <w:t>“What can we do to solve this problem?”</w:t>
            </w:r>
            <w:r w:rsidRPr="00BB5BAF">
              <w:rPr>
                <w:rFonts w:eastAsia="Times New Roman" w:cs="Futura-Mdm"/>
                <w:lang w:eastAsia="en-GB"/>
              </w:rPr>
              <w:t xml:space="preserve"> </w:t>
            </w:r>
            <w:r w:rsidRPr="00BB5BAF">
              <w:rPr>
                <w:rFonts w:eastAsia="Times New Roman" w:cs="Futura-Lgt"/>
                <w:lang w:eastAsia="en-GB"/>
              </w:rPr>
              <w:t>Encourage children to think of a solution.</w:t>
            </w:r>
          </w:p>
          <w:p w14:paraId="3F92A644" w14:textId="77777777" w:rsidR="00EE787A" w:rsidRPr="00EE787A" w:rsidRDefault="00EE787A" w:rsidP="00EE787A">
            <w:pPr>
              <w:suppressAutoHyphens w:val="0"/>
              <w:autoSpaceDE w:val="0"/>
              <w:adjustRightInd w:val="0"/>
              <w:textAlignment w:val="auto"/>
              <w:rPr>
                <w:rFonts w:eastAsia="Times New Roman" w:cs="Futura-Mdm"/>
                <w:b/>
                <w:bCs/>
                <w:lang w:eastAsia="en-GB"/>
              </w:rPr>
            </w:pPr>
          </w:p>
        </w:tc>
      </w:tr>
      <w:tr w:rsidR="00EE787A" w14:paraId="57D7FB55" w14:textId="77777777" w:rsidTr="0043577B">
        <w:tc>
          <w:tcPr>
            <w:tcW w:w="1419" w:type="dxa"/>
            <w:vMerge/>
            <w:shd w:val="clear" w:color="auto" w:fill="FFFFFF" w:themeFill="background1"/>
          </w:tcPr>
          <w:p w14:paraId="086220E4" w14:textId="77777777" w:rsidR="00EE787A" w:rsidRPr="00EE787A" w:rsidRDefault="00EE787A" w:rsidP="00EE787A">
            <w:pPr>
              <w:suppressAutoHyphens w:val="0"/>
              <w:autoSpaceDN/>
              <w:textAlignment w:val="auto"/>
              <w:rPr>
                <w:rFonts w:eastAsia="Times New Roman" w:cs="Arial"/>
                <w:iCs/>
              </w:rPr>
            </w:pPr>
          </w:p>
        </w:tc>
        <w:tc>
          <w:tcPr>
            <w:tcW w:w="7597" w:type="dxa"/>
            <w:shd w:val="clear" w:color="auto" w:fill="FFFFFF" w:themeFill="background1"/>
          </w:tcPr>
          <w:p w14:paraId="13D1D767" w14:textId="77777777" w:rsidR="00EE787A" w:rsidRPr="00BB5BAF" w:rsidRDefault="00EE787A" w:rsidP="00EE787A">
            <w:pPr>
              <w:suppressAutoHyphens w:val="0"/>
              <w:autoSpaceDE w:val="0"/>
              <w:adjustRightInd w:val="0"/>
              <w:textAlignment w:val="auto"/>
              <w:rPr>
                <w:rFonts w:eastAsia="Times New Roman" w:cs="Futura-Mdm"/>
                <w:lang w:eastAsia="en-GB"/>
              </w:rPr>
            </w:pPr>
            <w:r w:rsidRPr="00BB5BAF">
              <w:rPr>
                <w:rFonts w:eastAsia="Times New Roman" w:cs="Futura-Mdm"/>
                <w:lang w:eastAsia="en-GB"/>
              </w:rPr>
              <w:t xml:space="preserve">Be prepared to give follow-up support - </w:t>
            </w:r>
            <w:r w:rsidRPr="00BB5BAF">
              <w:rPr>
                <w:rFonts w:eastAsia="Times New Roman" w:cs="Futura-Lgt"/>
                <w:lang w:eastAsia="en-GB"/>
              </w:rPr>
              <w:t>“You solved the problem!”</w:t>
            </w:r>
            <w:r w:rsidRPr="00BB5BAF">
              <w:rPr>
                <w:rFonts w:eastAsia="Times New Roman" w:cs="Futura-Mdm"/>
                <w:lang w:eastAsia="en-GB"/>
              </w:rPr>
              <w:t xml:space="preserve"> </w:t>
            </w:r>
            <w:r w:rsidRPr="00BB5BAF">
              <w:rPr>
                <w:rFonts w:eastAsia="Times New Roman" w:cs="Futura-Lgt"/>
                <w:lang w:eastAsia="en-GB"/>
              </w:rPr>
              <w:t>Stay near the children.</w:t>
            </w:r>
          </w:p>
          <w:p w14:paraId="379485A6" w14:textId="77777777" w:rsidR="00EE787A" w:rsidRPr="00EE787A" w:rsidRDefault="00EE787A" w:rsidP="00EE787A">
            <w:pPr>
              <w:suppressAutoHyphens w:val="0"/>
              <w:autoSpaceDE w:val="0"/>
              <w:adjustRightInd w:val="0"/>
              <w:textAlignment w:val="auto"/>
              <w:rPr>
                <w:rFonts w:eastAsia="Times New Roman" w:cs="Futura-Mdm"/>
                <w:b/>
                <w:bCs/>
                <w:lang w:eastAsia="en-GB"/>
              </w:rPr>
            </w:pPr>
          </w:p>
        </w:tc>
      </w:tr>
      <w:tr w:rsidR="00EE787A" w14:paraId="01A96A4A" w14:textId="77777777" w:rsidTr="0043577B">
        <w:trPr>
          <w:trHeight w:val="351"/>
        </w:trPr>
        <w:tc>
          <w:tcPr>
            <w:tcW w:w="1419" w:type="dxa"/>
            <w:shd w:val="clear" w:color="auto" w:fill="FFFFFF" w:themeFill="background1"/>
          </w:tcPr>
          <w:p w14:paraId="7800C5AD" w14:textId="561BBE0E" w:rsidR="00EE787A" w:rsidRPr="003426F4" w:rsidRDefault="00EE787A" w:rsidP="00EE787A">
            <w:pPr>
              <w:suppressAutoHyphens w:val="0"/>
              <w:autoSpaceDN/>
              <w:textAlignment w:val="auto"/>
              <w:rPr>
                <w:rFonts w:eastAsia="Times New Roman" w:cs="Arial"/>
                <w:iCs/>
              </w:rPr>
            </w:pPr>
            <w:r w:rsidRPr="003426F4">
              <w:rPr>
                <w:rFonts w:eastAsia="Times New Roman" w:cs="Arial"/>
                <w:iCs/>
              </w:rPr>
              <w:t>Swearing</w:t>
            </w:r>
          </w:p>
        </w:tc>
        <w:tc>
          <w:tcPr>
            <w:tcW w:w="7597" w:type="dxa"/>
            <w:shd w:val="clear" w:color="auto" w:fill="FFFFFF" w:themeFill="background1"/>
          </w:tcPr>
          <w:p w14:paraId="759DE4FD" w14:textId="77777777" w:rsidR="00EE787A" w:rsidRPr="003426F4" w:rsidRDefault="00EE787A" w:rsidP="005B5A0A">
            <w:pPr>
              <w:pStyle w:val="ListParagraph"/>
              <w:numPr>
                <w:ilvl w:val="0"/>
                <w:numId w:val="71"/>
              </w:numPr>
              <w:suppressAutoHyphens w:val="0"/>
              <w:autoSpaceDN/>
              <w:textAlignment w:val="auto"/>
              <w:rPr>
                <w:rFonts w:eastAsia="Times New Roman" w:cs="Arial"/>
              </w:rPr>
            </w:pPr>
            <w:r w:rsidRPr="003426F4">
              <w:rPr>
                <w:rFonts w:eastAsia="Times New Roman" w:cs="Arial"/>
              </w:rPr>
              <w:t xml:space="preserve">Set the limit </w:t>
            </w:r>
            <w:proofErr w:type="gramStart"/>
            <w:r w:rsidRPr="003426F4">
              <w:rPr>
                <w:rFonts w:eastAsia="Times New Roman" w:cs="Arial"/>
              </w:rPr>
              <w:t>saying</w:t>
            </w:r>
            <w:proofErr w:type="gramEnd"/>
            <w:r w:rsidRPr="003426F4">
              <w:rPr>
                <w:rFonts w:eastAsia="Times New Roman" w:cs="Arial"/>
              </w:rPr>
              <w:t xml:space="preserve"> “We use kind words.”</w:t>
            </w:r>
          </w:p>
          <w:p w14:paraId="25374D2F" w14:textId="77777777" w:rsidR="00EE787A" w:rsidRPr="003426F4" w:rsidRDefault="00EE787A" w:rsidP="005B5A0A">
            <w:pPr>
              <w:pStyle w:val="ListParagraph"/>
              <w:numPr>
                <w:ilvl w:val="0"/>
                <w:numId w:val="71"/>
              </w:numPr>
              <w:suppressAutoHyphens w:val="0"/>
              <w:autoSpaceDE w:val="0"/>
              <w:adjustRightInd w:val="0"/>
              <w:textAlignment w:val="auto"/>
              <w:rPr>
                <w:rFonts w:eastAsia="Times New Roman" w:cs="Futura-Mdm"/>
                <w:lang w:eastAsia="en-GB"/>
              </w:rPr>
            </w:pPr>
            <w:r w:rsidRPr="003426F4">
              <w:rPr>
                <w:rFonts w:eastAsia="Times New Roman" w:cs="Futura-Mdm"/>
                <w:lang w:eastAsia="en-GB"/>
              </w:rPr>
              <w:t xml:space="preserve">Explore understanding of words and </w:t>
            </w:r>
            <w:r w:rsidR="000A3133" w:rsidRPr="003426F4">
              <w:rPr>
                <w:rFonts w:eastAsia="Times New Roman" w:cs="Futura-Mdm"/>
                <w:lang w:eastAsia="en-GB"/>
              </w:rPr>
              <w:t xml:space="preserve">educate whether a word is appropriate or not (without defining). </w:t>
            </w:r>
          </w:p>
          <w:p w14:paraId="0205981E" w14:textId="5C62344C" w:rsidR="000A3133" w:rsidRPr="003426F4" w:rsidRDefault="000A3133" w:rsidP="005B5A0A">
            <w:pPr>
              <w:pStyle w:val="ListParagraph"/>
              <w:numPr>
                <w:ilvl w:val="0"/>
                <w:numId w:val="71"/>
              </w:numPr>
              <w:suppressAutoHyphens w:val="0"/>
              <w:autoSpaceDE w:val="0"/>
              <w:adjustRightInd w:val="0"/>
              <w:textAlignment w:val="auto"/>
              <w:rPr>
                <w:rFonts w:eastAsia="Times New Roman" w:cs="Futura-Mdm"/>
                <w:lang w:eastAsia="en-GB"/>
              </w:rPr>
            </w:pPr>
            <w:r w:rsidRPr="003426F4">
              <w:rPr>
                <w:rFonts w:eastAsia="Times New Roman" w:cs="Futura-Mdm"/>
                <w:lang w:eastAsia="en-GB"/>
              </w:rPr>
              <w:t xml:space="preserve">Parents are always contacted about </w:t>
            </w:r>
            <w:r w:rsidR="003426F4" w:rsidRPr="003426F4">
              <w:rPr>
                <w:rFonts w:eastAsia="Times New Roman" w:cs="Futura-Mdm"/>
                <w:lang w:eastAsia="en-GB"/>
              </w:rPr>
              <w:t>inappropriate</w:t>
            </w:r>
            <w:r w:rsidRPr="003426F4">
              <w:rPr>
                <w:rFonts w:eastAsia="Times New Roman" w:cs="Futura-Mdm"/>
                <w:lang w:eastAsia="en-GB"/>
              </w:rPr>
              <w:t xml:space="preserve"> language. </w:t>
            </w:r>
          </w:p>
          <w:p w14:paraId="50AC6B9E" w14:textId="616D8AF7" w:rsidR="000A3133" w:rsidRPr="003426F4" w:rsidRDefault="000A3133" w:rsidP="005B5A0A">
            <w:pPr>
              <w:pStyle w:val="ListParagraph"/>
              <w:numPr>
                <w:ilvl w:val="0"/>
                <w:numId w:val="71"/>
              </w:numPr>
              <w:suppressAutoHyphens w:val="0"/>
              <w:autoSpaceDE w:val="0"/>
              <w:adjustRightInd w:val="0"/>
              <w:textAlignment w:val="auto"/>
              <w:rPr>
                <w:rFonts w:eastAsia="Times New Roman" w:cs="Futura-Mdm"/>
                <w:b/>
                <w:bCs/>
                <w:lang w:eastAsia="en-GB"/>
              </w:rPr>
            </w:pPr>
            <w:r w:rsidRPr="003426F4">
              <w:rPr>
                <w:rFonts w:eastAsia="Times New Roman" w:cs="Futura-Mdm"/>
                <w:lang w:eastAsia="en-GB"/>
              </w:rPr>
              <w:t>Repeat</w:t>
            </w:r>
            <w:r w:rsidR="003426F4" w:rsidRPr="003426F4">
              <w:rPr>
                <w:rFonts w:eastAsia="Times New Roman" w:cs="Futura-Mdm"/>
                <w:lang w:eastAsia="en-GB"/>
              </w:rPr>
              <w:t>ed inappropriate language will be sanctioned.</w:t>
            </w:r>
            <w:r w:rsidR="003426F4" w:rsidRPr="003426F4">
              <w:rPr>
                <w:rFonts w:eastAsia="Times New Roman" w:cs="Futura-Mdm"/>
                <w:b/>
                <w:bCs/>
                <w:lang w:eastAsia="en-GB"/>
              </w:rPr>
              <w:t xml:space="preserve"> </w:t>
            </w:r>
          </w:p>
        </w:tc>
      </w:tr>
      <w:tr w:rsidR="00EE787A" w14:paraId="38243914" w14:textId="77777777" w:rsidTr="0043577B">
        <w:tc>
          <w:tcPr>
            <w:tcW w:w="1419" w:type="dxa"/>
          </w:tcPr>
          <w:p w14:paraId="1AA29621" w14:textId="77777777" w:rsidR="003426F4" w:rsidRPr="003426F4" w:rsidRDefault="003426F4" w:rsidP="003426F4">
            <w:pPr>
              <w:suppressAutoHyphens w:val="0"/>
              <w:autoSpaceDN/>
              <w:textAlignment w:val="auto"/>
              <w:rPr>
                <w:rFonts w:eastAsia="Times New Roman" w:cs="Arial"/>
              </w:rPr>
            </w:pPr>
            <w:r w:rsidRPr="003426F4">
              <w:rPr>
                <w:rFonts w:eastAsia="Times New Roman" w:cs="Arial"/>
              </w:rPr>
              <w:t>Destructive behaviour</w:t>
            </w:r>
          </w:p>
          <w:p w14:paraId="63130704" w14:textId="77777777" w:rsidR="00EE787A" w:rsidRPr="00CB4D0A" w:rsidRDefault="00EE787A" w:rsidP="00DF4F65">
            <w:pPr>
              <w:suppressAutoHyphens w:val="0"/>
              <w:autoSpaceDN/>
              <w:textAlignment w:val="auto"/>
              <w:rPr>
                <w:rFonts w:asciiTheme="minorHAnsi" w:eastAsia="Times New Roman" w:hAnsiTheme="minorHAnsi" w:cstheme="minorHAnsi"/>
                <w:lang w:eastAsia="en-GB"/>
              </w:rPr>
            </w:pPr>
          </w:p>
        </w:tc>
        <w:tc>
          <w:tcPr>
            <w:tcW w:w="7597" w:type="dxa"/>
          </w:tcPr>
          <w:p w14:paraId="4DE55858" w14:textId="77777777" w:rsidR="003426F4" w:rsidRDefault="00EE787A" w:rsidP="005B5A0A">
            <w:pPr>
              <w:pStyle w:val="ListParagraph"/>
              <w:numPr>
                <w:ilvl w:val="0"/>
                <w:numId w:val="72"/>
              </w:numPr>
              <w:suppressAutoHyphens w:val="0"/>
              <w:autoSpaceDN/>
              <w:textAlignment w:val="auto"/>
              <w:rPr>
                <w:rFonts w:eastAsia="Times New Roman" w:cs="Arial"/>
                <w:lang w:eastAsia="en-GB"/>
              </w:rPr>
            </w:pPr>
            <w:r w:rsidRPr="003426F4">
              <w:rPr>
                <w:rFonts w:eastAsia="Times New Roman" w:cs="Arial"/>
                <w:lang w:eastAsia="en-GB"/>
              </w:rPr>
              <w:t xml:space="preserve">Stop the destructive behaviour. </w:t>
            </w:r>
          </w:p>
          <w:p w14:paraId="74B36BDA" w14:textId="77777777" w:rsidR="003426F4" w:rsidRDefault="00EE787A" w:rsidP="005B5A0A">
            <w:pPr>
              <w:pStyle w:val="ListParagraph"/>
              <w:numPr>
                <w:ilvl w:val="0"/>
                <w:numId w:val="72"/>
              </w:numPr>
              <w:suppressAutoHyphens w:val="0"/>
              <w:autoSpaceDN/>
              <w:textAlignment w:val="auto"/>
              <w:rPr>
                <w:rFonts w:eastAsia="Times New Roman" w:cs="Arial"/>
                <w:lang w:eastAsia="en-GB"/>
              </w:rPr>
            </w:pPr>
            <w:r w:rsidRPr="003426F4">
              <w:rPr>
                <w:rFonts w:eastAsia="Times New Roman" w:cs="Arial"/>
                <w:lang w:eastAsia="en-GB"/>
              </w:rPr>
              <w:t xml:space="preserve">Use calming / grounding strategies if needed. </w:t>
            </w:r>
          </w:p>
          <w:p w14:paraId="2A16694B" w14:textId="77777777" w:rsidR="003426F4" w:rsidRDefault="00EE787A" w:rsidP="005B5A0A">
            <w:pPr>
              <w:pStyle w:val="ListParagraph"/>
              <w:numPr>
                <w:ilvl w:val="0"/>
                <w:numId w:val="72"/>
              </w:numPr>
              <w:suppressAutoHyphens w:val="0"/>
              <w:autoSpaceDN/>
              <w:textAlignment w:val="auto"/>
              <w:rPr>
                <w:rFonts w:eastAsia="Times New Roman" w:cs="Arial"/>
                <w:lang w:eastAsia="en-GB"/>
              </w:rPr>
            </w:pPr>
            <w:r w:rsidRPr="003426F4">
              <w:rPr>
                <w:rFonts w:eastAsia="Times New Roman" w:cs="Arial"/>
                <w:lang w:eastAsia="en-GB"/>
              </w:rPr>
              <w:t xml:space="preserve">Explain why they can’t continue. Talk about their feelings, what the problem is and how to solve it. </w:t>
            </w:r>
          </w:p>
          <w:p w14:paraId="27859948" w14:textId="223D70A0" w:rsidR="00EE787A" w:rsidRDefault="00EE787A" w:rsidP="005B5A0A">
            <w:pPr>
              <w:pStyle w:val="ListParagraph"/>
              <w:numPr>
                <w:ilvl w:val="0"/>
                <w:numId w:val="72"/>
              </w:numPr>
              <w:suppressAutoHyphens w:val="0"/>
              <w:autoSpaceDN/>
              <w:textAlignment w:val="auto"/>
              <w:rPr>
                <w:rFonts w:eastAsia="Times New Roman" w:cs="Arial"/>
                <w:lang w:eastAsia="en-GB"/>
              </w:rPr>
            </w:pPr>
            <w:r w:rsidRPr="003426F4">
              <w:rPr>
                <w:rFonts w:eastAsia="Times New Roman" w:cs="Arial"/>
                <w:lang w:eastAsia="en-GB"/>
              </w:rPr>
              <w:t xml:space="preserve">The child will then be asked to tidy up and/or repair items if possible. </w:t>
            </w:r>
          </w:p>
          <w:p w14:paraId="6B80680A" w14:textId="0837C4D2" w:rsidR="00EE787A" w:rsidRPr="00EE787A" w:rsidRDefault="003426F4" w:rsidP="005B5A0A">
            <w:pPr>
              <w:pStyle w:val="ListParagraph"/>
              <w:numPr>
                <w:ilvl w:val="0"/>
                <w:numId w:val="72"/>
              </w:numPr>
              <w:suppressAutoHyphens w:val="0"/>
              <w:autoSpaceDN/>
              <w:textAlignment w:val="auto"/>
              <w:rPr>
                <w:rFonts w:asciiTheme="minorHAnsi" w:eastAsia="Times New Roman" w:hAnsiTheme="minorHAnsi" w:cstheme="minorHAnsi"/>
                <w:b/>
                <w:bCs/>
                <w:lang w:eastAsia="en-GB"/>
              </w:rPr>
            </w:pPr>
            <w:r>
              <w:rPr>
                <w:rFonts w:eastAsia="Times New Roman" w:cs="Arial"/>
                <w:lang w:eastAsia="en-GB"/>
              </w:rPr>
              <w:t xml:space="preserve">Repeated destructive </w:t>
            </w:r>
            <w:r w:rsidR="00C418E8">
              <w:rPr>
                <w:rFonts w:eastAsia="Times New Roman" w:cs="Arial"/>
                <w:lang w:eastAsia="en-GB"/>
              </w:rPr>
              <w:t>behaviour</w:t>
            </w:r>
            <w:r>
              <w:rPr>
                <w:rFonts w:eastAsia="Times New Roman" w:cs="Arial"/>
                <w:lang w:eastAsia="en-GB"/>
              </w:rPr>
              <w:t xml:space="preserve"> will </w:t>
            </w:r>
            <w:r w:rsidR="00C418E8">
              <w:rPr>
                <w:rFonts w:eastAsia="Times New Roman" w:cs="Arial"/>
                <w:lang w:eastAsia="en-GB"/>
              </w:rPr>
              <w:t xml:space="preserve">result in risk assessment and possible behaviour plan in communication with </w:t>
            </w:r>
            <w:proofErr w:type="spellStart"/>
            <w:r w:rsidR="00C418E8">
              <w:rPr>
                <w:rFonts w:eastAsia="Times New Roman" w:cs="Arial"/>
                <w:lang w:eastAsia="en-GB"/>
              </w:rPr>
              <w:t>SENDco</w:t>
            </w:r>
            <w:proofErr w:type="spellEnd"/>
            <w:r w:rsidR="00C418E8">
              <w:rPr>
                <w:rFonts w:eastAsia="Times New Roman" w:cs="Arial"/>
                <w:lang w:eastAsia="en-GB"/>
              </w:rPr>
              <w:t xml:space="preserve"> and parents. </w:t>
            </w:r>
          </w:p>
        </w:tc>
      </w:tr>
      <w:tr w:rsidR="00C418E8" w14:paraId="267C01FB" w14:textId="77777777" w:rsidTr="0043577B">
        <w:tc>
          <w:tcPr>
            <w:tcW w:w="1419" w:type="dxa"/>
          </w:tcPr>
          <w:p w14:paraId="3746817F" w14:textId="084A0808" w:rsidR="00C418E8" w:rsidRPr="00BB5BAF" w:rsidRDefault="00C418E8" w:rsidP="00C418E8">
            <w:pPr>
              <w:suppressAutoHyphens w:val="0"/>
              <w:autoSpaceDN/>
              <w:textAlignment w:val="auto"/>
              <w:rPr>
                <w:rFonts w:eastAsia="Times New Roman" w:cs="Arial"/>
                <w:highlight w:val="yellow"/>
              </w:rPr>
            </w:pPr>
            <w:r>
              <w:rPr>
                <w:rFonts w:eastAsia="Times New Roman" w:cs="Arial"/>
              </w:rPr>
              <w:t>E</w:t>
            </w:r>
            <w:r w:rsidRPr="00BB5BAF">
              <w:rPr>
                <w:rFonts w:eastAsia="Times New Roman" w:cs="Arial"/>
              </w:rPr>
              <w:t>xtreme physical aggression or persistent aggressive or disruptive behaviour</w:t>
            </w:r>
          </w:p>
        </w:tc>
        <w:tc>
          <w:tcPr>
            <w:tcW w:w="7597" w:type="dxa"/>
          </w:tcPr>
          <w:p w14:paraId="1783630F" w14:textId="13B9BF37" w:rsidR="00C418E8" w:rsidRPr="00EE787A" w:rsidRDefault="00C418E8" w:rsidP="00C418E8">
            <w:pPr>
              <w:suppressAutoHyphens w:val="0"/>
              <w:autoSpaceDN/>
              <w:textAlignment w:val="auto"/>
              <w:rPr>
                <w:rFonts w:asciiTheme="minorHAnsi" w:eastAsia="Times New Roman" w:hAnsiTheme="minorHAnsi" w:cstheme="minorHAnsi"/>
                <w:b/>
                <w:bCs/>
                <w:i/>
              </w:rPr>
            </w:pPr>
            <w:r w:rsidRPr="00BB5BAF">
              <w:rPr>
                <w:rFonts w:eastAsia="Times New Roman" w:cs="Arial"/>
              </w:rPr>
              <w:t>On occasions such as extreme physical aggression or persistent aggressive or disruptive behaviour, the Assistant Headteacher and/or Headteacher will be consulted. The SENCo may also become involved. In these cases, a child’s parents will be contacted.</w:t>
            </w:r>
          </w:p>
        </w:tc>
      </w:tr>
      <w:tr w:rsidR="00C418E8" w14:paraId="0FA77A78" w14:textId="77777777" w:rsidTr="0043577B">
        <w:trPr>
          <w:trHeight w:val="752"/>
        </w:trPr>
        <w:tc>
          <w:tcPr>
            <w:tcW w:w="9016" w:type="dxa"/>
            <w:gridSpan w:val="2"/>
          </w:tcPr>
          <w:p w14:paraId="28243239" w14:textId="552E699E" w:rsidR="00C418E8" w:rsidRPr="00EE787A" w:rsidRDefault="00C418E8" w:rsidP="0043577B">
            <w:pPr>
              <w:suppressAutoHyphens w:val="0"/>
              <w:autoSpaceDN/>
              <w:textAlignment w:val="auto"/>
              <w:rPr>
                <w:rFonts w:eastAsia="Times New Roman" w:cs="Arial"/>
                <w:b/>
                <w:bCs/>
              </w:rPr>
            </w:pPr>
            <w:r w:rsidRPr="00BB5BAF">
              <w:rPr>
                <w:rFonts w:eastAsia="Times New Roman" w:cs="Arial"/>
              </w:rPr>
              <w:lastRenderedPageBreak/>
              <w:t xml:space="preserve">Over time, if a child is showing extreme behaviours which </w:t>
            </w:r>
            <w:proofErr w:type="gramStart"/>
            <w:r w:rsidRPr="00BB5BAF">
              <w:rPr>
                <w:rFonts w:eastAsia="Times New Roman" w:cs="Arial"/>
              </w:rPr>
              <w:t>are not able to</w:t>
            </w:r>
            <w:proofErr w:type="gramEnd"/>
            <w:r w:rsidRPr="00BB5BAF">
              <w:rPr>
                <w:rFonts w:eastAsia="Times New Roman" w:cs="Arial"/>
              </w:rPr>
              <w:t xml:space="preserve"> be managed within the school’s behaviour policy and it looks likely that the child is a risk of suspension or permanent exclusion, Dudley Inclusive Pathways guidance will be followed (appendix 1 and 2). </w:t>
            </w:r>
          </w:p>
        </w:tc>
      </w:tr>
      <w:tr w:rsidR="00C418E8" w14:paraId="4EC944B8" w14:textId="77777777" w:rsidTr="00DF4F65">
        <w:tc>
          <w:tcPr>
            <w:tcW w:w="9016" w:type="dxa"/>
            <w:gridSpan w:val="2"/>
          </w:tcPr>
          <w:p w14:paraId="5D137701" w14:textId="67688893" w:rsidR="00C418E8" w:rsidRPr="00CB4D0A" w:rsidRDefault="00C418E8" w:rsidP="00C418E8">
            <w:pPr>
              <w:suppressAutoHyphens w:val="0"/>
              <w:autoSpaceDN/>
              <w:textAlignment w:val="auto"/>
              <w:rPr>
                <w:rFonts w:asciiTheme="minorHAnsi" w:eastAsia="Times New Roman" w:hAnsiTheme="minorHAnsi" w:cstheme="minorHAnsi"/>
                <w:lang w:eastAsia="en-GB"/>
              </w:rPr>
            </w:pPr>
            <w:r w:rsidRPr="00CB4D0A">
              <w:rPr>
                <w:rFonts w:asciiTheme="minorHAnsi" w:eastAsia="Times New Roman" w:hAnsiTheme="minorHAnsi" w:cstheme="minorHAnsi"/>
                <w:lang w:eastAsia="en-GB"/>
              </w:rPr>
              <w:t xml:space="preserve">If a child continues to demonstrate ‘challenging’ behaviour we will continue to use the above strategies in addition to using the visual behaviour chart away from others as we reprimand in private to respect the child’s dignity and feelings of shame in front of others. </w:t>
            </w:r>
            <w:r w:rsidRPr="00CB4D0A">
              <w:rPr>
                <w:rFonts w:asciiTheme="minorHAnsi" w:eastAsia="Times New Roman" w:hAnsiTheme="minorHAnsi" w:cstheme="minorHAnsi"/>
              </w:rPr>
              <w:t xml:space="preserve"> </w:t>
            </w:r>
          </w:p>
        </w:tc>
      </w:tr>
      <w:tr w:rsidR="00C418E8" w14:paraId="72618677" w14:textId="77777777" w:rsidTr="0043577B">
        <w:tc>
          <w:tcPr>
            <w:tcW w:w="1419" w:type="dxa"/>
          </w:tcPr>
          <w:p w14:paraId="7E64B141" w14:textId="77777777" w:rsidR="00C418E8" w:rsidRPr="00CB4D0A" w:rsidRDefault="00C418E8" w:rsidP="00C418E8">
            <w:pPr>
              <w:pStyle w:val="Heading3"/>
              <w:ind w:left="0"/>
              <w:rPr>
                <w:rFonts w:asciiTheme="minorHAnsi" w:hAnsiTheme="minorHAnsi" w:cstheme="minorHAnsi"/>
                <w:b w:val="0"/>
                <w:bCs w:val="0"/>
                <w:sz w:val="22"/>
                <w:szCs w:val="22"/>
              </w:rPr>
            </w:pPr>
            <w:r w:rsidRPr="00CB4D0A">
              <w:rPr>
                <w:rFonts w:asciiTheme="minorHAnsi" w:eastAsia="Times New Roman" w:hAnsiTheme="minorHAnsi" w:cstheme="minorHAnsi"/>
                <w:b w:val="0"/>
                <w:bCs w:val="0"/>
                <w:sz w:val="22"/>
                <w:szCs w:val="22"/>
              </w:rPr>
              <w:t>Second time:</w:t>
            </w:r>
          </w:p>
        </w:tc>
        <w:tc>
          <w:tcPr>
            <w:tcW w:w="7597" w:type="dxa"/>
          </w:tcPr>
          <w:p w14:paraId="77F0F7DB" w14:textId="77777777" w:rsidR="00C418E8" w:rsidRPr="00CB4D0A" w:rsidRDefault="00C418E8" w:rsidP="00C418E8">
            <w:pPr>
              <w:suppressAutoHyphens w:val="0"/>
              <w:autoSpaceDN/>
              <w:textAlignment w:val="auto"/>
              <w:rPr>
                <w:rFonts w:asciiTheme="minorHAnsi" w:eastAsia="Times New Roman" w:hAnsiTheme="minorHAnsi" w:cstheme="minorHAnsi"/>
                <w:iCs/>
              </w:rPr>
            </w:pPr>
            <w:r w:rsidRPr="00CB4D0A">
              <w:rPr>
                <w:rFonts w:asciiTheme="minorHAnsi" w:eastAsia="Times New Roman" w:hAnsiTheme="minorHAnsi" w:cstheme="minorHAnsi"/>
                <w:iCs/>
              </w:rPr>
              <w:t>Show the child the yellow face and indicate which rule that has been broken</w:t>
            </w:r>
            <w:r>
              <w:rPr>
                <w:rFonts w:asciiTheme="minorHAnsi" w:eastAsia="Times New Roman" w:hAnsiTheme="minorHAnsi" w:cstheme="minorHAnsi"/>
                <w:iCs/>
              </w:rPr>
              <w:t xml:space="preserve"> </w:t>
            </w:r>
            <w:r w:rsidRPr="00CB4D0A">
              <w:rPr>
                <w:rFonts w:asciiTheme="minorHAnsi" w:eastAsia="Times New Roman" w:hAnsiTheme="minorHAnsi" w:cstheme="minorHAnsi"/>
                <w:iCs/>
              </w:rPr>
              <w:t>and what they need to do next.</w:t>
            </w:r>
          </w:p>
        </w:tc>
      </w:tr>
      <w:tr w:rsidR="00C418E8" w14:paraId="4A054C23" w14:textId="77777777" w:rsidTr="0043577B">
        <w:tc>
          <w:tcPr>
            <w:tcW w:w="1419" w:type="dxa"/>
          </w:tcPr>
          <w:p w14:paraId="22707174" w14:textId="77777777" w:rsidR="00C418E8" w:rsidRPr="00CB4D0A" w:rsidRDefault="00C418E8" w:rsidP="00C418E8">
            <w:pPr>
              <w:pStyle w:val="Heading3"/>
              <w:ind w:left="0"/>
              <w:rPr>
                <w:rFonts w:asciiTheme="minorHAnsi" w:hAnsiTheme="minorHAnsi" w:cstheme="minorHAnsi"/>
                <w:b w:val="0"/>
                <w:bCs w:val="0"/>
                <w:sz w:val="22"/>
                <w:szCs w:val="22"/>
              </w:rPr>
            </w:pPr>
            <w:r w:rsidRPr="00CB4D0A">
              <w:rPr>
                <w:rFonts w:asciiTheme="minorHAnsi" w:eastAsia="Times New Roman" w:hAnsiTheme="minorHAnsi" w:cstheme="minorHAnsi"/>
                <w:b w:val="0"/>
                <w:bCs w:val="0"/>
                <w:sz w:val="22"/>
                <w:szCs w:val="22"/>
              </w:rPr>
              <w:t>Third time</w:t>
            </w:r>
            <w:r w:rsidRPr="00CB4D0A">
              <w:rPr>
                <w:rFonts w:asciiTheme="minorHAnsi" w:eastAsia="Times New Roman" w:hAnsiTheme="minorHAnsi" w:cstheme="minorHAnsi"/>
                <w:b w:val="0"/>
                <w:bCs w:val="0"/>
                <w:i/>
                <w:sz w:val="22"/>
                <w:szCs w:val="22"/>
              </w:rPr>
              <w:t>:</w:t>
            </w:r>
          </w:p>
        </w:tc>
        <w:tc>
          <w:tcPr>
            <w:tcW w:w="7597" w:type="dxa"/>
          </w:tcPr>
          <w:p w14:paraId="4EBD2A1C" w14:textId="77777777" w:rsidR="00C418E8" w:rsidRPr="00CB4D0A" w:rsidRDefault="00C418E8" w:rsidP="00C418E8">
            <w:pPr>
              <w:pStyle w:val="Heading3"/>
              <w:ind w:left="0"/>
              <w:rPr>
                <w:rFonts w:asciiTheme="minorHAnsi" w:hAnsiTheme="minorHAnsi" w:cstheme="minorHAnsi"/>
                <w:b w:val="0"/>
                <w:bCs w:val="0"/>
                <w:sz w:val="22"/>
                <w:szCs w:val="22"/>
              </w:rPr>
            </w:pPr>
            <w:r w:rsidRPr="00CB4D0A">
              <w:rPr>
                <w:rFonts w:asciiTheme="minorHAnsi" w:eastAsia="Times New Roman" w:hAnsiTheme="minorHAnsi" w:cstheme="minorHAnsi"/>
                <w:b w:val="0"/>
                <w:bCs w:val="0"/>
                <w:iCs/>
                <w:sz w:val="22"/>
                <w:szCs w:val="22"/>
              </w:rPr>
              <w:t>Show the child the red face and indicate which rule that has been   broken and what they need to do next. Write in planner.</w:t>
            </w:r>
          </w:p>
        </w:tc>
      </w:tr>
      <w:tr w:rsidR="00C418E8" w14:paraId="0B3F4498" w14:textId="77777777" w:rsidTr="0043577B">
        <w:tc>
          <w:tcPr>
            <w:tcW w:w="1419" w:type="dxa"/>
          </w:tcPr>
          <w:p w14:paraId="4846BDFF" w14:textId="77777777" w:rsidR="00C418E8" w:rsidRPr="0043577B" w:rsidRDefault="00C418E8" w:rsidP="0043577B">
            <w:pPr>
              <w:pStyle w:val="Heading3"/>
              <w:suppressAutoHyphens/>
              <w:ind w:left="0"/>
              <w:rPr>
                <w:rFonts w:asciiTheme="minorHAnsi" w:hAnsiTheme="minorHAnsi" w:cstheme="minorHAnsi"/>
                <w:b w:val="0"/>
                <w:bCs w:val="0"/>
                <w:iCs/>
                <w:sz w:val="22"/>
                <w:szCs w:val="22"/>
              </w:rPr>
            </w:pPr>
            <w:r w:rsidRPr="0043577B">
              <w:rPr>
                <w:rFonts w:asciiTheme="minorHAnsi" w:eastAsia="Times New Roman" w:hAnsiTheme="minorHAnsi" w:cstheme="minorHAnsi"/>
                <w:b w:val="0"/>
                <w:bCs w:val="0"/>
                <w:iCs/>
                <w:sz w:val="22"/>
                <w:szCs w:val="22"/>
              </w:rPr>
              <w:t xml:space="preserve">Persistent unacceptable </w:t>
            </w:r>
            <w:proofErr w:type="spellStart"/>
            <w:r w:rsidRPr="0043577B">
              <w:rPr>
                <w:rFonts w:asciiTheme="minorHAnsi" w:eastAsia="Times New Roman" w:hAnsiTheme="minorHAnsi" w:cstheme="minorHAnsi"/>
                <w:b w:val="0"/>
                <w:bCs w:val="0"/>
                <w:iCs/>
                <w:sz w:val="22"/>
                <w:szCs w:val="22"/>
              </w:rPr>
              <w:t>behaviour</w:t>
            </w:r>
            <w:proofErr w:type="spellEnd"/>
          </w:p>
        </w:tc>
        <w:tc>
          <w:tcPr>
            <w:tcW w:w="7597" w:type="dxa"/>
          </w:tcPr>
          <w:p w14:paraId="5CF3ACF6" w14:textId="77777777" w:rsidR="00C418E8" w:rsidRPr="0043577B" w:rsidRDefault="00C418E8" w:rsidP="0043577B">
            <w:pPr>
              <w:pStyle w:val="Heading3"/>
              <w:suppressAutoHyphens/>
              <w:ind w:left="0"/>
              <w:rPr>
                <w:rFonts w:asciiTheme="minorHAnsi" w:hAnsiTheme="minorHAnsi" w:cstheme="minorHAnsi"/>
                <w:b w:val="0"/>
                <w:bCs w:val="0"/>
                <w:iCs/>
                <w:sz w:val="22"/>
                <w:szCs w:val="22"/>
              </w:rPr>
            </w:pPr>
            <w:r w:rsidRPr="0043577B">
              <w:rPr>
                <w:rFonts w:asciiTheme="minorHAnsi" w:eastAsia="Times New Roman" w:hAnsiTheme="minorHAnsi" w:cstheme="minorHAnsi"/>
                <w:b w:val="0"/>
                <w:bCs w:val="0"/>
                <w:iCs/>
                <w:sz w:val="22"/>
                <w:szCs w:val="22"/>
              </w:rPr>
              <w:t>Spend time with the Early Years Leader in another classroom for 5-10 minutes. If the child is in the Early Years Leader’s class, the child will spend 5-10 minutes in another EYFS classroom.</w:t>
            </w:r>
          </w:p>
        </w:tc>
      </w:tr>
    </w:tbl>
    <w:p w14:paraId="445C2B62" w14:textId="77777777" w:rsidR="00CA6132" w:rsidRDefault="00CA6132" w:rsidP="00CA6132">
      <w:pPr>
        <w:pStyle w:val="Heading3"/>
        <w:ind w:left="0"/>
        <w:rPr>
          <w:rFonts w:ascii="Calibri" w:hAnsi="Calibri"/>
          <w:sz w:val="22"/>
          <w:szCs w:val="22"/>
        </w:rPr>
      </w:pPr>
    </w:p>
    <w:p w14:paraId="0A443D90" w14:textId="4F03157D" w:rsidR="00060479" w:rsidRPr="00AE4C36" w:rsidRDefault="00060479" w:rsidP="00CA6132">
      <w:pPr>
        <w:pStyle w:val="Heading3"/>
        <w:ind w:left="0"/>
        <w:rPr>
          <w:rFonts w:ascii="Calibri" w:hAnsi="Calibri"/>
          <w:b w:val="0"/>
          <w:sz w:val="24"/>
          <w:szCs w:val="24"/>
        </w:rPr>
      </w:pPr>
      <w:r w:rsidRPr="00AE4C36">
        <w:rPr>
          <w:rFonts w:ascii="Calibri" w:hAnsi="Calibri"/>
          <w:sz w:val="24"/>
          <w:szCs w:val="24"/>
        </w:rPr>
        <w:t>Years 1-2 Sanctions including loss of Golden Time</w:t>
      </w:r>
      <w:bookmarkEnd w:id="1"/>
    </w:p>
    <w:p w14:paraId="7F27D9AD" w14:textId="35B56EE2" w:rsidR="00060479" w:rsidRPr="0043577B" w:rsidRDefault="00060479" w:rsidP="00060479">
      <w:pPr>
        <w:rPr>
          <w:rFonts w:cs="Arial"/>
          <w:i/>
        </w:rPr>
      </w:pPr>
      <w:r w:rsidRPr="003702A6">
        <w:rPr>
          <w:rFonts w:cs="Arial"/>
          <w:i/>
        </w:rPr>
        <w:t xml:space="preserve">Sad face sanction works in conjunction with golden time and will be communicated to parents through their child’s pupil planner. </w:t>
      </w:r>
    </w:p>
    <w:tbl>
      <w:tblPr>
        <w:tblStyle w:val="TableGrid"/>
        <w:tblW w:w="0" w:type="auto"/>
        <w:tblLook w:val="04A0" w:firstRow="1" w:lastRow="0" w:firstColumn="1" w:lastColumn="0" w:noHBand="0" w:noVBand="1"/>
      </w:tblPr>
      <w:tblGrid>
        <w:gridCol w:w="1980"/>
        <w:gridCol w:w="7036"/>
      </w:tblGrid>
      <w:tr w:rsidR="00060479" w14:paraId="1CB01FC9" w14:textId="77777777" w:rsidTr="00EB51B2">
        <w:tc>
          <w:tcPr>
            <w:tcW w:w="1980" w:type="dxa"/>
          </w:tcPr>
          <w:p w14:paraId="36D6AD5F" w14:textId="77777777" w:rsidR="00060479" w:rsidRDefault="00060479" w:rsidP="00EB51B2">
            <w:pPr>
              <w:jc w:val="center"/>
            </w:pPr>
            <w:r w:rsidRPr="00C63E8C">
              <w:rPr>
                <w:rFonts w:cs="Arial"/>
                <w:b/>
              </w:rPr>
              <w:t>1</w:t>
            </w:r>
            <w:r w:rsidRPr="00C63E8C">
              <w:rPr>
                <w:rFonts w:cs="Arial"/>
                <w:b/>
                <w:vertAlign w:val="superscript"/>
              </w:rPr>
              <w:t>st</w:t>
            </w:r>
            <w:r w:rsidRPr="00C63E8C">
              <w:rPr>
                <w:rFonts w:cs="Arial"/>
                <w:b/>
              </w:rPr>
              <w:t xml:space="preserve"> sad face</w:t>
            </w:r>
            <w:r w:rsidRPr="003702A6">
              <w:rPr>
                <w:rFonts w:cs="Arial"/>
              </w:rPr>
              <w:t xml:space="preserve"> </w:t>
            </w:r>
            <w:r>
              <w:rPr>
                <w:rFonts w:ascii="Wingdings" w:eastAsia="Wingdings" w:hAnsi="Wingdings" w:cs="Wingdings"/>
                <w:b/>
              </w:rPr>
              <w:t></w:t>
            </w:r>
          </w:p>
        </w:tc>
        <w:tc>
          <w:tcPr>
            <w:tcW w:w="7036" w:type="dxa"/>
          </w:tcPr>
          <w:p w14:paraId="16823822" w14:textId="7F262239" w:rsidR="00060479" w:rsidRPr="001C22B2" w:rsidRDefault="00060479" w:rsidP="00EB51B2">
            <w:pPr>
              <w:rPr>
                <w:rFonts w:cs="Arial"/>
              </w:rPr>
            </w:pPr>
            <w:r w:rsidRPr="003702A6">
              <w:rPr>
                <w:rFonts w:cs="Arial"/>
              </w:rPr>
              <w:t xml:space="preserve">Written in planner by teacher to communicate to parents. </w:t>
            </w:r>
            <w:r w:rsidRPr="00C63E8C">
              <w:rPr>
                <w:rFonts w:cs="Arial"/>
              </w:rPr>
              <w:t>The teacher will have a conversation with the child about their behaviour and consider support strategies for their behaviour to improve.</w:t>
            </w:r>
            <w:r>
              <w:rPr>
                <w:rFonts w:cs="Arial"/>
              </w:rPr>
              <w:t xml:space="preserve"> </w:t>
            </w:r>
            <w:r w:rsidRPr="00255DC5">
              <w:rPr>
                <w:rFonts w:cs="Arial"/>
              </w:rPr>
              <w:t xml:space="preserve">The comment will be linked to </w:t>
            </w:r>
            <w:r w:rsidRPr="007A50DC">
              <w:rPr>
                <w:rFonts w:cs="Arial"/>
              </w:rPr>
              <w:t xml:space="preserve">the rules. </w:t>
            </w:r>
          </w:p>
        </w:tc>
      </w:tr>
      <w:tr w:rsidR="00060479" w14:paraId="3058B7E8" w14:textId="77777777" w:rsidTr="00EB51B2">
        <w:tc>
          <w:tcPr>
            <w:tcW w:w="1980" w:type="dxa"/>
          </w:tcPr>
          <w:p w14:paraId="2BC014AC" w14:textId="77777777" w:rsidR="00060479" w:rsidRPr="00C63E8C" w:rsidRDefault="00060479" w:rsidP="00EB51B2">
            <w:pPr>
              <w:jc w:val="center"/>
              <w:rPr>
                <w:rFonts w:cs="Arial"/>
                <w:b/>
              </w:rPr>
            </w:pPr>
            <w:r w:rsidRPr="007A50DC">
              <w:rPr>
                <w:rFonts w:cs="Arial"/>
                <w:b/>
              </w:rPr>
              <w:t>2</w:t>
            </w:r>
            <w:r w:rsidRPr="007A50DC">
              <w:rPr>
                <w:rFonts w:cs="Arial"/>
                <w:b/>
                <w:vertAlign w:val="superscript"/>
              </w:rPr>
              <w:t>nd</w:t>
            </w:r>
            <w:r w:rsidRPr="007A50DC">
              <w:rPr>
                <w:rFonts w:cs="Arial"/>
                <w:b/>
              </w:rPr>
              <w:t xml:space="preserve"> sad face </w:t>
            </w:r>
            <w:r w:rsidRPr="007A50DC">
              <w:rPr>
                <w:rFonts w:ascii="Wingdings" w:eastAsia="Wingdings" w:hAnsi="Wingdings" w:cs="Wingdings"/>
                <w:b/>
              </w:rPr>
              <w:t></w:t>
            </w:r>
            <w:r w:rsidRPr="007A50DC">
              <w:rPr>
                <w:rFonts w:ascii="Wingdings" w:eastAsia="Wingdings" w:hAnsi="Wingdings" w:cs="Wingdings"/>
                <w:b/>
              </w:rPr>
              <w:t></w:t>
            </w:r>
          </w:p>
        </w:tc>
        <w:tc>
          <w:tcPr>
            <w:tcW w:w="7036" w:type="dxa"/>
          </w:tcPr>
          <w:p w14:paraId="02E5DC3C" w14:textId="77777777" w:rsidR="00060479" w:rsidRPr="007A50DC" w:rsidRDefault="00060479" w:rsidP="00EB51B2">
            <w:pPr>
              <w:rPr>
                <w:rFonts w:cs="Arial"/>
              </w:rPr>
            </w:pPr>
            <w:r w:rsidRPr="007A50DC">
              <w:rPr>
                <w:rFonts w:cs="Arial"/>
              </w:rPr>
              <w:t xml:space="preserve">Further disruption: Written in planner by teacher to communicate to parents. </w:t>
            </w:r>
          </w:p>
          <w:p w14:paraId="473EA3CB" w14:textId="77777777" w:rsidR="00060479" w:rsidRPr="007A50DC" w:rsidRDefault="00060479" w:rsidP="00EB51B2">
            <w:pPr>
              <w:rPr>
                <w:rFonts w:cs="Arial"/>
              </w:rPr>
            </w:pPr>
            <w:r w:rsidRPr="007A50DC">
              <w:rPr>
                <w:rFonts w:cs="Arial"/>
              </w:rPr>
              <w:t xml:space="preserve">The teacher will have a restorative conversation the </w:t>
            </w:r>
            <w:r w:rsidRPr="007A50DC">
              <w:rPr>
                <w:rFonts w:cs="Arial"/>
                <w:b/>
              </w:rPr>
              <w:t>child</w:t>
            </w:r>
            <w:r w:rsidRPr="007A50DC">
              <w:rPr>
                <w:rFonts w:cs="Arial"/>
              </w:rPr>
              <w:t xml:space="preserve"> about their behaviour and consider support strategies for their behaviour to improve. The child will reflect and repair in a range of ways such as completing missed work at home, doing a job for the member of staff, writing a letter/ drawing a picture of apology to the person affected.  </w:t>
            </w:r>
          </w:p>
          <w:p w14:paraId="2F42CA54" w14:textId="671F8E0D" w:rsidR="00060479" w:rsidRPr="001C22B2" w:rsidRDefault="00060479" w:rsidP="001C22B2">
            <w:pPr>
              <w:rPr>
                <w:rFonts w:cs="Arial"/>
              </w:rPr>
            </w:pPr>
            <w:r w:rsidRPr="007A50DC">
              <w:rPr>
                <w:rFonts w:cs="Arial"/>
              </w:rPr>
              <w:t>The child will miss their playtime.</w:t>
            </w:r>
          </w:p>
        </w:tc>
      </w:tr>
      <w:tr w:rsidR="00060479" w14:paraId="3291AEBD" w14:textId="77777777" w:rsidTr="00EB51B2">
        <w:tc>
          <w:tcPr>
            <w:tcW w:w="1980" w:type="dxa"/>
          </w:tcPr>
          <w:p w14:paraId="56940C62" w14:textId="77777777" w:rsidR="00060479" w:rsidRPr="00C63E8C" w:rsidRDefault="00060479" w:rsidP="00EB51B2">
            <w:pPr>
              <w:jc w:val="center"/>
              <w:rPr>
                <w:rFonts w:cs="Arial"/>
                <w:b/>
              </w:rPr>
            </w:pPr>
            <w:r w:rsidRPr="7CDFB398">
              <w:rPr>
                <w:rFonts w:cs="Arial"/>
                <w:b/>
                <w:bCs/>
              </w:rPr>
              <w:t>3</w:t>
            </w:r>
            <w:r w:rsidRPr="7CDFB398">
              <w:rPr>
                <w:rFonts w:cs="Arial"/>
                <w:b/>
                <w:bCs/>
                <w:vertAlign w:val="superscript"/>
              </w:rPr>
              <w:t>rd</w:t>
            </w:r>
            <w:r w:rsidRPr="7CDFB398">
              <w:rPr>
                <w:rFonts w:cs="Arial"/>
                <w:b/>
                <w:bCs/>
              </w:rPr>
              <w:t xml:space="preserve"> sad face given</w:t>
            </w:r>
            <w:r w:rsidRPr="7CDFB398">
              <w:rPr>
                <w:rFonts w:cs="Arial"/>
              </w:rPr>
              <w:t xml:space="preserve"> </w:t>
            </w:r>
            <w:r w:rsidRPr="7CDFB398">
              <w:rPr>
                <w:rFonts w:ascii="Wingdings" w:eastAsia="Wingdings" w:hAnsi="Wingdings" w:cs="Wingdings"/>
                <w:b/>
                <w:bCs/>
              </w:rPr>
              <w:t></w:t>
            </w:r>
            <w:r w:rsidRPr="7CDFB398">
              <w:rPr>
                <w:rFonts w:ascii="Wingdings" w:eastAsia="Wingdings" w:hAnsi="Wingdings" w:cs="Wingdings"/>
                <w:b/>
                <w:bCs/>
              </w:rPr>
              <w:t></w:t>
            </w:r>
            <w:r w:rsidRPr="7CDFB398">
              <w:rPr>
                <w:rFonts w:ascii="Wingdings" w:eastAsia="Wingdings" w:hAnsi="Wingdings" w:cs="Wingdings"/>
                <w:b/>
                <w:bCs/>
              </w:rPr>
              <w:t></w:t>
            </w:r>
          </w:p>
        </w:tc>
        <w:tc>
          <w:tcPr>
            <w:tcW w:w="7036" w:type="dxa"/>
          </w:tcPr>
          <w:p w14:paraId="4506D7CD" w14:textId="3B7E996E" w:rsidR="00060479" w:rsidRPr="001C22B2" w:rsidRDefault="00060479" w:rsidP="00EB51B2">
            <w:pPr>
              <w:ind w:right="-20"/>
              <w:rPr>
                <w:rFonts w:cs="Arial"/>
              </w:rPr>
            </w:pPr>
            <w:r w:rsidRPr="7CDFB398">
              <w:rPr>
                <w:rFonts w:cs="Arial"/>
              </w:rPr>
              <w:t xml:space="preserve">Continued disruption: Year 1-2. No golden </w:t>
            </w:r>
            <w:r w:rsidRPr="007A50DC">
              <w:rPr>
                <w:rFonts w:cs="Arial"/>
              </w:rPr>
              <w:t xml:space="preserve">time </w:t>
            </w:r>
            <w:r>
              <w:rPr>
                <w:rFonts w:cs="Arial"/>
              </w:rPr>
              <w:t xml:space="preserve">that </w:t>
            </w:r>
            <w:r w:rsidRPr="007A50DC">
              <w:rPr>
                <w:rFonts w:cs="Arial"/>
              </w:rPr>
              <w:t xml:space="preserve">week. An adult will write in planner that golden time has been missed. The teacher will have a conversation with the </w:t>
            </w:r>
            <w:r w:rsidRPr="007A50DC">
              <w:rPr>
                <w:rFonts w:cs="Arial"/>
                <w:b/>
              </w:rPr>
              <w:t xml:space="preserve">parents </w:t>
            </w:r>
            <w:r w:rsidRPr="007A50DC">
              <w:rPr>
                <w:rFonts w:cs="Arial"/>
              </w:rPr>
              <w:t xml:space="preserve">and the </w:t>
            </w:r>
            <w:r w:rsidRPr="007A50DC">
              <w:rPr>
                <w:rFonts w:cs="Arial"/>
                <w:b/>
              </w:rPr>
              <w:t>child</w:t>
            </w:r>
            <w:r w:rsidRPr="007A50DC">
              <w:rPr>
                <w:rFonts w:cs="Arial"/>
              </w:rPr>
              <w:t xml:space="preserve"> about their behaviour and consider support strategies for their behaviour to improve. The child will reflect and repair in a range of ways such as completing missed work at home, doing a job for the member of staff, writing a letter/ drawing a picture of apology to the person affected.</w:t>
            </w:r>
            <w:r>
              <w:rPr>
                <w:rFonts w:cs="Arial"/>
              </w:rPr>
              <w:t xml:space="preserve">  </w:t>
            </w:r>
          </w:p>
        </w:tc>
      </w:tr>
      <w:tr w:rsidR="00060479" w14:paraId="55EDF905" w14:textId="77777777" w:rsidTr="00EB51B2">
        <w:tc>
          <w:tcPr>
            <w:tcW w:w="1980" w:type="dxa"/>
          </w:tcPr>
          <w:p w14:paraId="19E94548" w14:textId="77777777" w:rsidR="00060479" w:rsidRPr="00C63E8C" w:rsidRDefault="00060479" w:rsidP="00EB51B2">
            <w:pPr>
              <w:jc w:val="center"/>
              <w:rPr>
                <w:rFonts w:cs="Arial"/>
                <w:b/>
              </w:rPr>
            </w:pPr>
            <w:r w:rsidRPr="00C63E8C">
              <w:rPr>
                <w:rFonts w:cs="Arial"/>
                <w:b/>
              </w:rPr>
              <w:t>4</w:t>
            </w:r>
            <w:r w:rsidRPr="00C63E8C">
              <w:rPr>
                <w:rFonts w:cs="Arial"/>
                <w:b/>
                <w:vertAlign w:val="superscript"/>
              </w:rPr>
              <w:t>th</w:t>
            </w:r>
            <w:r w:rsidRPr="00C63E8C">
              <w:rPr>
                <w:rFonts w:cs="Arial"/>
                <w:b/>
              </w:rPr>
              <w:t xml:space="preserve"> sad face</w:t>
            </w:r>
            <w:r>
              <w:rPr>
                <w:rFonts w:cs="Arial"/>
              </w:rPr>
              <w:t xml:space="preserve"> </w:t>
            </w:r>
            <w:r>
              <w:rPr>
                <w:rFonts w:ascii="Wingdings" w:eastAsia="Wingdings" w:hAnsi="Wingdings" w:cs="Wingdings"/>
                <w:b/>
              </w:rPr>
              <w:t></w:t>
            </w:r>
            <w:r>
              <w:rPr>
                <w:rFonts w:ascii="Wingdings" w:eastAsia="Wingdings" w:hAnsi="Wingdings" w:cs="Wingdings"/>
                <w:b/>
              </w:rPr>
              <w:t></w:t>
            </w:r>
            <w:r>
              <w:rPr>
                <w:rFonts w:ascii="Wingdings" w:eastAsia="Wingdings" w:hAnsi="Wingdings" w:cs="Wingdings"/>
                <w:b/>
              </w:rPr>
              <w:t></w:t>
            </w:r>
            <w:r>
              <w:rPr>
                <w:rFonts w:ascii="Wingdings" w:eastAsia="Wingdings" w:hAnsi="Wingdings" w:cs="Wingdings"/>
                <w:b/>
              </w:rPr>
              <w:t></w:t>
            </w:r>
          </w:p>
        </w:tc>
        <w:tc>
          <w:tcPr>
            <w:tcW w:w="7036" w:type="dxa"/>
          </w:tcPr>
          <w:p w14:paraId="25138C9C" w14:textId="77777777" w:rsidR="00060479" w:rsidRDefault="00060479" w:rsidP="00EB51B2">
            <w:r>
              <w:t xml:space="preserve">The </w:t>
            </w:r>
            <w:r w:rsidRPr="00CB6FA0">
              <w:t xml:space="preserve">child will miss 5 break times </w:t>
            </w:r>
            <w:r>
              <w:t>and meet with the Deputy Headteacher. A note will be made in the planner and parents will be contacted.</w:t>
            </w:r>
          </w:p>
          <w:p w14:paraId="7A061203" w14:textId="77777777" w:rsidR="00060479" w:rsidRPr="00D523BE" w:rsidRDefault="00060479" w:rsidP="00EB51B2">
            <w:pPr>
              <w:jc w:val="both"/>
            </w:pPr>
            <w:r>
              <w:t xml:space="preserve">Further restoration work will be carried out with the child with DHT and/ or teacher.  </w:t>
            </w:r>
          </w:p>
        </w:tc>
      </w:tr>
      <w:tr w:rsidR="00060479" w14:paraId="5B15BE4A" w14:textId="77777777" w:rsidTr="00EB51B2">
        <w:tc>
          <w:tcPr>
            <w:tcW w:w="1980" w:type="dxa"/>
          </w:tcPr>
          <w:p w14:paraId="25771F71" w14:textId="77777777" w:rsidR="00060479" w:rsidRPr="00C63E8C" w:rsidRDefault="00060479" w:rsidP="00EB51B2">
            <w:pPr>
              <w:jc w:val="center"/>
              <w:rPr>
                <w:rFonts w:cs="Arial"/>
                <w:b/>
              </w:rPr>
            </w:pPr>
            <w:r w:rsidRPr="00C63E8C">
              <w:rPr>
                <w:rFonts w:cs="Arial"/>
                <w:b/>
              </w:rPr>
              <w:t>5</w:t>
            </w:r>
            <w:r w:rsidRPr="00C63E8C">
              <w:rPr>
                <w:rFonts w:cs="Arial"/>
                <w:b/>
                <w:vertAlign w:val="superscript"/>
              </w:rPr>
              <w:t>th</w:t>
            </w:r>
            <w:r w:rsidRPr="00C63E8C">
              <w:rPr>
                <w:rFonts w:cs="Arial"/>
                <w:b/>
              </w:rPr>
              <w:t xml:space="preserve"> sad face</w:t>
            </w:r>
            <w:r>
              <w:rPr>
                <w:rFonts w:cs="Arial"/>
              </w:rPr>
              <w:t xml:space="preserve"> </w:t>
            </w:r>
            <w:r>
              <w:rPr>
                <w:rFonts w:ascii="Wingdings" w:eastAsia="Wingdings" w:hAnsi="Wingdings" w:cs="Wingdings"/>
                <w:b/>
              </w:rPr>
              <w:t></w:t>
            </w:r>
            <w:r>
              <w:rPr>
                <w:rFonts w:ascii="Wingdings" w:eastAsia="Wingdings" w:hAnsi="Wingdings" w:cs="Wingdings"/>
                <w:b/>
              </w:rPr>
              <w:t></w:t>
            </w:r>
            <w:r>
              <w:rPr>
                <w:rFonts w:ascii="Wingdings" w:eastAsia="Wingdings" w:hAnsi="Wingdings" w:cs="Wingdings"/>
                <w:b/>
              </w:rPr>
              <w:t></w:t>
            </w:r>
            <w:r>
              <w:rPr>
                <w:rFonts w:ascii="Wingdings" w:eastAsia="Wingdings" w:hAnsi="Wingdings" w:cs="Wingdings"/>
                <w:b/>
              </w:rPr>
              <w:t></w:t>
            </w:r>
            <w:r>
              <w:rPr>
                <w:rFonts w:ascii="Wingdings" w:eastAsia="Wingdings" w:hAnsi="Wingdings" w:cs="Wingdings"/>
                <w:b/>
              </w:rPr>
              <w:t></w:t>
            </w:r>
          </w:p>
        </w:tc>
        <w:tc>
          <w:tcPr>
            <w:tcW w:w="7036" w:type="dxa"/>
          </w:tcPr>
          <w:p w14:paraId="65FDF7BB" w14:textId="77777777" w:rsidR="00060479" w:rsidRDefault="00060479" w:rsidP="00EB51B2">
            <w:r w:rsidRPr="00CB6FA0">
              <w:t xml:space="preserve">The child will see the </w:t>
            </w:r>
            <w:r>
              <w:t>Headteacher</w:t>
            </w:r>
            <w:r w:rsidRPr="00CB6FA0">
              <w:t xml:space="preserve"> about their behaviour and their parents will be invited in. The child may also be given a behaviour diary</w:t>
            </w:r>
            <w:r>
              <w:t xml:space="preserve"> overseen by the SENCo</w:t>
            </w:r>
            <w:r w:rsidRPr="00CB6FA0">
              <w:t xml:space="preserve"> </w:t>
            </w:r>
            <w:r w:rsidRPr="007A50DC">
              <w:t>and the SENCo may organise pastoral support for the child. Sanctions will be decided on an individual basis.</w:t>
            </w:r>
            <w:r>
              <w:t xml:space="preserve"> </w:t>
            </w:r>
            <w:r w:rsidRPr="00255DC5">
              <w:t xml:space="preserve">The school may decide to send the child to another school within our Multi Academy Trust. This placement will be for a fixed </w:t>
            </w:r>
            <w:proofErr w:type="gramStart"/>
            <w:r w:rsidRPr="00255DC5">
              <w:t>period of time</w:t>
            </w:r>
            <w:proofErr w:type="gramEnd"/>
            <w:r w:rsidRPr="00255DC5">
              <w:t>, ascertained by the</w:t>
            </w:r>
            <w:r>
              <w:t xml:space="preserve"> Head teacher</w:t>
            </w:r>
            <w:r w:rsidRPr="00255DC5">
              <w:t xml:space="preserve"> and unique to individual cases (see section 7).</w:t>
            </w:r>
          </w:p>
        </w:tc>
      </w:tr>
      <w:tr w:rsidR="00060479" w14:paraId="730271A7" w14:textId="77777777" w:rsidTr="00EB51B2">
        <w:tc>
          <w:tcPr>
            <w:tcW w:w="1980" w:type="dxa"/>
          </w:tcPr>
          <w:p w14:paraId="6C31F24C" w14:textId="77777777" w:rsidR="00060479" w:rsidRPr="00C63E8C" w:rsidRDefault="00060479" w:rsidP="00EB51B2">
            <w:pPr>
              <w:jc w:val="center"/>
              <w:rPr>
                <w:rFonts w:cs="Arial"/>
                <w:b/>
              </w:rPr>
            </w:pPr>
            <w:r w:rsidRPr="00C63E8C">
              <w:rPr>
                <w:rFonts w:cs="Arial"/>
                <w:b/>
              </w:rPr>
              <w:t>Severe disruption:</w:t>
            </w:r>
            <w:r w:rsidRPr="00A72B92">
              <w:rPr>
                <w:rFonts w:cs="Arial"/>
              </w:rPr>
              <w:t xml:space="preserve"> **</w:t>
            </w:r>
          </w:p>
        </w:tc>
        <w:tc>
          <w:tcPr>
            <w:tcW w:w="7036" w:type="dxa"/>
          </w:tcPr>
          <w:p w14:paraId="53295082" w14:textId="77777777" w:rsidR="00060479" w:rsidRDefault="00060479" w:rsidP="00EB51B2">
            <w:pPr>
              <w:ind w:left="59"/>
            </w:pPr>
            <w:r w:rsidRPr="00A72B92">
              <w:rPr>
                <w:rFonts w:cs="Arial"/>
              </w:rPr>
              <w:t>Sent straight to the</w:t>
            </w:r>
            <w:r>
              <w:rPr>
                <w:rFonts w:cs="Arial"/>
              </w:rPr>
              <w:t xml:space="preserve"> Deputy Headteacher or Headteacher. The incident will be recorded in the child’s planner and parents will be contacted and sanctions will be determined based on the disruption.</w:t>
            </w:r>
          </w:p>
        </w:tc>
      </w:tr>
      <w:tr w:rsidR="00AE4C36" w14:paraId="02DABE31" w14:textId="77777777" w:rsidTr="00DC5BFE">
        <w:tc>
          <w:tcPr>
            <w:tcW w:w="9016" w:type="dxa"/>
            <w:gridSpan w:val="2"/>
          </w:tcPr>
          <w:p w14:paraId="0DA386B8" w14:textId="77777777" w:rsidR="00AE4C36" w:rsidRPr="00A727D6" w:rsidRDefault="00AE4C36" w:rsidP="00AE4C36">
            <w:pPr>
              <w:ind w:left="3600" w:hanging="3600"/>
              <w:jc w:val="center"/>
              <w:rPr>
                <w:rFonts w:cs="Arial"/>
                <w:b/>
                <w:sz w:val="18"/>
              </w:rPr>
            </w:pPr>
            <w:r w:rsidRPr="00A727D6">
              <w:rPr>
                <w:rFonts w:cs="Arial"/>
                <w:b/>
                <w:sz w:val="18"/>
              </w:rPr>
              <w:lastRenderedPageBreak/>
              <w:t>(** see section which outlines what constitutes “Severe Behaviour</w:t>
            </w:r>
            <w:r>
              <w:rPr>
                <w:rFonts w:cs="Arial"/>
                <w:b/>
                <w:sz w:val="18"/>
              </w:rPr>
              <w:t>”</w:t>
            </w:r>
            <w:r w:rsidRPr="00A727D6">
              <w:rPr>
                <w:rFonts w:cs="Arial"/>
                <w:b/>
                <w:sz w:val="18"/>
              </w:rPr>
              <w:t>)</w:t>
            </w:r>
          </w:p>
          <w:p w14:paraId="6846E562" w14:textId="1F2E3384" w:rsidR="00AE4C36" w:rsidRPr="00BC3275" w:rsidRDefault="00AE4C36" w:rsidP="00BC3275">
            <w:pPr>
              <w:pStyle w:val="Heading3"/>
              <w:jc w:val="center"/>
              <w:rPr>
                <w:rFonts w:ascii="Calibri" w:hAnsi="Calibri"/>
                <w:b w:val="0"/>
                <w:sz w:val="22"/>
                <w:szCs w:val="22"/>
              </w:rPr>
            </w:pPr>
            <w:r>
              <w:rPr>
                <w:rFonts w:ascii="Calibri" w:hAnsi="Calibri"/>
                <w:sz w:val="22"/>
                <w:szCs w:val="22"/>
              </w:rPr>
              <w:t xml:space="preserve">If a child misses their golden time 3 times, within </w:t>
            </w:r>
            <w:proofErr w:type="gramStart"/>
            <w:r>
              <w:rPr>
                <w:rFonts w:ascii="Calibri" w:hAnsi="Calibri"/>
                <w:sz w:val="22"/>
                <w:szCs w:val="22"/>
              </w:rPr>
              <w:t>a half</w:t>
            </w:r>
            <w:proofErr w:type="gramEnd"/>
            <w:r>
              <w:rPr>
                <w:rFonts w:ascii="Calibri" w:hAnsi="Calibri"/>
                <w:sz w:val="22"/>
                <w:szCs w:val="22"/>
              </w:rPr>
              <w:t xml:space="preserve"> term, then a </w:t>
            </w:r>
            <w:proofErr w:type="spellStart"/>
            <w:r>
              <w:rPr>
                <w:rFonts w:ascii="Calibri" w:hAnsi="Calibri"/>
                <w:sz w:val="22"/>
                <w:szCs w:val="22"/>
              </w:rPr>
              <w:t>behaviour</w:t>
            </w:r>
            <w:proofErr w:type="spellEnd"/>
            <w:r>
              <w:rPr>
                <w:rFonts w:ascii="Calibri" w:hAnsi="Calibri"/>
                <w:sz w:val="22"/>
                <w:szCs w:val="22"/>
              </w:rPr>
              <w:t xml:space="preserve"> diary may be set up for the child.</w:t>
            </w:r>
          </w:p>
        </w:tc>
      </w:tr>
      <w:tr w:rsidR="00060479" w14:paraId="74ACD259" w14:textId="77777777" w:rsidTr="00EB51B2">
        <w:tc>
          <w:tcPr>
            <w:tcW w:w="9016" w:type="dxa"/>
            <w:gridSpan w:val="2"/>
          </w:tcPr>
          <w:p w14:paraId="374BDEBD" w14:textId="1AEF4A92" w:rsidR="00060479" w:rsidRPr="004658BD" w:rsidRDefault="00803A1E" w:rsidP="00803A1E">
            <w:pPr>
              <w:rPr>
                <w:rFonts w:asciiTheme="minorHAnsi" w:hAnsiTheme="minorHAnsi" w:cstheme="minorBidi"/>
              </w:rPr>
            </w:pPr>
            <w:r w:rsidRPr="004658BD">
              <w:rPr>
                <w:rFonts w:cs="Arial"/>
              </w:rPr>
              <w:t xml:space="preserve">Three sad faces and loss of lunchtime play will be issued to any child using physical aggression towards another child (including retaliation). This will be deemed to be child on child abuse as set out in Keeping Children Safe in Education 2024. Golden time will also be lost. Parents of both children will be contacted. </w:t>
            </w:r>
            <w:r w:rsidRPr="004658BD">
              <w:rPr>
                <w:rFonts w:asciiTheme="minorHAnsi" w:hAnsiTheme="minorHAnsi" w:cstheme="minorBidi"/>
              </w:rPr>
              <w:t xml:space="preserve">During the time when a child </w:t>
            </w:r>
            <w:proofErr w:type="gramStart"/>
            <w:r w:rsidRPr="004658BD">
              <w:rPr>
                <w:rFonts w:asciiTheme="minorHAnsi" w:hAnsiTheme="minorHAnsi" w:cstheme="minorBidi"/>
              </w:rPr>
              <w:t>misses</w:t>
            </w:r>
            <w:proofErr w:type="gramEnd"/>
            <w:r w:rsidRPr="004658BD">
              <w:rPr>
                <w:rFonts w:asciiTheme="minorHAnsi" w:hAnsiTheme="minorHAnsi" w:cstheme="minorBidi"/>
              </w:rPr>
              <w:t xml:space="preserve"> playtime, work will be carried out with the child, and the child will think about how they can repair the relationship with the child they were physically aggressive towards. This could be done in conversation with the class teacher as described above or by using ‘back-chaining’ (appendix 4) or a reflective think sheet (appendix 5). Reflective think sheets will be kept by the class teacher and monitored by the senior leadership team. </w:t>
            </w:r>
          </w:p>
        </w:tc>
      </w:tr>
      <w:tr w:rsidR="00803A1E" w:rsidRPr="00803A1E" w14:paraId="3F999A24" w14:textId="77777777" w:rsidTr="00EB51B2">
        <w:tc>
          <w:tcPr>
            <w:tcW w:w="9016" w:type="dxa"/>
            <w:gridSpan w:val="2"/>
          </w:tcPr>
          <w:p w14:paraId="1E9E7274" w14:textId="4623C303" w:rsidR="00803A1E" w:rsidRPr="004658BD" w:rsidRDefault="00803A1E" w:rsidP="00803A1E">
            <w:pPr>
              <w:rPr>
                <w:rFonts w:cs="Arial"/>
              </w:rPr>
            </w:pPr>
            <w:r w:rsidRPr="004658BD">
              <w:rPr>
                <w:rFonts w:cs="Arial"/>
              </w:rPr>
              <w:t xml:space="preserve">Over time, if a child is showing extreme behaviours which </w:t>
            </w:r>
            <w:proofErr w:type="gramStart"/>
            <w:r w:rsidRPr="004658BD">
              <w:rPr>
                <w:rFonts w:cs="Arial"/>
              </w:rPr>
              <w:t>are not able to</w:t>
            </w:r>
            <w:proofErr w:type="gramEnd"/>
            <w:r w:rsidRPr="004658BD">
              <w:rPr>
                <w:rFonts w:cs="Arial"/>
              </w:rPr>
              <w:t xml:space="preserve"> be managed within the school’s behaviour policy and it looks likely that the child is a risk of suspension or permanent exclusion, Dudley Inclusive Pathways guidance will be followed (appendix 1 and 2). </w:t>
            </w:r>
          </w:p>
        </w:tc>
      </w:tr>
      <w:tr w:rsidR="00803A1E" w:rsidRPr="00803A1E" w14:paraId="5B6C6D24" w14:textId="77777777" w:rsidTr="00EB51B2">
        <w:tc>
          <w:tcPr>
            <w:tcW w:w="9016" w:type="dxa"/>
            <w:gridSpan w:val="2"/>
          </w:tcPr>
          <w:p w14:paraId="5CA90688" w14:textId="7A147A3C" w:rsidR="00803A1E" w:rsidRPr="004658BD" w:rsidRDefault="00803A1E" w:rsidP="00803A1E">
            <w:pPr>
              <w:rPr>
                <w:rFonts w:asciiTheme="minorHAnsi" w:hAnsiTheme="minorHAnsi" w:cstheme="minorBidi"/>
              </w:rPr>
            </w:pPr>
            <w:r w:rsidRPr="004658BD">
              <w:rPr>
                <w:rFonts w:asciiTheme="minorHAnsi" w:hAnsiTheme="minorHAnsi" w:cstheme="minorBidi"/>
              </w:rPr>
              <w:t>In instances of bullying, staff will follow our anti-bullying policy.  In addition to a suitable sanction being issued, both the victim and the perpetrator of bullying will receive support so that bullying does not happen again. Parents of both the victim and perpetrator will be communicated with.</w:t>
            </w:r>
          </w:p>
        </w:tc>
      </w:tr>
    </w:tbl>
    <w:p w14:paraId="250EA16F" w14:textId="77777777" w:rsidR="00060479" w:rsidRPr="00803A1E" w:rsidRDefault="00060479" w:rsidP="00AE4C36">
      <w:pPr>
        <w:spacing w:after="0" w:line="240" w:lineRule="auto"/>
        <w:rPr>
          <w:b/>
          <w:bCs/>
          <w:sz w:val="20"/>
          <w:szCs w:val="20"/>
        </w:rPr>
      </w:pPr>
    </w:p>
    <w:p w14:paraId="40D2656C" w14:textId="77777777" w:rsidR="00060479" w:rsidRPr="006F4B62" w:rsidRDefault="00060479" w:rsidP="006F4B62">
      <w:pPr>
        <w:pStyle w:val="Heading3"/>
        <w:ind w:left="0"/>
        <w:rPr>
          <w:rFonts w:ascii="Calibri" w:hAnsi="Calibri"/>
          <w:b w:val="0"/>
          <w:sz w:val="24"/>
          <w:szCs w:val="24"/>
        </w:rPr>
      </w:pPr>
      <w:r w:rsidRPr="006F4B62">
        <w:rPr>
          <w:rFonts w:ascii="Calibri" w:hAnsi="Calibri"/>
          <w:sz w:val="24"/>
          <w:szCs w:val="24"/>
        </w:rPr>
        <w:t>Years 3-6 Sanctions including loss of Golden Time</w:t>
      </w:r>
    </w:p>
    <w:p w14:paraId="2C6B9C5B" w14:textId="77777777" w:rsidR="006F4B62" w:rsidRDefault="006F4B62" w:rsidP="006F4B62">
      <w:pPr>
        <w:spacing w:after="0" w:line="240" w:lineRule="auto"/>
        <w:rPr>
          <w:rFonts w:cs="Arial"/>
        </w:rPr>
      </w:pPr>
    </w:p>
    <w:p w14:paraId="5A29F739" w14:textId="185B972E" w:rsidR="00060479" w:rsidRPr="003702A6" w:rsidRDefault="006F4B62" w:rsidP="006F4B62">
      <w:pPr>
        <w:spacing w:after="0" w:line="240" w:lineRule="auto"/>
        <w:rPr>
          <w:rFonts w:cs="Arial"/>
        </w:rPr>
      </w:pPr>
      <w:r>
        <w:rPr>
          <w:rFonts w:cs="Arial"/>
        </w:rPr>
        <w:t>F</w:t>
      </w:r>
      <w:r w:rsidR="00060479" w:rsidRPr="003702A6">
        <w:rPr>
          <w:rFonts w:cs="Arial"/>
        </w:rPr>
        <w:t xml:space="preserve">irst time a pupil breaks a rule: </w:t>
      </w:r>
      <w:r w:rsidR="00060479" w:rsidRPr="003702A6">
        <w:rPr>
          <w:rFonts w:cs="Arial"/>
        </w:rPr>
        <w:tab/>
      </w:r>
      <w:r w:rsidR="00060479">
        <w:rPr>
          <w:rFonts w:cs="Arial"/>
        </w:rPr>
        <w:t>w</w:t>
      </w:r>
      <w:r w:rsidR="00060479" w:rsidRPr="003702A6">
        <w:rPr>
          <w:rFonts w:cs="Arial"/>
        </w:rPr>
        <w:t>arning is given before every sad face</w:t>
      </w:r>
    </w:p>
    <w:tbl>
      <w:tblPr>
        <w:tblStyle w:val="TableGrid"/>
        <w:tblW w:w="0" w:type="auto"/>
        <w:tblLook w:val="04A0" w:firstRow="1" w:lastRow="0" w:firstColumn="1" w:lastColumn="0" w:noHBand="0" w:noVBand="1"/>
      </w:tblPr>
      <w:tblGrid>
        <w:gridCol w:w="1980"/>
        <w:gridCol w:w="7036"/>
      </w:tblGrid>
      <w:tr w:rsidR="00060479" w14:paraId="417BDDE3" w14:textId="77777777" w:rsidTr="00EB51B2">
        <w:tc>
          <w:tcPr>
            <w:tcW w:w="1980" w:type="dxa"/>
          </w:tcPr>
          <w:p w14:paraId="16FE3ECB" w14:textId="77777777" w:rsidR="00060479" w:rsidRDefault="00060479" w:rsidP="006F4B62">
            <w:pPr>
              <w:jc w:val="center"/>
            </w:pPr>
            <w:r w:rsidRPr="00C63E8C">
              <w:rPr>
                <w:rFonts w:cs="Arial"/>
                <w:b/>
              </w:rPr>
              <w:t>1</w:t>
            </w:r>
            <w:r w:rsidRPr="00C63E8C">
              <w:rPr>
                <w:rFonts w:cs="Arial"/>
                <w:b/>
                <w:vertAlign w:val="superscript"/>
              </w:rPr>
              <w:t>st</w:t>
            </w:r>
            <w:r w:rsidRPr="00C63E8C">
              <w:rPr>
                <w:rFonts w:cs="Arial"/>
                <w:b/>
              </w:rPr>
              <w:t xml:space="preserve"> sad face</w:t>
            </w:r>
            <w:r w:rsidRPr="003702A6">
              <w:rPr>
                <w:rFonts w:cs="Arial"/>
              </w:rPr>
              <w:t xml:space="preserve"> </w:t>
            </w:r>
            <w:r>
              <w:rPr>
                <w:rFonts w:ascii="Wingdings" w:eastAsia="Wingdings" w:hAnsi="Wingdings" w:cs="Wingdings"/>
                <w:b/>
              </w:rPr>
              <w:t></w:t>
            </w:r>
          </w:p>
        </w:tc>
        <w:tc>
          <w:tcPr>
            <w:tcW w:w="7036" w:type="dxa"/>
          </w:tcPr>
          <w:p w14:paraId="32BBB99A" w14:textId="77777777" w:rsidR="00060479" w:rsidRDefault="00060479" w:rsidP="006F4B62">
            <w:pPr>
              <w:rPr>
                <w:rFonts w:cs="Arial"/>
              </w:rPr>
            </w:pPr>
            <w:r w:rsidRPr="02327FD2">
              <w:rPr>
                <w:rFonts w:cs="Arial"/>
              </w:rPr>
              <w:t xml:space="preserve">Written in planner by teacher to communicate to parents. The comment will be linked to the rules. The teacher will have a restorative conversation the </w:t>
            </w:r>
            <w:r w:rsidRPr="02327FD2">
              <w:rPr>
                <w:rFonts w:cs="Arial"/>
                <w:b/>
                <w:bCs/>
              </w:rPr>
              <w:t>child</w:t>
            </w:r>
            <w:r w:rsidRPr="02327FD2">
              <w:rPr>
                <w:rFonts w:cs="Arial"/>
              </w:rPr>
              <w:t xml:space="preserve"> about their behaviour and consider support strategies for their behaviour to improve.</w:t>
            </w:r>
          </w:p>
          <w:p w14:paraId="66CC2A33" w14:textId="77777777" w:rsidR="00060479" w:rsidRDefault="00060479" w:rsidP="006F4B62">
            <w:r w:rsidRPr="02327FD2">
              <w:rPr>
                <w:rFonts w:cs="Arial"/>
              </w:rPr>
              <w:t>The child will miss their playtime</w:t>
            </w:r>
          </w:p>
        </w:tc>
      </w:tr>
      <w:tr w:rsidR="00060479" w14:paraId="54CEDD53" w14:textId="77777777" w:rsidTr="00EB51B2">
        <w:tc>
          <w:tcPr>
            <w:tcW w:w="1980" w:type="dxa"/>
          </w:tcPr>
          <w:p w14:paraId="47FC34DE" w14:textId="77777777" w:rsidR="00060479" w:rsidRPr="00C63E8C" w:rsidRDefault="00060479" w:rsidP="006F4B62">
            <w:pPr>
              <w:jc w:val="center"/>
              <w:rPr>
                <w:rFonts w:cs="Arial"/>
                <w:b/>
              </w:rPr>
            </w:pPr>
            <w:r w:rsidRPr="007A50DC">
              <w:rPr>
                <w:rFonts w:cs="Arial"/>
                <w:b/>
              </w:rPr>
              <w:t>2</w:t>
            </w:r>
            <w:r w:rsidRPr="007A50DC">
              <w:rPr>
                <w:rFonts w:cs="Arial"/>
                <w:b/>
                <w:vertAlign w:val="superscript"/>
              </w:rPr>
              <w:t>nd</w:t>
            </w:r>
            <w:r w:rsidRPr="007A50DC">
              <w:rPr>
                <w:rFonts w:cs="Arial"/>
                <w:b/>
              </w:rPr>
              <w:t xml:space="preserve"> sad face </w:t>
            </w:r>
            <w:r w:rsidRPr="007A50DC">
              <w:rPr>
                <w:rFonts w:ascii="Wingdings" w:eastAsia="Wingdings" w:hAnsi="Wingdings" w:cs="Wingdings"/>
                <w:b/>
              </w:rPr>
              <w:t></w:t>
            </w:r>
            <w:r w:rsidRPr="007A50DC">
              <w:rPr>
                <w:rFonts w:ascii="Wingdings" w:eastAsia="Wingdings" w:hAnsi="Wingdings" w:cs="Wingdings"/>
                <w:b/>
              </w:rPr>
              <w:t></w:t>
            </w:r>
          </w:p>
        </w:tc>
        <w:tc>
          <w:tcPr>
            <w:tcW w:w="7036" w:type="dxa"/>
          </w:tcPr>
          <w:p w14:paraId="3184F59A" w14:textId="77777777" w:rsidR="00060479" w:rsidRPr="00D523BE" w:rsidRDefault="00060479" w:rsidP="006F4B62">
            <w:pPr>
              <w:ind w:left="28"/>
              <w:rPr>
                <w:rFonts w:cs="Arial"/>
              </w:rPr>
            </w:pPr>
            <w:r w:rsidRPr="007A50DC">
              <w:rPr>
                <w:rFonts w:cs="Arial"/>
              </w:rPr>
              <w:t>Continued disruption: Year 3-6. No golden time that week.</w:t>
            </w:r>
            <w:r w:rsidRPr="7CDFB398">
              <w:rPr>
                <w:rFonts w:cs="Arial"/>
              </w:rPr>
              <w:t xml:space="preserve"> An adult will</w:t>
            </w:r>
            <w:r>
              <w:rPr>
                <w:rFonts w:cs="Arial"/>
              </w:rPr>
              <w:t xml:space="preserve"> </w:t>
            </w:r>
            <w:r w:rsidRPr="7CDFB398">
              <w:rPr>
                <w:rFonts w:cs="Arial"/>
              </w:rPr>
              <w:t xml:space="preserve">write </w:t>
            </w:r>
            <w:r>
              <w:rPr>
                <w:rFonts w:cs="Arial"/>
              </w:rPr>
              <w:t xml:space="preserve">in </w:t>
            </w:r>
            <w:r w:rsidRPr="003702A6">
              <w:rPr>
                <w:rFonts w:cs="Arial"/>
              </w:rPr>
              <w:t>planner t</w:t>
            </w:r>
            <w:r>
              <w:rPr>
                <w:rFonts w:cs="Arial"/>
              </w:rPr>
              <w:t xml:space="preserve">hat golden time has been missed. </w:t>
            </w:r>
            <w:r w:rsidRPr="007A50DC">
              <w:rPr>
                <w:rFonts w:cs="Arial"/>
              </w:rPr>
              <w:t xml:space="preserve">The teacher will have a conversation with the </w:t>
            </w:r>
            <w:r w:rsidRPr="007A50DC">
              <w:rPr>
                <w:rFonts w:cs="Arial"/>
                <w:b/>
              </w:rPr>
              <w:t xml:space="preserve">parents </w:t>
            </w:r>
            <w:r w:rsidRPr="007A50DC">
              <w:rPr>
                <w:rFonts w:cs="Arial"/>
              </w:rPr>
              <w:t xml:space="preserve">and the </w:t>
            </w:r>
            <w:r w:rsidRPr="007A50DC">
              <w:rPr>
                <w:rFonts w:cs="Arial"/>
                <w:b/>
              </w:rPr>
              <w:t>child</w:t>
            </w:r>
            <w:r w:rsidRPr="007A50DC">
              <w:rPr>
                <w:rFonts w:cs="Arial"/>
              </w:rPr>
              <w:t xml:space="preserve"> about their behaviour and consider support strategies for their behaviour to improve. The child will reflect and repair in a range of ways such as completing missed work at home, doing a job for the member of staff, writing a letter/ drawing a picture of apology to the person affected.</w:t>
            </w:r>
            <w:r>
              <w:rPr>
                <w:rFonts w:cs="Arial"/>
              </w:rPr>
              <w:t xml:space="preserve">  </w:t>
            </w:r>
          </w:p>
        </w:tc>
      </w:tr>
      <w:tr w:rsidR="00060479" w14:paraId="2C941AD2" w14:textId="77777777" w:rsidTr="00EB51B2">
        <w:tc>
          <w:tcPr>
            <w:tcW w:w="1980" w:type="dxa"/>
          </w:tcPr>
          <w:p w14:paraId="1F0DA4D4" w14:textId="77777777" w:rsidR="00060479" w:rsidRPr="00C63E8C" w:rsidRDefault="00060479" w:rsidP="00EB51B2">
            <w:pPr>
              <w:jc w:val="center"/>
              <w:rPr>
                <w:rFonts w:cs="Arial"/>
                <w:b/>
              </w:rPr>
            </w:pPr>
            <w:r w:rsidRPr="7CDFB398">
              <w:rPr>
                <w:rFonts w:cs="Arial"/>
                <w:b/>
                <w:bCs/>
              </w:rPr>
              <w:t>3</w:t>
            </w:r>
            <w:r w:rsidRPr="7CDFB398">
              <w:rPr>
                <w:rFonts w:cs="Arial"/>
                <w:b/>
                <w:bCs/>
                <w:vertAlign w:val="superscript"/>
              </w:rPr>
              <w:t>rd</w:t>
            </w:r>
            <w:r w:rsidRPr="7CDFB398">
              <w:rPr>
                <w:rFonts w:cs="Arial"/>
                <w:b/>
                <w:bCs/>
              </w:rPr>
              <w:t xml:space="preserve"> sad face given</w:t>
            </w:r>
            <w:r w:rsidRPr="7CDFB398">
              <w:rPr>
                <w:rFonts w:cs="Arial"/>
              </w:rPr>
              <w:t xml:space="preserve"> </w:t>
            </w:r>
            <w:r w:rsidRPr="7CDFB398">
              <w:rPr>
                <w:rFonts w:ascii="Wingdings" w:eastAsia="Wingdings" w:hAnsi="Wingdings" w:cs="Wingdings"/>
                <w:b/>
                <w:bCs/>
              </w:rPr>
              <w:t></w:t>
            </w:r>
            <w:r w:rsidRPr="7CDFB398">
              <w:rPr>
                <w:rFonts w:ascii="Wingdings" w:eastAsia="Wingdings" w:hAnsi="Wingdings" w:cs="Wingdings"/>
                <w:b/>
                <w:bCs/>
              </w:rPr>
              <w:t></w:t>
            </w:r>
            <w:r w:rsidRPr="7CDFB398">
              <w:rPr>
                <w:rFonts w:ascii="Wingdings" w:eastAsia="Wingdings" w:hAnsi="Wingdings" w:cs="Wingdings"/>
                <w:b/>
                <w:bCs/>
              </w:rPr>
              <w:t></w:t>
            </w:r>
          </w:p>
        </w:tc>
        <w:tc>
          <w:tcPr>
            <w:tcW w:w="7036" w:type="dxa"/>
          </w:tcPr>
          <w:p w14:paraId="69790D2A" w14:textId="77777777" w:rsidR="00060479" w:rsidRPr="00910D7B" w:rsidRDefault="00060479" w:rsidP="00EB51B2">
            <w:r w:rsidRPr="737491BA">
              <w:rPr>
                <w:rFonts w:cs="Arial"/>
              </w:rPr>
              <w:t xml:space="preserve">The child will </w:t>
            </w:r>
            <w:r w:rsidRPr="737491BA">
              <w:t xml:space="preserve">miss 5 playtimes. The child will meet with the Assistant         Headteacher, and </w:t>
            </w:r>
            <w:r w:rsidRPr="737491BA">
              <w:rPr>
                <w:rFonts w:cs="Arial"/>
              </w:rPr>
              <w:t xml:space="preserve">a </w:t>
            </w:r>
            <w:r w:rsidRPr="737491BA">
              <w:t>note will be made in their planner and</w:t>
            </w:r>
          </w:p>
          <w:p w14:paraId="63FAEE48" w14:textId="77777777" w:rsidR="00060479" w:rsidRPr="00D523BE" w:rsidRDefault="00060479" w:rsidP="00EB51B2">
            <w:pPr>
              <w:ind w:firstLine="28"/>
            </w:pPr>
            <w:r w:rsidRPr="00910D7B">
              <w:t>parents will be contacted</w:t>
            </w:r>
            <w:r w:rsidRPr="007A50DC">
              <w:t>. Further restoration work will be carried out with the</w:t>
            </w:r>
            <w:r>
              <w:t xml:space="preserve"> </w:t>
            </w:r>
            <w:r w:rsidRPr="007A50DC">
              <w:t xml:space="preserve">child with AHT and/ or class teacher. </w:t>
            </w:r>
          </w:p>
        </w:tc>
      </w:tr>
      <w:tr w:rsidR="00060479" w14:paraId="6ED567CF" w14:textId="77777777" w:rsidTr="00EB51B2">
        <w:tc>
          <w:tcPr>
            <w:tcW w:w="1980" w:type="dxa"/>
          </w:tcPr>
          <w:p w14:paraId="48D5BBE3" w14:textId="77777777" w:rsidR="00060479" w:rsidRPr="00C63E8C" w:rsidRDefault="00060479" w:rsidP="00EB51B2">
            <w:pPr>
              <w:jc w:val="center"/>
              <w:rPr>
                <w:rFonts w:cs="Arial"/>
                <w:b/>
              </w:rPr>
            </w:pPr>
            <w:r w:rsidRPr="00C63E8C">
              <w:rPr>
                <w:rFonts w:cs="Arial"/>
                <w:b/>
              </w:rPr>
              <w:t>4</w:t>
            </w:r>
            <w:r w:rsidRPr="00C63E8C">
              <w:rPr>
                <w:rFonts w:cs="Arial"/>
                <w:b/>
                <w:vertAlign w:val="superscript"/>
              </w:rPr>
              <w:t>th</w:t>
            </w:r>
            <w:r w:rsidRPr="00C63E8C">
              <w:rPr>
                <w:rFonts w:cs="Arial"/>
                <w:b/>
              </w:rPr>
              <w:t xml:space="preserve"> sad face</w:t>
            </w:r>
            <w:r>
              <w:rPr>
                <w:rFonts w:cs="Arial"/>
              </w:rPr>
              <w:t xml:space="preserve"> </w:t>
            </w:r>
            <w:r>
              <w:rPr>
                <w:rFonts w:ascii="Wingdings" w:eastAsia="Wingdings" w:hAnsi="Wingdings" w:cs="Wingdings"/>
                <w:b/>
              </w:rPr>
              <w:t></w:t>
            </w:r>
            <w:r>
              <w:rPr>
                <w:rFonts w:ascii="Wingdings" w:eastAsia="Wingdings" w:hAnsi="Wingdings" w:cs="Wingdings"/>
                <w:b/>
              </w:rPr>
              <w:t></w:t>
            </w:r>
            <w:r>
              <w:rPr>
                <w:rFonts w:ascii="Wingdings" w:eastAsia="Wingdings" w:hAnsi="Wingdings" w:cs="Wingdings"/>
                <w:b/>
              </w:rPr>
              <w:t></w:t>
            </w:r>
            <w:r>
              <w:rPr>
                <w:rFonts w:ascii="Wingdings" w:eastAsia="Wingdings" w:hAnsi="Wingdings" w:cs="Wingdings"/>
                <w:b/>
              </w:rPr>
              <w:t></w:t>
            </w:r>
          </w:p>
        </w:tc>
        <w:tc>
          <w:tcPr>
            <w:tcW w:w="7036" w:type="dxa"/>
          </w:tcPr>
          <w:p w14:paraId="4A95C5E3" w14:textId="77777777" w:rsidR="00060479" w:rsidRPr="00D523BE" w:rsidRDefault="00060479" w:rsidP="00EB51B2">
            <w:pPr>
              <w:ind w:left="28"/>
            </w:pPr>
            <w:r w:rsidRPr="007A50DC">
              <w:t xml:space="preserve">The child will see the </w:t>
            </w:r>
            <w:r>
              <w:t xml:space="preserve">Deputy Headteacher </w:t>
            </w:r>
            <w:r w:rsidRPr="007A50DC">
              <w:t>about their behaviour and their parents will be invited in. The child may also be given a behaviour diary overseen by the SENCo and the SENCo may organise pastoral support for the child. Sanctions will be decided on an individual basis Sanctions will be decided on an individual basis.</w:t>
            </w:r>
            <w:r>
              <w:t xml:space="preserve"> </w:t>
            </w:r>
            <w:r w:rsidRPr="00255DC5">
              <w:t xml:space="preserve">The school may decide to send the child to </w:t>
            </w:r>
            <w:r w:rsidRPr="602BEE9A">
              <w:t xml:space="preserve">another school within our Multi Academy Trust. This placement will be for fixed </w:t>
            </w:r>
            <w:proofErr w:type="gramStart"/>
            <w:r w:rsidRPr="602BEE9A">
              <w:t>period of time</w:t>
            </w:r>
            <w:proofErr w:type="gramEnd"/>
            <w:r w:rsidRPr="602BEE9A">
              <w:t xml:space="preserve">, ascertained by the </w:t>
            </w:r>
            <w:r>
              <w:t>Headteacher</w:t>
            </w:r>
            <w:r w:rsidRPr="602BEE9A">
              <w:t xml:space="preserve"> and unique to </w:t>
            </w:r>
            <w:r w:rsidRPr="14926F40">
              <w:t>individual cases (see section 7).</w:t>
            </w:r>
          </w:p>
        </w:tc>
      </w:tr>
      <w:tr w:rsidR="00060479" w14:paraId="22D54269" w14:textId="77777777" w:rsidTr="00EB51B2">
        <w:tc>
          <w:tcPr>
            <w:tcW w:w="1980" w:type="dxa"/>
          </w:tcPr>
          <w:p w14:paraId="0BFC61F2" w14:textId="77777777" w:rsidR="00060479" w:rsidRPr="00C63E8C" w:rsidRDefault="00060479" w:rsidP="00EB51B2">
            <w:pPr>
              <w:jc w:val="center"/>
              <w:rPr>
                <w:rFonts w:cs="Arial"/>
                <w:b/>
              </w:rPr>
            </w:pPr>
            <w:r w:rsidRPr="00C63E8C">
              <w:rPr>
                <w:rFonts w:cs="Arial"/>
                <w:b/>
              </w:rPr>
              <w:t>5</w:t>
            </w:r>
            <w:r w:rsidRPr="00C63E8C">
              <w:rPr>
                <w:rFonts w:cs="Arial"/>
                <w:b/>
                <w:vertAlign w:val="superscript"/>
              </w:rPr>
              <w:t>th</w:t>
            </w:r>
            <w:r w:rsidRPr="00C63E8C">
              <w:rPr>
                <w:rFonts w:cs="Arial"/>
                <w:b/>
              </w:rPr>
              <w:t xml:space="preserve"> sad face</w:t>
            </w:r>
            <w:r>
              <w:rPr>
                <w:rFonts w:cs="Arial"/>
              </w:rPr>
              <w:t xml:space="preserve"> </w:t>
            </w:r>
            <w:r>
              <w:rPr>
                <w:rFonts w:ascii="Wingdings" w:eastAsia="Wingdings" w:hAnsi="Wingdings" w:cs="Wingdings"/>
                <w:b/>
              </w:rPr>
              <w:t></w:t>
            </w:r>
            <w:r>
              <w:rPr>
                <w:rFonts w:ascii="Wingdings" w:eastAsia="Wingdings" w:hAnsi="Wingdings" w:cs="Wingdings"/>
                <w:b/>
              </w:rPr>
              <w:t></w:t>
            </w:r>
            <w:r>
              <w:rPr>
                <w:rFonts w:ascii="Wingdings" w:eastAsia="Wingdings" w:hAnsi="Wingdings" w:cs="Wingdings"/>
                <w:b/>
              </w:rPr>
              <w:t></w:t>
            </w:r>
            <w:r>
              <w:rPr>
                <w:rFonts w:ascii="Wingdings" w:eastAsia="Wingdings" w:hAnsi="Wingdings" w:cs="Wingdings"/>
                <w:b/>
              </w:rPr>
              <w:t></w:t>
            </w:r>
            <w:r>
              <w:rPr>
                <w:rFonts w:ascii="Wingdings" w:eastAsia="Wingdings" w:hAnsi="Wingdings" w:cs="Wingdings"/>
                <w:b/>
              </w:rPr>
              <w:t></w:t>
            </w:r>
          </w:p>
        </w:tc>
        <w:tc>
          <w:tcPr>
            <w:tcW w:w="7036" w:type="dxa"/>
          </w:tcPr>
          <w:p w14:paraId="6C462A32" w14:textId="77777777" w:rsidR="00060479" w:rsidRPr="00910D7B" w:rsidRDefault="00060479" w:rsidP="00EB51B2">
            <w:pPr>
              <w:ind w:left="28" w:hanging="28"/>
            </w:pPr>
            <w:r>
              <w:rPr>
                <w:rFonts w:cs="Arial"/>
              </w:rPr>
              <w:t>T</w:t>
            </w:r>
            <w:r w:rsidRPr="737491BA">
              <w:rPr>
                <w:rFonts w:cs="Arial"/>
              </w:rPr>
              <w:t xml:space="preserve">he child will </w:t>
            </w:r>
            <w:r w:rsidRPr="737491BA">
              <w:t xml:space="preserve">miss 5 playtimes. The child will meet with the Assistant         Headteacher, and </w:t>
            </w:r>
            <w:r w:rsidRPr="737491BA">
              <w:rPr>
                <w:rFonts w:cs="Arial"/>
              </w:rPr>
              <w:t xml:space="preserve">a </w:t>
            </w:r>
            <w:r w:rsidRPr="737491BA">
              <w:t>note will be made in their planner and</w:t>
            </w:r>
          </w:p>
          <w:p w14:paraId="5ACDC396" w14:textId="77777777" w:rsidR="00060479" w:rsidRPr="00D523BE" w:rsidRDefault="00060479" w:rsidP="00EB51B2">
            <w:pPr>
              <w:ind w:firstLine="28"/>
            </w:pPr>
            <w:r w:rsidRPr="00910D7B">
              <w:t>parents will be contacted</w:t>
            </w:r>
            <w:r w:rsidRPr="007A50DC">
              <w:t>. Further restoration work will be carried out with th</w:t>
            </w:r>
            <w:r>
              <w:t>e</w:t>
            </w:r>
            <w:r w:rsidRPr="007A50DC">
              <w:t xml:space="preserve"> child with AHT and/ or class teacher. </w:t>
            </w:r>
          </w:p>
        </w:tc>
      </w:tr>
      <w:tr w:rsidR="00060479" w14:paraId="4C55FDE1" w14:textId="77777777" w:rsidTr="00EB51B2">
        <w:tc>
          <w:tcPr>
            <w:tcW w:w="1980" w:type="dxa"/>
          </w:tcPr>
          <w:p w14:paraId="6A6185B7" w14:textId="77777777" w:rsidR="00060479" w:rsidRPr="00C63E8C" w:rsidRDefault="00060479" w:rsidP="00EB51B2">
            <w:pPr>
              <w:jc w:val="center"/>
              <w:rPr>
                <w:rFonts w:cs="Arial"/>
                <w:b/>
              </w:rPr>
            </w:pPr>
            <w:r w:rsidRPr="00C63E8C">
              <w:rPr>
                <w:rFonts w:cs="Arial"/>
                <w:b/>
              </w:rPr>
              <w:lastRenderedPageBreak/>
              <w:t>Severe disruption:</w:t>
            </w:r>
            <w:r w:rsidRPr="00A72B92">
              <w:rPr>
                <w:rFonts w:cs="Arial"/>
              </w:rPr>
              <w:t xml:space="preserve"> **</w:t>
            </w:r>
          </w:p>
        </w:tc>
        <w:tc>
          <w:tcPr>
            <w:tcW w:w="7036" w:type="dxa"/>
          </w:tcPr>
          <w:p w14:paraId="3A53B9F0" w14:textId="77777777" w:rsidR="00060479" w:rsidRDefault="00060479" w:rsidP="00EB51B2">
            <w:pPr>
              <w:ind w:left="3600" w:hanging="3600"/>
              <w:rPr>
                <w:rFonts w:cs="Arial"/>
              </w:rPr>
            </w:pPr>
            <w:r w:rsidRPr="00A72B92">
              <w:rPr>
                <w:rFonts w:cs="Arial"/>
              </w:rPr>
              <w:t>Sent straight to the</w:t>
            </w:r>
            <w:r>
              <w:rPr>
                <w:rFonts w:cs="Arial"/>
              </w:rPr>
              <w:t xml:space="preserve"> Deputy Headteacher. The incident</w:t>
            </w:r>
          </w:p>
          <w:p w14:paraId="3910FAB7" w14:textId="77777777" w:rsidR="00060479" w:rsidRDefault="00060479" w:rsidP="00EB51B2">
            <w:pPr>
              <w:ind w:left="28"/>
              <w:rPr>
                <w:rFonts w:cs="Arial"/>
              </w:rPr>
            </w:pPr>
            <w:r>
              <w:rPr>
                <w:rFonts w:cs="Arial"/>
              </w:rPr>
              <w:t xml:space="preserve">will be recorded in the child’s planner and parents will be contacted and </w:t>
            </w:r>
          </w:p>
          <w:p w14:paraId="5B6EFFBE" w14:textId="77777777" w:rsidR="00060479" w:rsidRPr="00D523BE" w:rsidRDefault="00060479" w:rsidP="00EB51B2">
            <w:pPr>
              <w:ind w:firstLine="28"/>
              <w:rPr>
                <w:rFonts w:cs="Arial"/>
              </w:rPr>
            </w:pPr>
            <w:r>
              <w:rPr>
                <w:rFonts w:cs="Arial"/>
              </w:rPr>
              <w:t xml:space="preserve">sanctions will be determined based on the disruption. </w:t>
            </w:r>
          </w:p>
        </w:tc>
      </w:tr>
      <w:tr w:rsidR="00060479" w14:paraId="2FC7F79C" w14:textId="77777777" w:rsidTr="00EB51B2">
        <w:tc>
          <w:tcPr>
            <w:tcW w:w="9016" w:type="dxa"/>
            <w:gridSpan w:val="2"/>
          </w:tcPr>
          <w:p w14:paraId="19F9831F" w14:textId="77777777" w:rsidR="00060479" w:rsidRPr="00A727D6" w:rsidRDefault="00060479" w:rsidP="00EB51B2">
            <w:pPr>
              <w:ind w:left="3600" w:hanging="3600"/>
              <w:jc w:val="center"/>
              <w:rPr>
                <w:rFonts w:cs="Arial"/>
                <w:b/>
                <w:sz w:val="18"/>
              </w:rPr>
            </w:pPr>
            <w:r w:rsidRPr="00A727D6">
              <w:rPr>
                <w:rFonts w:cs="Arial"/>
                <w:b/>
                <w:sz w:val="18"/>
              </w:rPr>
              <w:t>(** see section which outlines what constitutes “Severe Behaviour</w:t>
            </w:r>
            <w:r>
              <w:rPr>
                <w:rFonts w:cs="Arial"/>
                <w:b/>
                <w:sz w:val="18"/>
              </w:rPr>
              <w:t>”</w:t>
            </w:r>
            <w:r w:rsidRPr="00A727D6">
              <w:rPr>
                <w:rFonts w:cs="Arial"/>
                <w:b/>
                <w:sz w:val="18"/>
              </w:rPr>
              <w:t>)</w:t>
            </w:r>
          </w:p>
          <w:p w14:paraId="5DFC369C" w14:textId="063D8980" w:rsidR="00060479" w:rsidRPr="006F4B62" w:rsidRDefault="00060479" w:rsidP="006F4B62">
            <w:pPr>
              <w:pStyle w:val="Heading3"/>
              <w:jc w:val="center"/>
              <w:rPr>
                <w:rFonts w:ascii="Calibri" w:hAnsi="Calibri"/>
                <w:b w:val="0"/>
                <w:sz w:val="22"/>
                <w:szCs w:val="22"/>
              </w:rPr>
            </w:pPr>
            <w:r>
              <w:rPr>
                <w:rFonts w:ascii="Calibri" w:hAnsi="Calibri"/>
                <w:sz w:val="22"/>
                <w:szCs w:val="22"/>
              </w:rPr>
              <w:t xml:space="preserve">If a child misses their golden time 3 times, within </w:t>
            </w:r>
            <w:proofErr w:type="gramStart"/>
            <w:r>
              <w:rPr>
                <w:rFonts w:ascii="Calibri" w:hAnsi="Calibri"/>
                <w:sz w:val="22"/>
                <w:szCs w:val="22"/>
              </w:rPr>
              <w:t>a half</w:t>
            </w:r>
            <w:proofErr w:type="gramEnd"/>
            <w:r>
              <w:rPr>
                <w:rFonts w:ascii="Calibri" w:hAnsi="Calibri"/>
                <w:sz w:val="22"/>
                <w:szCs w:val="22"/>
              </w:rPr>
              <w:t xml:space="preserve"> term, then a </w:t>
            </w:r>
            <w:proofErr w:type="spellStart"/>
            <w:r>
              <w:rPr>
                <w:rFonts w:ascii="Calibri" w:hAnsi="Calibri"/>
                <w:sz w:val="22"/>
                <w:szCs w:val="22"/>
              </w:rPr>
              <w:t>behaviour</w:t>
            </w:r>
            <w:proofErr w:type="spellEnd"/>
            <w:r>
              <w:rPr>
                <w:rFonts w:ascii="Calibri" w:hAnsi="Calibri"/>
                <w:sz w:val="22"/>
                <w:szCs w:val="22"/>
              </w:rPr>
              <w:t xml:space="preserve"> diary may be set up for the child.</w:t>
            </w:r>
          </w:p>
        </w:tc>
      </w:tr>
      <w:tr w:rsidR="006F4B62" w14:paraId="03236FD1" w14:textId="77777777" w:rsidTr="00EB51B2">
        <w:tc>
          <w:tcPr>
            <w:tcW w:w="9016" w:type="dxa"/>
            <w:gridSpan w:val="2"/>
          </w:tcPr>
          <w:p w14:paraId="3E9F5F9A" w14:textId="3926018E" w:rsidR="006F4B62" w:rsidRPr="004658BD" w:rsidRDefault="006F4B62" w:rsidP="006F4B62">
            <w:pPr>
              <w:rPr>
                <w:rFonts w:cs="Arial"/>
              </w:rPr>
            </w:pPr>
            <w:r w:rsidRPr="004658BD">
              <w:rPr>
                <w:rFonts w:cs="Arial"/>
              </w:rPr>
              <w:t xml:space="preserve">The class teacher will keep a record of </w:t>
            </w:r>
            <w:proofErr w:type="gramStart"/>
            <w:r w:rsidRPr="004658BD">
              <w:rPr>
                <w:rFonts w:cs="Arial"/>
              </w:rPr>
              <w:t>both to</w:t>
            </w:r>
            <w:proofErr w:type="gramEnd"/>
            <w:r w:rsidRPr="004658BD">
              <w:rPr>
                <w:rFonts w:cs="Arial"/>
              </w:rPr>
              <w:t xml:space="preserve"> enable them to track patterns of negative behaviour. </w:t>
            </w:r>
          </w:p>
        </w:tc>
      </w:tr>
      <w:tr w:rsidR="006F4B62" w14:paraId="0B377853" w14:textId="77777777" w:rsidTr="00EB51B2">
        <w:tc>
          <w:tcPr>
            <w:tcW w:w="9016" w:type="dxa"/>
            <w:gridSpan w:val="2"/>
          </w:tcPr>
          <w:p w14:paraId="73C29768" w14:textId="2CD8AFE4" w:rsidR="006F4B62" w:rsidRPr="00BC3275" w:rsidRDefault="001259DD" w:rsidP="001259DD">
            <w:pPr>
              <w:rPr>
                <w:rFonts w:cs="Calibri"/>
              </w:rPr>
            </w:pPr>
            <w:r w:rsidRPr="00BC3275">
              <w:rPr>
                <w:rFonts w:cs="Calibri"/>
              </w:rPr>
              <w:t xml:space="preserve">Two sad faces will be issued to any child using physical aggression (including retaliation). This is known as </w:t>
            </w:r>
            <w:proofErr w:type="gramStart"/>
            <w:r w:rsidRPr="00BC3275">
              <w:rPr>
                <w:rFonts w:cs="Calibri"/>
              </w:rPr>
              <w:t>child on child</w:t>
            </w:r>
            <w:proofErr w:type="gramEnd"/>
            <w:r w:rsidRPr="00BC3275">
              <w:rPr>
                <w:rFonts w:cs="Calibri"/>
              </w:rPr>
              <w:t xml:space="preserve"> abuse in Keeping Children Safe in Education 2024. This will mean a loss of golden time. In addition to this, a loss of breaktime and lunchtime play will also be issued.  Parents of both children will be contacted. During the time when a child </w:t>
            </w:r>
            <w:proofErr w:type="gramStart"/>
            <w:r w:rsidRPr="00BC3275">
              <w:rPr>
                <w:rFonts w:cs="Calibri"/>
              </w:rPr>
              <w:t>misses</w:t>
            </w:r>
            <w:proofErr w:type="gramEnd"/>
            <w:r w:rsidRPr="00BC3275">
              <w:rPr>
                <w:rFonts w:cs="Calibri"/>
              </w:rPr>
              <w:t xml:space="preserve"> playtime, work will be carried out with the child, and the child will think about how they can repair the relationship with the child they were physically aggressive towards. This could be done using ‘back-chaining’ (appendix 4) or a reflective think sheet (appendix 5). Reflective think sheets will be kept by the class teacher and monitored by the senior leadership team.</w:t>
            </w:r>
          </w:p>
        </w:tc>
      </w:tr>
      <w:tr w:rsidR="006F4B62" w14:paraId="2C7AC242" w14:textId="77777777" w:rsidTr="00EB51B2">
        <w:tc>
          <w:tcPr>
            <w:tcW w:w="9016" w:type="dxa"/>
            <w:gridSpan w:val="2"/>
          </w:tcPr>
          <w:p w14:paraId="79221B35" w14:textId="55D388B2" w:rsidR="006F4B62" w:rsidRPr="00BC3275" w:rsidRDefault="001259DD" w:rsidP="001259DD">
            <w:pPr>
              <w:rPr>
                <w:rFonts w:cs="Calibri"/>
              </w:rPr>
            </w:pPr>
            <w:r w:rsidRPr="00BC3275">
              <w:rPr>
                <w:rFonts w:cs="Calibri"/>
              </w:rPr>
              <w:t xml:space="preserve">Over time, if a child is showing extreme behaviours which </w:t>
            </w:r>
            <w:proofErr w:type="gramStart"/>
            <w:r w:rsidRPr="00BC3275">
              <w:rPr>
                <w:rFonts w:cs="Calibri"/>
              </w:rPr>
              <w:t>are not able to</w:t>
            </w:r>
            <w:proofErr w:type="gramEnd"/>
            <w:r w:rsidRPr="00BC3275">
              <w:rPr>
                <w:rFonts w:cs="Calibri"/>
              </w:rPr>
              <w:t xml:space="preserve"> be managed within the school’s behaviour policy and it looks likely that the child is a risk of suspension or permanent exclusion, Dudley Inclusive Pathways guidance will be followed (appendix 1 and 2).</w:t>
            </w:r>
          </w:p>
        </w:tc>
      </w:tr>
      <w:tr w:rsidR="001259DD" w14:paraId="0FA484B5" w14:textId="77777777" w:rsidTr="00EB51B2">
        <w:tc>
          <w:tcPr>
            <w:tcW w:w="9016" w:type="dxa"/>
            <w:gridSpan w:val="2"/>
          </w:tcPr>
          <w:p w14:paraId="2F9203B2" w14:textId="091B4A1C" w:rsidR="001259DD" w:rsidRPr="00BC3275" w:rsidRDefault="001259DD" w:rsidP="001259DD">
            <w:pPr>
              <w:rPr>
                <w:rFonts w:cs="Calibri"/>
              </w:rPr>
            </w:pPr>
            <w:r w:rsidRPr="00BC3275">
              <w:rPr>
                <w:rFonts w:cs="Calibri"/>
              </w:rPr>
              <w:t xml:space="preserve">In instances of bullying, staff will follow our anti-bullying policy.  In addition to a suitable sanction being issued, both the victim and the perpetrator of bullying will receive support so that bullying does not happen again. Parents of both the victim and perpetrator will be communicated with. </w:t>
            </w:r>
          </w:p>
        </w:tc>
      </w:tr>
    </w:tbl>
    <w:p w14:paraId="42FF7C70" w14:textId="77777777" w:rsidR="00060479" w:rsidRPr="001259DD" w:rsidRDefault="00060479" w:rsidP="00060479">
      <w:pPr>
        <w:shd w:val="clear" w:color="auto" w:fill="FFFFFF"/>
        <w:rPr>
          <w:rFonts w:ascii="Segoe UI" w:hAnsi="Segoe UI" w:cs="Segoe UI"/>
          <w:color w:val="242424"/>
          <w:sz w:val="18"/>
          <w:szCs w:val="18"/>
          <w:lang w:eastAsia="en-GB"/>
        </w:rPr>
      </w:pPr>
      <w:r w:rsidRPr="001259DD">
        <w:rPr>
          <w:rFonts w:cs="Calibri"/>
          <w:b/>
          <w:bCs/>
          <w:color w:val="242424"/>
          <w:sz w:val="18"/>
          <w:szCs w:val="18"/>
          <w:lang w:eastAsia="en-GB"/>
        </w:rPr>
        <w:t xml:space="preserve">The school reserves the right not to refund costs where a pupil is withdrawn from an activity by the school </w:t>
      </w:r>
      <w:proofErr w:type="gramStart"/>
      <w:r w:rsidRPr="001259DD">
        <w:rPr>
          <w:rFonts w:cs="Calibri"/>
          <w:b/>
          <w:bCs/>
          <w:color w:val="242424"/>
          <w:sz w:val="18"/>
          <w:szCs w:val="18"/>
          <w:lang w:eastAsia="en-GB"/>
        </w:rPr>
        <w:t>on the basis of</w:t>
      </w:r>
      <w:proofErr w:type="gramEnd"/>
      <w:r w:rsidRPr="001259DD">
        <w:rPr>
          <w:rFonts w:cs="Calibri"/>
          <w:b/>
          <w:bCs/>
          <w:color w:val="242424"/>
          <w:sz w:val="18"/>
          <w:szCs w:val="18"/>
          <w:lang w:eastAsia="en-GB"/>
        </w:rPr>
        <w:t xml:space="preserve"> a pupil's breach of the school's behaviour policy.</w:t>
      </w:r>
    </w:p>
    <w:p w14:paraId="49645356" w14:textId="77777777" w:rsidR="001259DD" w:rsidRDefault="001259DD" w:rsidP="706A5BF9">
      <w:pPr>
        <w:suppressAutoHyphens w:val="0"/>
        <w:spacing w:after="0"/>
        <w:rPr>
          <w:rFonts w:asciiTheme="minorHAnsi" w:hAnsiTheme="minorHAnsi" w:cstheme="minorBidi"/>
          <w:color w:val="0070C0"/>
          <w:sz w:val="32"/>
          <w:szCs w:val="32"/>
        </w:rPr>
      </w:pPr>
    </w:p>
    <w:p w14:paraId="4C45A809" w14:textId="216CBCD3" w:rsidR="00062278" w:rsidRPr="000D71BB" w:rsidRDefault="6AD51408" w:rsidP="00E80FF0">
      <w:pPr>
        <w:suppressAutoHyphens w:val="0"/>
        <w:spacing w:after="0" w:line="240" w:lineRule="auto"/>
        <w:rPr>
          <w:rFonts w:asciiTheme="minorHAnsi" w:hAnsiTheme="minorHAnsi" w:cstheme="minorBidi"/>
          <w:color w:val="0070C0"/>
          <w:sz w:val="32"/>
          <w:szCs w:val="32"/>
        </w:rPr>
      </w:pPr>
      <w:r w:rsidRPr="706A5BF9">
        <w:rPr>
          <w:rFonts w:asciiTheme="minorHAnsi" w:hAnsiTheme="minorHAnsi" w:cstheme="minorBidi"/>
          <w:color w:val="0070C0"/>
          <w:sz w:val="32"/>
          <w:szCs w:val="32"/>
        </w:rPr>
        <w:t>App</w:t>
      </w:r>
      <w:r w:rsidR="00062278" w:rsidRPr="706A5BF9">
        <w:rPr>
          <w:rFonts w:asciiTheme="minorHAnsi" w:hAnsiTheme="minorHAnsi" w:cstheme="minorBidi"/>
          <w:color w:val="0070C0"/>
          <w:sz w:val="32"/>
          <w:szCs w:val="32"/>
        </w:rPr>
        <w:t xml:space="preserve">endix </w:t>
      </w:r>
      <w:r w:rsidR="004658BD">
        <w:rPr>
          <w:rFonts w:asciiTheme="minorHAnsi" w:hAnsiTheme="minorHAnsi" w:cstheme="minorBidi"/>
          <w:color w:val="0070C0"/>
          <w:sz w:val="32"/>
          <w:szCs w:val="32"/>
        </w:rPr>
        <w:t>4</w:t>
      </w:r>
      <w:r w:rsidR="00062278" w:rsidRPr="706A5BF9">
        <w:rPr>
          <w:rFonts w:asciiTheme="minorHAnsi" w:hAnsiTheme="minorHAnsi" w:cstheme="minorBidi"/>
          <w:color w:val="0070C0"/>
          <w:sz w:val="32"/>
          <w:szCs w:val="32"/>
        </w:rPr>
        <w:t xml:space="preserve">: </w:t>
      </w:r>
      <w:r w:rsidR="00F471F9" w:rsidRPr="706A5BF9">
        <w:rPr>
          <w:rFonts w:asciiTheme="minorHAnsi" w:hAnsiTheme="minorHAnsi" w:cstheme="minorBidi"/>
          <w:color w:val="0070C0"/>
          <w:sz w:val="32"/>
          <w:szCs w:val="32"/>
        </w:rPr>
        <w:t xml:space="preserve">Lunchtime </w:t>
      </w:r>
      <w:r w:rsidR="00062278" w:rsidRPr="706A5BF9">
        <w:rPr>
          <w:rFonts w:asciiTheme="minorHAnsi" w:hAnsiTheme="minorHAnsi" w:cstheme="minorBidi"/>
          <w:color w:val="0070C0"/>
          <w:sz w:val="32"/>
          <w:szCs w:val="32"/>
        </w:rPr>
        <w:t xml:space="preserve">Behaviour Summary Table </w:t>
      </w:r>
    </w:p>
    <w:p w14:paraId="7A7DA422" w14:textId="77777777" w:rsidR="00B678D7" w:rsidRPr="003702A6" w:rsidRDefault="00B678D7" w:rsidP="00E80FF0">
      <w:pPr>
        <w:spacing w:after="0" w:line="240" w:lineRule="auto"/>
        <w:rPr>
          <w:rFonts w:cs="Arial"/>
          <w:b/>
        </w:rPr>
      </w:pPr>
      <w:r w:rsidRPr="003702A6">
        <w:rPr>
          <w:rFonts w:cs="Arial"/>
          <w:b/>
        </w:rPr>
        <w:t xml:space="preserve">Lunchtime Behaviour </w:t>
      </w:r>
    </w:p>
    <w:p w14:paraId="2EF40894" w14:textId="77777777" w:rsidR="00E80FF0" w:rsidRDefault="00E80FF0" w:rsidP="00E80FF0">
      <w:pPr>
        <w:pStyle w:val="Heading3"/>
        <w:widowControl/>
        <w:numPr>
          <w:ilvl w:val="2"/>
          <w:numId w:val="0"/>
        </w:numPr>
        <w:tabs>
          <w:tab w:val="num" w:pos="1288"/>
        </w:tabs>
        <w:rPr>
          <w:rFonts w:ascii="Calibri" w:hAnsi="Calibri"/>
          <w:sz w:val="22"/>
          <w:szCs w:val="22"/>
        </w:rPr>
      </w:pPr>
      <w:bookmarkStart w:id="2" w:name="_Toc211673446"/>
    </w:p>
    <w:p w14:paraId="2D8CEC33" w14:textId="616EE13E" w:rsidR="008227C7" w:rsidRPr="00832EF7" w:rsidRDefault="008227C7" w:rsidP="008227C7">
      <w:pPr>
        <w:pStyle w:val="Heading3"/>
        <w:widowControl/>
        <w:numPr>
          <w:ilvl w:val="2"/>
          <w:numId w:val="0"/>
        </w:numPr>
        <w:tabs>
          <w:tab w:val="num" w:pos="1288"/>
        </w:tabs>
        <w:rPr>
          <w:rFonts w:ascii="Calibri" w:hAnsi="Calibri"/>
          <w:b w:val="0"/>
          <w:bCs w:val="0"/>
          <w:sz w:val="22"/>
          <w:szCs w:val="22"/>
        </w:rPr>
      </w:pPr>
      <w:r w:rsidRPr="00832EF7">
        <w:rPr>
          <w:rFonts w:ascii="Calibri" w:hAnsi="Calibri"/>
          <w:b w:val="0"/>
          <w:bCs w:val="0"/>
          <w:sz w:val="22"/>
          <w:szCs w:val="22"/>
        </w:rPr>
        <w:t xml:space="preserve">Our </w:t>
      </w:r>
      <w:proofErr w:type="spellStart"/>
      <w:r w:rsidRPr="00832EF7">
        <w:rPr>
          <w:rFonts w:ascii="Calibri" w:hAnsi="Calibri"/>
          <w:b w:val="0"/>
          <w:bCs w:val="0"/>
          <w:sz w:val="22"/>
          <w:szCs w:val="22"/>
        </w:rPr>
        <w:t>Behaviour</w:t>
      </w:r>
      <w:proofErr w:type="spellEnd"/>
      <w:r w:rsidRPr="00832EF7">
        <w:rPr>
          <w:rFonts w:ascii="Calibri" w:hAnsi="Calibri"/>
          <w:b w:val="0"/>
          <w:bCs w:val="0"/>
          <w:sz w:val="22"/>
          <w:szCs w:val="22"/>
        </w:rPr>
        <w:t xml:space="preserve"> Charter and rules will be visible on the playground and should be referred to by all staff when dealing with </w:t>
      </w:r>
      <w:r w:rsidR="005B5A0A" w:rsidRPr="00832EF7">
        <w:rPr>
          <w:rFonts w:ascii="Calibri" w:hAnsi="Calibri"/>
          <w:b w:val="0"/>
          <w:bCs w:val="0"/>
          <w:sz w:val="22"/>
          <w:szCs w:val="22"/>
        </w:rPr>
        <w:t>positive or n</w:t>
      </w:r>
      <w:r w:rsidRPr="00832EF7">
        <w:rPr>
          <w:rFonts w:ascii="Calibri" w:hAnsi="Calibri"/>
          <w:b w:val="0"/>
          <w:bCs w:val="0"/>
          <w:sz w:val="22"/>
          <w:szCs w:val="22"/>
        </w:rPr>
        <w:t xml:space="preserve">egative </w:t>
      </w:r>
      <w:proofErr w:type="spellStart"/>
      <w:r w:rsidRPr="00832EF7">
        <w:rPr>
          <w:rFonts w:ascii="Calibri" w:hAnsi="Calibri"/>
          <w:b w:val="0"/>
          <w:bCs w:val="0"/>
          <w:sz w:val="22"/>
          <w:szCs w:val="22"/>
        </w:rPr>
        <w:t>behaviour</w:t>
      </w:r>
      <w:proofErr w:type="spellEnd"/>
      <w:r w:rsidRPr="00832EF7">
        <w:rPr>
          <w:rFonts w:ascii="Calibri" w:hAnsi="Calibri"/>
          <w:b w:val="0"/>
          <w:bCs w:val="0"/>
          <w:sz w:val="22"/>
          <w:szCs w:val="22"/>
        </w:rPr>
        <w:t xml:space="preserve"> on the playground. </w:t>
      </w:r>
    </w:p>
    <w:p w14:paraId="1C5CC20B" w14:textId="77777777" w:rsidR="008227C7" w:rsidRDefault="008227C7" w:rsidP="00E80FF0">
      <w:pPr>
        <w:pStyle w:val="Heading3"/>
        <w:widowControl/>
        <w:numPr>
          <w:ilvl w:val="2"/>
          <w:numId w:val="0"/>
        </w:numPr>
        <w:tabs>
          <w:tab w:val="num" w:pos="1288"/>
        </w:tabs>
        <w:rPr>
          <w:rFonts w:ascii="Calibri" w:hAnsi="Calibri"/>
          <w:sz w:val="22"/>
          <w:szCs w:val="22"/>
        </w:rPr>
      </w:pPr>
    </w:p>
    <w:p w14:paraId="410E9CBF" w14:textId="08E75D54" w:rsidR="00B678D7" w:rsidRPr="003702A6" w:rsidRDefault="00B678D7" w:rsidP="00E80FF0">
      <w:pPr>
        <w:pStyle w:val="Heading3"/>
        <w:widowControl/>
        <w:numPr>
          <w:ilvl w:val="2"/>
          <w:numId w:val="0"/>
        </w:numPr>
        <w:tabs>
          <w:tab w:val="num" w:pos="1288"/>
        </w:tabs>
        <w:rPr>
          <w:rFonts w:ascii="Calibri" w:hAnsi="Calibri"/>
          <w:b w:val="0"/>
          <w:sz w:val="22"/>
          <w:szCs w:val="22"/>
        </w:rPr>
      </w:pPr>
      <w:r w:rsidRPr="003702A6">
        <w:rPr>
          <w:rFonts w:ascii="Calibri" w:hAnsi="Calibri"/>
          <w:sz w:val="22"/>
          <w:szCs w:val="22"/>
        </w:rPr>
        <w:t>Foundation Stage, Key Stage 1 and 2 playtimes</w:t>
      </w:r>
      <w:r>
        <w:rPr>
          <w:rFonts w:ascii="Calibri" w:hAnsi="Calibri"/>
          <w:sz w:val="22"/>
          <w:szCs w:val="22"/>
        </w:rPr>
        <w:t>,</w:t>
      </w:r>
      <w:r w:rsidRPr="003702A6">
        <w:rPr>
          <w:rFonts w:ascii="Calibri" w:hAnsi="Calibri"/>
          <w:sz w:val="22"/>
          <w:szCs w:val="22"/>
        </w:rPr>
        <w:t xml:space="preserve"> </w:t>
      </w:r>
      <w:r>
        <w:rPr>
          <w:rFonts w:ascii="Calibri" w:hAnsi="Calibri"/>
          <w:sz w:val="22"/>
          <w:szCs w:val="22"/>
        </w:rPr>
        <w:t>over and above recognition</w:t>
      </w:r>
      <w:r w:rsidRPr="003702A6">
        <w:rPr>
          <w:rFonts w:ascii="Calibri" w:hAnsi="Calibri"/>
          <w:sz w:val="22"/>
          <w:szCs w:val="22"/>
        </w:rPr>
        <w:t xml:space="preserve"> and sanctions</w:t>
      </w:r>
      <w:bookmarkEnd w:id="2"/>
    </w:p>
    <w:p w14:paraId="68A0108B" w14:textId="77777777" w:rsidR="00B678D7" w:rsidRPr="003702A6" w:rsidRDefault="00B678D7" w:rsidP="00E80FF0">
      <w:pPr>
        <w:spacing w:after="0" w:line="240" w:lineRule="auto"/>
        <w:rPr>
          <w:rFonts w:cs="Arial"/>
        </w:rPr>
      </w:pPr>
      <w:r w:rsidRPr="003702A6">
        <w:rPr>
          <w:rFonts w:cs="Arial"/>
        </w:rPr>
        <w:t xml:space="preserve">Children modelling </w:t>
      </w:r>
      <w:r w:rsidRPr="007A50DC">
        <w:rPr>
          <w:rFonts w:cs="Arial"/>
        </w:rPr>
        <w:t>good citizenship e.g. helping, caring, sharing and living up to behaviour expectations are rewarded with specific praise, stickers and house points. At playtime if a child is disruptive, the member of staff on duty may ask them walk with them for a few minutes</w:t>
      </w:r>
      <w:r w:rsidRPr="003702A6">
        <w:rPr>
          <w:rFonts w:cs="Arial"/>
        </w:rPr>
        <w:t xml:space="preserve"> or sit on the bench as a ‘time out’ sanction.</w:t>
      </w:r>
    </w:p>
    <w:p w14:paraId="5FA7976F" w14:textId="750757A6" w:rsidR="00B678D7" w:rsidRDefault="00B678D7" w:rsidP="00E80FF0">
      <w:pPr>
        <w:pStyle w:val="Heading3"/>
        <w:widowControl/>
        <w:numPr>
          <w:ilvl w:val="2"/>
          <w:numId w:val="0"/>
        </w:numPr>
        <w:tabs>
          <w:tab w:val="num" w:pos="1288"/>
        </w:tabs>
        <w:rPr>
          <w:rFonts w:ascii="Calibri" w:hAnsi="Calibri"/>
          <w:b w:val="0"/>
          <w:sz w:val="22"/>
          <w:szCs w:val="22"/>
        </w:rPr>
      </w:pPr>
    </w:p>
    <w:p w14:paraId="3AAA87EB" w14:textId="3B2D18D7" w:rsidR="00DD33F5" w:rsidRDefault="00DD33F5" w:rsidP="00832EF7">
      <w:pPr>
        <w:pStyle w:val="Heading3"/>
        <w:widowControl/>
        <w:numPr>
          <w:ilvl w:val="2"/>
          <w:numId w:val="0"/>
        </w:numPr>
        <w:tabs>
          <w:tab w:val="num" w:pos="1288"/>
        </w:tabs>
        <w:suppressAutoHyphens/>
        <w:rPr>
          <w:rFonts w:asciiTheme="minorHAnsi" w:hAnsiTheme="minorHAnsi" w:cstheme="minorHAnsi"/>
          <w:b w:val="0"/>
          <w:bCs w:val="0"/>
          <w:sz w:val="22"/>
          <w:szCs w:val="22"/>
        </w:rPr>
      </w:pPr>
      <w:r w:rsidRPr="00DD33F5">
        <w:rPr>
          <w:rFonts w:asciiTheme="minorHAnsi" w:hAnsiTheme="minorHAnsi" w:cstheme="minorHAnsi"/>
          <w:b w:val="0"/>
          <w:bCs w:val="0"/>
          <w:sz w:val="22"/>
          <w:szCs w:val="22"/>
        </w:rPr>
        <w:t xml:space="preserve">Year 4 and 6 playground leaders work under the direction Assistant Head teachers and key staff adults leading this initiative.  They work with children on the playground, helping children to play together, and hence develop social skills; at the same time reinforcing the expectation for good </w:t>
      </w:r>
      <w:proofErr w:type="spellStart"/>
      <w:r w:rsidRPr="00DD33F5">
        <w:rPr>
          <w:rFonts w:asciiTheme="minorHAnsi" w:hAnsiTheme="minorHAnsi" w:cstheme="minorHAnsi"/>
          <w:b w:val="0"/>
          <w:bCs w:val="0"/>
          <w:sz w:val="22"/>
          <w:szCs w:val="22"/>
        </w:rPr>
        <w:t>behaviour</w:t>
      </w:r>
      <w:proofErr w:type="spellEnd"/>
      <w:r w:rsidRPr="00DD33F5">
        <w:rPr>
          <w:rFonts w:asciiTheme="minorHAnsi" w:hAnsiTheme="minorHAnsi" w:cstheme="minorHAnsi"/>
          <w:b w:val="0"/>
          <w:bCs w:val="0"/>
          <w:sz w:val="22"/>
          <w:szCs w:val="22"/>
        </w:rPr>
        <w:t xml:space="preserve"> at lunchtime. They also take on the role of Anti-Bullying Ambassadors. In year 5 </w:t>
      </w:r>
      <w:proofErr w:type="gramStart"/>
      <w:r w:rsidRPr="00DD33F5">
        <w:rPr>
          <w:rFonts w:asciiTheme="minorHAnsi" w:hAnsiTheme="minorHAnsi" w:cstheme="minorHAnsi"/>
          <w:b w:val="0"/>
          <w:bCs w:val="0"/>
          <w:sz w:val="22"/>
          <w:szCs w:val="22"/>
        </w:rPr>
        <w:t>children,</w:t>
      </w:r>
      <w:proofErr w:type="gramEnd"/>
      <w:r w:rsidRPr="00DD33F5">
        <w:rPr>
          <w:rFonts w:asciiTheme="minorHAnsi" w:hAnsiTheme="minorHAnsi" w:cstheme="minorHAnsi"/>
          <w:b w:val="0"/>
          <w:bCs w:val="0"/>
          <w:sz w:val="22"/>
          <w:szCs w:val="22"/>
        </w:rPr>
        <w:t xml:space="preserve"> can become </w:t>
      </w:r>
      <w:proofErr w:type="gramStart"/>
      <w:r w:rsidRPr="00DD33F5">
        <w:rPr>
          <w:rFonts w:asciiTheme="minorHAnsi" w:hAnsiTheme="minorHAnsi" w:cstheme="minorHAnsi"/>
          <w:b w:val="0"/>
          <w:bCs w:val="0"/>
          <w:sz w:val="22"/>
          <w:szCs w:val="22"/>
        </w:rPr>
        <w:t>a buddy</w:t>
      </w:r>
      <w:proofErr w:type="gramEnd"/>
      <w:r w:rsidRPr="00DD33F5">
        <w:rPr>
          <w:rFonts w:asciiTheme="minorHAnsi" w:hAnsiTheme="minorHAnsi" w:cstheme="minorHAnsi"/>
          <w:b w:val="0"/>
          <w:bCs w:val="0"/>
          <w:sz w:val="22"/>
          <w:szCs w:val="22"/>
        </w:rPr>
        <w:t xml:space="preserve"> working in the playground, they are given the opportunity to solve problems under adult supervision.</w:t>
      </w:r>
    </w:p>
    <w:p w14:paraId="4D5D2EC6" w14:textId="77777777" w:rsidR="00134570" w:rsidRDefault="00134570" w:rsidP="00134570">
      <w:pPr>
        <w:spacing w:after="0" w:line="240" w:lineRule="auto"/>
        <w:rPr>
          <w:rFonts w:cs="Arial"/>
        </w:rPr>
      </w:pPr>
    </w:p>
    <w:p w14:paraId="0E53D303" w14:textId="1654C6D9" w:rsidR="00134570" w:rsidRPr="003702A6" w:rsidRDefault="00134570" w:rsidP="00134570">
      <w:pPr>
        <w:spacing w:after="0" w:line="240" w:lineRule="auto"/>
        <w:rPr>
          <w:rFonts w:cs="Arial"/>
        </w:rPr>
      </w:pPr>
      <w:r w:rsidRPr="003702A6">
        <w:rPr>
          <w:rFonts w:cs="Arial"/>
        </w:rPr>
        <w:t>Note: Dinner Supervisors play a key part in Health and Safety and need staff to share on a regular basis the playground rules:</w:t>
      </w:r>
    </w:p>
    <w:p w14:paraId="40D2C254" w14:textId="77777777" w:rsidR="00134570" w:rsidRPr="003702A6" w:rsidRDefault="00134570" w:rsidP="00134570">
      <w:pPr>
        <w:numPr>
          <w:ilvl w:val="0"/>
          <w:numId w:val="73"/>
        </w:numPr>
        <w:suppressAutoHyphens w:val="0"/>
        <w:autoSpaceDN/>
        <w:spacing w:after="0" w:line="240" w:lineRule="auto"/>
        <w:textAlignment w:val="auto"/>
        <w:rPr>
          <w:rFonts w:cs="Arial"/>
        </w:rPr>
      </w:pPr>
      <w:r w:rsidRPr="003702A6">
        <w:rPr>
          <w:rFonts w:cs="Arial"/>
        </w:rPr>
        <w:t>To keep safe, children should not run through the trees.</w:t>
      </w:r>
    </w:p>
    <w:p w14:paraId="7075D8BE" w14:textId="77777777" w:rsidR="00134570" w:rsidRPr="003702A6" w:rsidRDefault="00134570" w:rsidP="00134570">
      <w:pPr>
        <w:numPr>
          <w:ilvl w:val="0"/>
          <w:numId w:val="73"/>
        </w:numPr>
        <w:suppressAutoHyphens w:val="0"/>
        <w:autoSpaceDN/>
        <w:spacing w:after="0" w:line="240" w:lineRule="auto"/>
        <w:textAlignment w:val="auto"/>
        <w:rPr>
          <w:rFonts w:cs="Arial"/>
        </w:rPr>
      </w:pPr>
      <w:r w:rsidRPr="003702A6">
        <w:rPr>
          <w:rFonts w:cs="Arial"/>
        </w:rPr>
        <w:t>To keep safe, children should not swing or climb on bars or trees.</w:t>
      </w:r>
    </w:p>
    <w:p w14:paraId="7408F51F" w14:textId="77777777" w:rsidR="00134570" w:rsidRPr="003702A6" w:rsidRDefault="00134570" w:rsidP="00134570">
      <w:pPr>
        <w:numPr>
          <w:ilvl w:val="0"/>
          <w:numId w:val="73"/>
        </w:numPr>
        <w:suppressAutoHyphens w:val="0"/>
        <w:autoSpaceDN/>
        <w:spacing w:after="0" w:line="240" w:lineRule="auto"/>
        <w:textAlignment w:val="auto"/>
        <w:rPr>
          <w:rFonts w:cs="Arial"/>
        </w:rPr>
      </w:pPr>
      <w:r w:rsidRPr="003702A6">
        <w:rPr>
          <w:rFonts w:cs="Arial"/>
        </w:rPr>
        <w:t>To keep safe, children should not play on or near the fire escape through the trees.</w:t>
      </w:r>
    </w:p>
    <w:p w14:paraId="16B08918" w14:textId="77777777" w:rsidR="00134570" w:rsidRPr="003702A6" w:rsidRDefault="00134570" w:rsidP="00134570">
      <w:pPr>
        <w:numPr>
          <w:ilvl w:val="0"/>
          <w:numId w:val="73"/>
        </w:numPr>
        <w:suppressAutoHyphens w:val="0"/>
        <w:autoSpaceDN/>
        <w:spacing w:after="0" w:line="240" w:lineRule="auto"/>
        <w:textAlignment w:val="auto"/>
        <w:rPr>
          <w:rFonts w:cs="Arial"/>
        </w:rPr>
      </w:pPr>
      <w:r w:rsidRPr="003702A6">
        <w:rPr>
          <w:rFonts w:cs="Arial"/>
        </w:rPr>
        <w:lastRenderedPageBreak/>
        <w:t xml:space="preserve">The </w:t>
      </w:r>
      <w:r w:rsidRPr="00B05FF4">
        <w:rPr>
          <w:rFonts w:cs="Arial"/>
        </w:rPr>
        <w:t>only</w:t>
      </w:r>
      <w:r w:rsidRPr="003702A6">
        <w:rPr>
          <w:rFonts w:cs="Arial"/>
        </w:rPr>
        <w:t xml:space="preserve"> reason to be indoors is to use the toilet or the water fountain or if they need first aid administered. </w:t>
      </w:r>
    </w:p>
    <w:p w14:paraId="64E933E6" w14:textId="77777777" w:rsidR="00DD33F5" w:rsidRPr="00DD33F5" w:rsidRDefault="00DD33F5" w:rsidP="00E80FF0">
      <w:pPr>
        <w:pStyle w:val="Heading3"/>
        <w:widowControl/>
        <w:numPr>
          <w:ilvl w:val="2"/>
          <w:numId w:val="0"/>
        </w:numPr>
        <w:tabs>
          <w:tab w:val="num" w:pos="1288"/>
        </w:tabs>
        <w:rPr>
          <w:rFonts w:asciiTheme="minorHAnsi" w:hAnsiTheme="minorHAnsi" w:cstheme="minorHAnsi"/>
          <w:b w:val="0"/>
          <w:bCs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5760"/>
      </w:tblGrid>
      <w:tr w:rsidR="00B678D7" w:rsidRPr="003702A6" w14:paraId="08E4D736" w14:textId="77777777" w:rsidTr="00134570">
        <w:tc>
          <w:tcPr>
            <w:tcW w:w="3256" w:type="dxa"/>
          </w:tcPr>
          <w:p w14:paraId="3B696F97" w14:textId="77777777" w:rsidR="00B678D7" w:rsidRPr="003702A6" w:rsidRDefault="00B678D7" w:rsidP="00E80FF0">
            <w:pPr>
              <w:spacing w:after="0" w:line="240" w:lineRule="auto"/>
              <w:rPr>
                <w:rFonts w:cs="Arial"/>
              </w:rPr>
            </w:pPr>
            <w:r w:rsidRPr="003702A6">
              <w:rPr>
                <w:rFonts w:cs="Arial"/>
              </w:rPr>
              <w:t>Good behaviour</w:t>
            </w:r>
          </w:p>
        </w:tc>
        <w:tc>
          <w:tcPr>
            <w:tcW w:w="5760" w:type="dxa"/>
          </w:tcPr>
          <w:p w14:paraId="56EACDC5" w14:textId="77777777" w:rsidR="00B678D7" w:rsidRPr="003702A6" w:rsidRDefault="00B678D7" w:rsidP="00E80FF0">
            <w:pPr>
              <w:spacing w:after="0" w:line="240" w:lineRule="auto"/>
              <w:rPr>
                <w:rFonts w:cs="Arial"/>
                <w:highlight w:val="green"/>
              </w:rPr>
            </w:pPr>
            <w:r w:rsidRPr="007A50DC">
              <w:rPr>
                <w:rFonts w:cs="Arial"/>
              </w:rPr>
              <w:t>House Points, specific praise</w:t>
            </w:r>
          </w:p>
        </w:tc>
      </w:tr>
      <w:tr w:rsidR="00B678D7" w:rsidRPr="003702A6" w14:paraId="54A9B263" w14:textId="77777777" w:rsidTr="00134570">
        <w:tc>
          <w:tcPr>
            <w:tcW w:w="3256" w:type="dxa"/>
          </w:tcPr>
          <w:p w14:paraId="4E20E186" w14:textId="77777777" w:rsidR="00B678D7" w:rsidRPr="003702A6" w:rsidRDefault="00B678D7" w:rsidP="00E80FF0">
            <w:pPr>
              <w:spacing w:after="0" w:line="240" w:lineRule="auto"/>
              <w:rPr>
                <w:rFonts w:cs="Arial"/>
              </w:rPr>
            </w:pPr>
            <w:r w:rsidRPr="003702A6">
              <w:rPr>
                <w:rFonts w:cs="Arial"/>
              </w:rPr>
              <w:t>Inappropriate behaviour</w:t>
            </w:r>
          </w:p>
        </w:tc>
        <w:tc>
          <w:tcPr>
            <w:tcW w:w="5760" w:type="dxa"/>
          </w:tcPr>
          <w:p w14:paraId="5E78A047" w14:textId="77777777" w:rsidR="00B678D7" w:rsidRPr="003702A6" w:rsidRDefault="00B678D7" w:rsidP="00E80FF0">
            <w:pPr>
              <w:spacing w:after="0" w:line="240" w:lineRule="auto"/>
              <w:rPr>
                <w:rFonts w:cs="Arial"/>
              </w:rPr>
            </w:pPr>
            <w:r w:rsidRPr="14926F40">
              <w:rPr>
                <w:rFonts w:cs="Arial"/>
              </w:rPr>
              <w:t>Verbal warning (Yellow Card)</w:t>
            </w:r>
          </w:p>
        </w:tc>
      </w:tr>
      <w:tr w:rsidR="00B678D7" w:rsidRPr="003702A6" w14:paraId="6AE84110" w14:textId="77777777" w:rsidTr="00134570">
        <w:tc>
          <w:tcPr>
            <w:tcW w:w="3256" w:type="dxa"/>
          </w:tcPr>
          <w:p w14:paraId="0D2D5DB4" w14:textId="77777777" w:rsidR="00B678D7" w:rsidRPr="003702A6" w:rsidRDefault="00B678D7" w:rsidP="00E80FF0">
            <w:pPr>
              <w:spacing w:after="0" w:line="240" w:lineRule="auto"/>
              <w:rPr>
                <w:rFonts w:cs="Arial"/>
              </w:rPr>
            </w:pPr>
            <w:r w:rsidRPr="003702A6">
              <w:rPr>
                <w:rFonts w:cs="Arial"/>
              </w:rPr>
              <w:t xml:space="preserve">Continued </w:t>
            </w:r>
            <w:r w:rsidRPr="00942A70">
              <w:rPr>
                <w:rFonts w:cs="Arial"/>
              </w:rPr>
              <w:t>inappropriate behaviour</w:t>
            </w:r>
            <w:r w:rsidRPr="003702A6">
              <w:rPr>
                <w:rFonts w:cs="Arial"/>
              </w:rPr>
              <w:tab/>
            </w:r>
          </w:p>
        </w:tc>
        <w:tc>
          <w:tcPr>
            <w:tcW w:w="5760" w:type="dxa"/>
          </w:tcPr>
          <w:p w14:paraId="20707EC9" w14:textId="77777777" w:rsidR="00B678D7" w:rsidRPr="00942A70" w:rsidRDefault="00B678D7" w:rsidP="00E80FF0">
            <w:pPr>
              <w:spacing w:after="0" w:line="240" w:lineRule="auto"/>
              <w:rPr>
                <w:rFonts w:cs="Arial"/>
              </w:rPr>
            </w:pPr>
            <w:r w:rsidRPr="00942A70">
              <w:rPr>
                <w:rFonts w:cs="Arial"/>
              </w:rPr>
              <w:t>5 minutes time out (Red Card)</w:t>
            </w:r>
          </w:p>
          <w:p w14:paraId="16BCA7EF" w14:textId="77777777" w:rsidR="00B678D7" w:rsidRPr="00942A70" w:rsidRDefault="00B678D7" w:rsidP="00E80FF0">
            <w:pPr>
              <w:spacing w:after="0" w:line="240" w:lineRule="auto"/>
              <w:rPr>
                <w:rFonts w:cs="Arial"/>
              </w:rPr>
            </w:pPr>
            <w:r w:rsidRPr="00942A70">
              <w:rPr>
                <w:rFonts w:cs="Arial"/>
              </w:rPr>
              <w:t xml:space="preserve">Teacher informed via a red card incident form. </w:t>
            </w:r>
          </w:p>
          <w:p w14:paraId="5E83372A" w14:textId="77777777" w:rsidR="00B678D7" w:rsidRPr="00942A70" w:rsidRDefault="00B678D7" w:rsidP="00E80FF0">
            <w:pPr>
              <w:spacing w:after="0" w:line="240" w:lineRule="auto"/>
              <w:rPr>
                <w:rFonts w:cs="Calibri"/>
                <w:color w:val="000000" w:themeColor="text1"/>
              </w:rPr>
            </w:pPr>
            <w:r w:rsidRPr="00942A70">
              <w:rPr>
                <w:rFonts w:cs="Arial"/>
              </w:rPr>
              <w:t>Some circumstances may result in a member of the Well-being Team becoming involved to support the child to reflect on behaviour and a short intervention may be put in place</w:t>
            </w:r>
            <w:r w:rsidRPr="006742B4">
              <w:rPr>
                <w:rFonts w:cs="Arial"/>
              </w:rPr>
              <w:t xml:space="preserve">.  </w:t>
            </w:r>
            <w:r w:rsidRPr="006742B4">
              <w:rPr>
                <w:rFonts w:cs="Calibri"/>
                <w:color w:val="000000" w:themeColor="text1"/>
              </w:rPr>
              <w:t>Parents will be informed if a child reaches 5 red cards. Teacher will work with the child / parents to put strategies in place to support the child.</w:t>
            </w:r>
            <w:r>
              <w:rPr>
                <w:rFonts w:cs="Calibri"/>
                <w:color w:val="000000" w:themeColor="text1"/>
              </w:rPr>
              <w:t xml:space="preserve">  </w:t>
            </w:r>
          </w:p>
        </w:tc>
      </w:tr>
      <w:tr w:rsidR="00B678D7" w:rsidRPr="003702A6" w14:paraId="1193FD20" w14:textId="77777777" w:rsidTr="009E1896">
        <w:trPr>
          <w:trHeight w:val="3534"/>
        </w:trPr>
        <w:tc>
          <w:tcPr>
            <w:tcW w:w="3256" w:type="dxa"/>
          </w:tcPr>
          <w:p w14:paraId="6B14F7D9" w14:textId="77777777" w:rsidR="00B678D7" w:rsidRPr="008C5ED7" w:rsidRDefault="00B678D7" w:rsidP="00DF4F65">
            <w:pPr>
              <w:rPr>
                <w:rFonts w:cs="Arial"/>
              </w:rPr>
            </w:pPr>
            <w:r w:rsidRPr="008C5ED7">
              <w:rPr>
                <w:rFonts w:cs="Arial"/>
              </w:rPr>
              <w:t xml:space="preserve">Physical aggression/ assault towards another child. Child on child abuse. </w:t>
            </w:r>
          </w:p>
        </w:tc>
        <w:tc>
          <w:tcPr>
            <w:tcW w:w="5760" w:type="dxa"/>
          </w:tcPr>
          <w:p w14:paraId="1E75358C" w14:textId="77777777" w:rsidR="00B678D7" w:rsidRPr="008C5ED7" w:rsidRDefault="00B678D7" w:rsidP="00C37F99">
            <w:pPr>
              <w:spacing w:after="0" w:line="240" w:lineRule="auto"/>
              <w:rPr>
                <w:rFonts w:asciiTheme="minorHAnsi" w:hAnsiTheme="minorHAnsi" w:cstheme="minorBidi"/>
              </w:rPr>
            </w:pPr>
            <w:r w:rsidRPr="008C5ED7">
              <w:rPr>
                <w:rFonts w:asciiTheme="minorHAnsi" w:hAnsiTheme="minorHAnsi" w:cstheme="minorBidi"/>
              </w:rPr>
              <w:t>T</w:t>
            </w:r>
            <w:r>
              <w:rPr>
                <w:rFonts w:asciiTheme="minorHAnsi" w:hAnsiTheme="minorHAnsi" w:cstheme="minorBidi"/>
              </w:rPr>
              <w:t>hree</w:t>
            </w:r>
            <w:r w:rsidRPr="008C5ED7">
              <w:rPr>
                <w:rFonts w:asciiTheme="minorHAnsi" w:hAnsiTheme="minorHAnsi" w:cstheme="minorBidi"/>
              </w:rPr>
              <w:t xml:space="preserve"> sad faces will be issued to any child using physical aggression (including retaliation). This will mean a loss of golden time. In addition to this, a loss of breaktime and lunchtime play will also be issued</w:t>
            </w:r>
            <w:r w:rsidRPr="006742B4">
              <w:rPr>
                <w:rFonts w:asciiTheme="minorHAnsi" w:hAnsiTheme="minorHAnsi" w:cstheme="minorBidi"/>
              </w:rPr>
              <w:t xml:space="preserve">. </w:t>
            </w:r>
            <w:r w:rsidRPr="006742B4">
              <w:rPr>
                <w:rFonts w:cs="Arial"/>
              </w:rPr>
              <w:t xml:space="preserve"> </w:t>
            </w:r>
            <w:r w:rsidRPr="006742B4">
              <w:rPr>
                <w:rFonts w:asciiTheme="minorHAnsi" w:hAnsiTheme="minorHAnsi" w:cstheme="minorBidi"/>
              </w:rPr>
              <w:t>Dinner Supervisors will complete an investigation form which will be entered on CPOMS by class teacher.</w:t>
            </w:r>
            <w:r>
              <w:rPr>
                <w:rFonts w:asciiTheme="minorHAnsi" w:hAnsiTheme="minorHAnsi" w:cstheme="minorBidi"/>
              </w:rPr>
              <w:t xml:space="preserve"> </w:t>
            </w:r>
            <w:r w:rsidRPr="008C5ED7">
              <w:rPr>
                <w:rFonts w:cs="Arial"/>
              </w:rPr>
              <w:t xml:space="preserve">Parents of </w:t>
            </w:r>
            <w:r w:rsidRPr="0012208E">
              <w:rPr>
                <w:rFonts w:cs="Arial"/>
                <w:b/>
              </w:rPr>
              <w:t>both</w:t>
            </w:r>
            <w:r w:rsidRPr="008C5ED7">
              <w:rPr>
                <w:rFonts w:cs="Arial"/>
              </w:rPr>
              <w:t xml:space="preserve"> children will be contacted. </w:t>
            </w:r>
            <w:r w:rsidRPr="008C5ED7">
              <w:rPr>
                <w:rFonts w:asciiTheme="minorHAnsi" w:hAnsiTheme="minorHAnsi" w:cstheme="minorBidi"/>
              </w:rPr>
              <w:t xml:space="preserve">During the time when a child </w:t>
            </w:r>
            <w:proofErr w:type="gramStart"/>
            <w:r w:rsidRPr="008C5ED7">
              <w:rPr>
                <w:rFonts w:asciiTheme="minorHAnsi" w:hAnsiTheme="minorHAnsi" w:cstheme="minorBidi"/>
              </w:rPr>
              <w:t>misses</w:t>
            </w:r>
            <w:proofErr w:type="gramEnd"/>
            <w:r w:rsidRPr="008C5ED7">
              <w:rPr>
                <w:rFonts w:asciiTheme="minorHAnsi" w:hAnsiTheme="minorHAnsi" w:cstheme="minorBidi"/>
              </w:rPr>
              <w:t xml:space="preserve"> playtime, work will be carried out with the child, and the child will think about how they can repair the relationship with the child they were physically aggressive towards. This could be done using ‘back-chaining’ (appendix 4) or a reflective think sheet (appendix 5). Reflective think sheets will be kept by the class teacher and monitored by the senior leadership team.</w:t>
            </w:r>
          </w:p>
        </w:tc>
      </w:tr>
      <w:tr w:rsidR="00B678D7" w:rsidRPr="003702A6" w14:paraId="68C3F9AC" w14:textId="77777777" w:rsidTr="00134570">
        <w:trPr>
          <w:trHeight w:val="70"/>
        </w:trPr>
        <w:tc>
          <w:tcPr>
            <w:tcW w:w="3256" w:type="dxa"/>
          </w:tcPr>
          <w:p w14:paraId="7562701D" w14:textId="77777777" w:rsidR="00B678D7" w:rsidRPr="003702A6" w:rsidRDefault="00B678D7" w:rsidP="00DF4F65">
            <w:pPr>
              <w:rPr>
                <w:rFonts w:cs="Arial"/>
              </w:rPr>
            </w:pPr>
            <w:r w:rsidRPr="003702A6">
              <w:rPr>
                <w:rFonts w:cs="Arial"/>
              </w:rPr>
              <w:t>Further inappropriate behaviour</w:t>
            </w:r>
          </w:p>
        </w:tc>
        <w:tc>
          <w:tcPr>
            <w:tcW w:w="5760" w:type="dxa"/>
            <w:tcBorders>
              <w:right w:val="single" w:sz="4" w:space="0" w:color="auto"/>
            </w:tcBorders>
          </w:tcPr>
          <w:p w14:paraId="5C741147" w14:textId="77777777" w:rsidR="00B678D7" w:rsidRPr="00942A70" w:rsidRDefault="00B678D7" w:rsidP="00C37F99">
            <w:pPr>
              <w:spacing w:after="0" w:line="240" w:lineRule="auto"/>
              <w:rPr>
                <w:rFonts w:cs="Arial"/>
              </w:rPr>
            </w:pPr>
            <w:r w:rsidRPr="00942A70">
              <w:rPr>
                <w:rFonts w:cs="Arial"/>
              </w:rPr>
              <w:t xml:space="preserve">Walk with the dinner supervisor; teacher advised of behaviour. </w:t>
            </w:r>
            <w:r>
              <w:rPr>
                <w:rFonts w:cs="Arial"/>
              </w:rPr>
              <w:t xml:space="preserve">Information added to red card. </w:t>
            </w:r>
          </w:p>
          <w:p w14:paraId="6BC7BDA9" w14:textId="77777777" w:rsidR="00B678D7" w:rsidRPr="00942A70" w:rsidRDefault="00B678D7" w:rsidP="00C37F99">
            <w:pPr>
              <w:spacing w:after="0" w:line="240" w:lineRule="auto"/>
              <w:rPr>
                <w:rFonts w:cs="Calibri"/>
                <w:color w:val="000000" w:themeColor="text1"/>
              </w:rPr>
            </w:pPr>
            <w:r w:rsidRPr="00942A70">
              <w:rPr>
                <w:rFonts w:cs="Arial"/>
              </w:rPr>
              <w:t>A teacher will speak with the child as above.</w:t>
            </w:r>
            <w:r w:rsidRPr="00942A70">
              <w:rPr>
                <w:rFonts w:cs="Calibri"/>
                <w:color w:val="000000" w:themeColor="text1"/>
              </w:rPr>
              <w:t xml:space="preserve"> Parents will be informed via the planner and a call home.</w:t>
            </w:r>
          </w:p>
        </w:tc>
      </w:tr>
      <w:tr w:rsidR="00B678D7" w:rsidRPr="003702A6" w14:paraId="6F9FB444" w14:textId="77777777" w:rsidTr="00E80FF0">
        <w:trPr>
          <w:trHeight w:val="274"/>
        </w:trPr>
        <w:tc>
          <w:tcPr>
            <w:tcW w:w="9016" w:type="dxa"/>
            <w:gridSpan w:val="2"/>
            <w:tcBorders>
              <w:left w:val="nil"/>
              <w:bottom w:val="nil"/>
              <w:right w:val="nil"/>
            </w:tcBorders>
          </w:tcPr>
          <w:p w14:paraId="414E304C" w14:textId="77777777" w:rsidR="00B678D7" w:rsidRPr="003702A6" w:rsidRDefault="00B678D7" w:rsidP="00DF4F65">
            <w:pPr>
              <w:rPr>
                <w:rFonts w:cs="Arial"/>
              </w:rPr>
            </w:pPr>
          </w:p>
        </w:tc>
      </w:tr>
    </w:tbl>
    <w:p w14:paraId="508D9C41" w14:textId="77777777" w:rsidR="00134570" w:rsidRDefault="00134570" w:rsidP="00C37F99">
      <w:pPr>
        <w:pStyle w:val="Heading3"/>
        <w:widowControl/>
        <w:numPr>
          <w:ilvl w:val="2"/>
          <w:numId w:val="0"/>
        </w:numPr>
        <w:tabs>
          <w:tab w:val="num" w:pos="1288"/>
        </w:tabs>
        <w:rPr>
          <w:rFonts w:ascii="Calibri" w:hAnsi="Calibri"/>
          <w:sz w:val="22"/>
          <w:szCs w:val="22"/>
        </w:rPr>
      </w:pPr>
      <w:bookmarkStart w:id="3" w:name="_Toc211673448"/>
    </w:p>
    <w:p w14:paraId="5CD37AAE" w14:textId="0DBE1739" w:rsidR="00B678D7" w:rsidRPr="003702A6" w:rsidRDefault="00B678D7" w:rsidP="00C37F99">
      <w:pPr>
        <w:pStyle w:val="Heading3"/>
        <w:widowControl/>
        <w:numPr>
          <w:ilvl w:val="2"/>
          <w:numId w:val="0"/>
        </w:numPr>
        <w:tabs>
          <w:tab w:val="num" w:pos="1288"/>
        </w:tabs>
        <w:rPr>
          <w:rFonts w:ascii="Calibri" w:hAnsi="Calibri"/>
          <w:b w:val="0"/>
          <w:sz w:val="22"/>
          <w:szCs w:val="22"/>
        </w:rPr>
      </w:pPr>
      <w:r w:rsidRPr="003702A6">
        <w:rPr>
          <w:rFonts w:ascii="Calibri" w:hAnsi="Calibri"/>
          <w:sz w:val="22"/>
          <w:szCs w:val="22"/>
        </w:rPr>
        <w:t xml:space="preserve">Key Stage 2 Lunchtime </w:t>
      </w:r>
      <w:r>
        <w:rPr>
          <w:rFonts w:ascii="Calibri" w:hAnsi="Calibri"/>
          <w:sz w:val="22"/>
          <w:szCs w:val="22"/>
        </w:rPr>
        <w:t>over and above recognition</w:t>
      </w:r>
      <w:r w:rsidRPr="003702A6">
        <w:rPr>
          <w:rFonts w:ascii="Calibri" w:hAnsi="Calibri"/>
          <w:sz w:val="22"/>
          <w:szCs w:val="22"/>
        </w:rPr>
        <w:t xml:space="preserve"> and sanctions from dinner supervisors</w:t>
      </w:r>
      <w:bookmarkEnd w:id="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5760"/>
      </w:tblGrid>
      <w:tr w:rsidR="00B678D7" w:rsidRPr="003702A6" w14:paraId="79CD270D" w14:textId="77777777" w:rsidTr="00134570">
        <w:tc>
          <w:tcPr>
            <w:tcW w:w="3256" w:type="dxa"/>
          </w:tcPr>
          <w:p w14:paraId="3816474B" w14:textId="77777777" w:rsidR="00B678D7" w:rsidRPr="003702A6" w:rsidRDefault="00B678D7" w:rsidP="00C37F99">
            <w:pPr>
              <w:spacing w:after="0" w:line="240" w:lineRule="auto"/>
              <w:rPr>
                <w:rFonts w:cs="Arial"/>
              </w:rPr>
            </w:pPr>
            <w:r w:rsidRPr="003702A6">
              <w:rPr>
                <w:rFonts w:cs="Arial"/>
              </w:rPr>
              <w:t>Good behaviour</w:t>
            </w:r>
          </w:p>
        </w:tc>
        <w:tc>
          <w:tcPr>
            <w:tcW w:w="5760" w:type="dxa"/>
          </w:tcPr>
          <w:p w14:paraId="49B9D92B" w14:textId="77777777" w:rsidR="00B678D7" w:rsidRPr="007A50DC" w:rsidRDefault="00B678D7" w:rsidP="00C37F99">
            <w:pPr>
              <w:spacing w:after="0" w:line="240" w:lineRule="auto"/>
              <w:rPr>
                <w:rFonts w:cs="Arial"/>
              </w:rPr>
            </w:pPr>
            <w:r w:rsidRPr="007A50DC">
              <w:rPr>
                <w:rFonts w:cs="Arial"/>
              </w:rPr>
              <w:t>House Points, specific praise</w:t>
            </w:r>
          </w:p>
        </w:tc>
      </w:tr>
      <w:tr w:rsidR="00B678D7" w:rsidRPr="003702A6" w14:paraId="640E5F7D" w14:textId="77777777" w:rsidTr="00134570">
        <w:tc>
          <w:tcPr>
            <w:tcW w:w="3256" w:type="dxa"/>
          </w:tcPr>
          <w:p w14:paraId="4E601528" w14:textId="77777777" w:rsidR="00B678D7" w:rsidRPr="003702A6" w:rsidRDefault="00B678D7" w:rsidP="00C37F99">
            <w:pPr>
              <w:spacing w:after="0" w:line="240" w:lineRule="auto"/>
              <w:rPr>
                <w:rFonts w:cs="Arial"/>
              </w:rPr>
            </w:pPr>
            <w:r w:rsidRPr="003702A6">
              <w:rPr>
                <w:rFonts w:cs="Arial"/>
              </w:rPr>
              <w:t>Inappropriate behaviour</w:t>
            </w:r>
          </w:p>
        </w:tc>
        <w:tc>
          <w:tcPr>
            <w:tcW w:w="5760" w:type="dxa"/>
          </w:tcPr>
          <w:p w14:paraId="6CD51AD8" w14:textId="77777777" w:rsidR="00B678D7" w:rsidRDefault="00B678D7" w:rsidP="00C37F99">
            <w:pPr>
              <w:spacing w:after="0" w:line="240" w:lineRule="auto"/>
              <w:rPr>
                <w:rFonts w:cs="Arial"/>
              </w:rPr>
            </w:pPr>
            <w:r w:rsidRPr="007A50DC">
              <w:rPr>
                <w:rFonts w:cs="Arial"/>
              </w:rPr>
              <w:t xml:space="preserve">Verbal warning (Yellow Card) </w:t>
            </w:r>
          </w:p>
          <w:p w14:paraId="57188E0D" w14:textId="77777777" w:rsidR="00426F99" w:rsidRPr="007A50DC" w:rsidRDefault="00426F99" w:rsidP="00C37F99">
            <w:pPr>
              <w:spacing w:after="0" w:line="240" w:lineRule="auto"/>
              <w:rPr>
                <w:rFonts w:cs="Arial"/>
              </w:rPr>
            </w:pPr>
          </w:p>
        </w:tc>
      </w:tr>
      <w:tr w:rsidR="00B678D7" w:rsidRPr="003702A6" w14:paraId="048E3D4F" w14:textId="77777777" w:rsidTr="00134570">
        <w:trPr>
          <w:trHeight w:val="250"/>
        </w:trPr>
        <w:tc>
          <w:tcPr>
            <w:tcW w:w="3256" w:type="dxa"/>
          </w:tcPr>
          <w:p w14:paraId="1672254A" w14:textId="77777777" w:rsidR="00B678D7" w:rsidRPr="003702A6" w:rsidRDefault="00B678D7" w:rsidP="00C37F99">
            <w:pPr>
              <w:spacing w:after="0" w:line="240" w:lineRule="auto"/>
              <w:rPr>
                <w:rFonts w:cs="Arial"/>
              </w:rPr>
            </w:pPr>
            <w:r w:rsidRPr="003702A6">
              <w:rPr>
                <w:rFonts w:cs="Arial"/>
              </w:rPr>
              <w:t>Continued ina</w:t>
            </w:r>
            <w:r>
              <w:rPr>
                <w:rFonts w:cs="Arial"/>
              </w:rPr>
              <w:t xml:space="preserve">ppropriate behaviour </w:t>
            </w:r>
          </w:p>
        </w:tc>
        <w:tc>
          <w:tcPr>
            <w:tcW w:w="5760" w:type="dxa"/>
          </w:tcPr>
          <w:p w14:paraId="340D4A6C" w14:textId="77777777" w:rsidR="00B678D7" w:rsidRPr="007A50DC" w:rsidRDefault="00B678D7" w:rsidP="00C37F99">
            <w:pPr>
              <w:spacing w:after="0" w:line="240" w:lineRule="auto"/>
              <w:rPr>
                <w:rFonts w:cs="Arial"/>
              </w:rPr>
            </w:pPr>
            <w:r w:rsidRPr="007A50DC">
              <w:rPr>
                <w:rFonts w:cs="Arial"/>
              </w:rPr>
              <w:t xml:space="preserve">10 minutes walking with staff on duty (Red Card) </w:t>
            </w:r>
          </w:p>
          <w:p w14:paraId="7CECD019" w14:textId="77777777" w:rsidR="00B678D7" w:rsidRPr="007A50DC" w:rsidRDefault="00B678D7" w:rsidP="00C37F99">
            <w:pPr>
              <w:spacing w:after="0" w:line="240" w:lineRule="auto"/>
              <w:rPr>
                <w:rFonts w:cs="Arial"/>
              </w:rPr>
            </w:pPr>
            <w:r w:rsidRPr="007A50DC">
              <w:rPr>
                <w:rFonts w:cs="Arial"/>
              </w:rPr>
              <w:t xml:space="preserve">Teacher informed via a red card incident form. </w:t>
            </w:r>
          </w:p>
          <w:p w14:paraId="23F83822" w14:textId="77777777" w:rsidR="00B678D7" w:rsidRPr="007A50DC" w:rsidRDefault="00B678D7" w:rsidP="00C37F99">
            <w:pPr>
              <w:spacing w:after="0" w:line="240" w:lineRule="auto"/>
              <w:rPr>
                <w:rFonts w:cs="Arial"/>
              </w:rPr>
            </w:pPr>
            <w:r w:rsidRPr="007A50DC">
              <w:rPr>
                <w:rFonts w:cs="Arial"/>
              </w:rPr>
              <w:t>Some circumstances may result in a member of the Well-being Team becoming involved to support the child to reflect on behaviour and a short intervention may be put in place</w:t>
            </w:r>
            <w:proofErr w:type="gramStart"/>
            <w:r w:rsidRPr="007A50DC">
              <w:rPr>
                <w:rFonts w:cs="Arial"/>
              </w:rPr>
              <w:t>. .</w:t>
            </w:r>
            <w:proofErr w:type="gramEnd"/>
            <w:r w:rsidRPr="007A50DC">
              <w:rPr>
                <w:rFonts w:cs="Arial"/>
              </w:rPr>
              <w:t xml:space="preserve">  </w:t>
            </w:r>
            <w:r w:rsidRPr="007A50DC">
              <w:rPr>
                <w:rFonts w:cs="Calibri"/>
                <w:color w:val="000000" w:themeColor="text1"/>
              </w:rPr>
              <w:t xml:space="preserve">Parents will be informed if a child reaches 5 red cards. Teacher will work with the child / parents to put strategies in place to support the child.  </w:t>
            </w:r>
          </w:p>
        </w:tc>
      </w:tr>
      <w:tr w:rsidR="00B678D7" w:rsidRPr="003702A6" w14:paraId="520813AE" w14:textId="77777777" w:rsidTr="00134570">
        <w:trPr>
          <w:trHeight w:val="250"/>
        </w:trPr>
        <w:tc>
          <w:tcPr>
            <w:tcW w:w="3256" w:type="dxa"/>
          </w:tcPr>
          <w:p w14:paraId="5FD2A1B7" w14:textId="77777777" w:rsidR="00B678D7" w:rsidRPr="008C5ED7" w:rsidRDefault="00B678D7" w:rsidP="00C37F99">
            <w:pPr>
              <w:spacing w:after="0" w:line="240" w:lineRule="auto"/>
              <w:rPr>
                <w:rFonts w:cs="Arial"/>
              </w:rPr>
            </w:pPr>
            <w:r w:rsidRPr="008C5ED7">
              <w:rPr>
                <w:rFonts w:cs="Arial"/>
              </w:rPr>
              <w:t xml:space="preserve">Physical aggression/ assault towards another child. Child on child </w:t>
            </w:r>
            <w:r>
              <w:rPr>
                <w:rFonts w:cs="Arial"/>
              </w:rPr>
              <w:t>a</w:t>
            </w:r>
            <w:r w:rsidRPr="008C5ED7">
              <w:rPr>
                <w:rFonts w:cs="Arial"/>
              </w:rPr>
              <w:t>buse</w:t>
            </w:r>
            <w:r>
              <w:rPr>
                <w:rFonts w:cs="Arial"/>
              </w:rPr>
              <w:t>.</w:t>
            </w:r>
          </w:p>
        </w:tc>
        <w:tc>
          <w:tcPr>
            <w:tcW w:w="5760" w:type="dxa"/>
          </w:tcPr>
          <w:p w14:paraId="2E92D527" w14:textId="77777777" w:rsidR="00B678D7" w:rsidRPr="0012208E" w:rsidRDefault="00B678D7" w:rsidP="00C37F99">
            <w:pPr>
              <w:spacing w:after="0" w:line="240" w:lineRule="auto"/>
              <w:rPr>
                <w:rFonts w:asciiTheme="minorHAnsi" w:hAnsiTheme="minorHAnsi" w:cstheme="minorBidi"/>
              </w:rPr>
            </w:pPr>
            <w:r w:rsidRPr="008C5ED7">
              <w:rPr>
                <w:rFonts w:asciiTheme="minorHAnsi" w:hAnsiTheme="minorHAnsi" w:cstheme="minorBidi"/>
              </w:rPr>
              <w:t>Two sad faces will be issued to any child using physical aggression (including retaliation).</w:t>
            </w:r>
            <w:r>
              <w:rPr>
                <w:rFonts w:asciiTheme="minorHAnsi" w:hAnsiTheme="minorHAnsi" w:cstheme="minorBidi"/>
              </w:rPr>
              <w:t xml:space="preserve"> </w:t>
            </w:r>
            <w:r w:rsidRPr="008C5ED7">
              <w:rPr>
                <w:rFonts w:asciiTheme="minorHAnsi" w:hAnsiTheme="minorHAnsi" w:cstheme="minorBidi"/>
              </w:rPr>
              <w:t>This will mean a loss of golden time. In addition to this, a loss of breaktime and lunchtime play will also be issued.</w:t>
            </w:r>
            <w:r>
              <w:rPr>
                <w:rFonts w:asciiTheme="minorHAnsi" w:hAnsiTheme="minorHAnsi" w:cstheme="minorBidi"/>
              </w:rPr>
              <w:t xml:space="preserve"> </w:t>
            </w:r>
            <w:r w:rsidRPr="006742B4">
              <w:rPr>
                <w:rFonts w:asciiTheme="minorHAnsi" w:hAnsiTheme="minorHAnsi" w:cstheme="minorBidi"/>
              </w:rPr>
              <w:t>Dinner Supervisors will complete an investigation form which will be entered on CPOMS by class teacher.</w:t>
            </w:r>
            <w:r w:rsidRPr="008C5ED7">
              <w:rPr>
                <w:rFonts w:asciiTheme="minorHAnsi" w:hAnsiTheme="minorHAnsi" w:cstheme="minorBidi"/>
              </w:rPr>
              <w:t xml:space="preserve"> </w:t>
            </w:r>
            <w:r w:rsidRPr="008C5ED7">
              <w:rPr>
                <w:rFonts w:cs="Arial"/>
              </w:rPr>
              <w:t xml:space="preserve"> Parents of </w:t>
            </w:r>
            <w:r w:rsidRPr="0012208E">
              <w:rPr>
                <w:rFonts w:cs="Arial"/>
                <w:b/>
              </w:rPr>
              <w:t>both</w:t>
            </w:r>
            <w:r w:rsidRPr="008C5ED7">
              <w:rPr>
                <w:rFonts w:cs="Arial"/>
              </w:rPr>
              <w:t xml:space="preserve"> children will be </w:t>
            </w:r>
            <w:r w:rsidRPr="008C5ED7">
              <w:rPr>
                <w:rFonts w:cs="Arial"/>
              </w:rPr>
              <w:lastRenderedPageBreak/>
              <w:t xml:space="preserve">contacted. </w:t>
            </w:r>
            <w:r w:rsidRPr="008C5ED7">
              <w:rPr>
                <w:rFonts w:asciiTheme="minorHAnsi" w:hAnsiTheme="minorHAnsi" w:cstheme="minorBidi"/>
              </w:rPr>
              <w:t xml:space="preserve">During the time when a child </w:t>
            </w:r>
            <w:proofErr w:type="gramStart"/>
            <w:r w:rsidRPr="008C5ED7">
              <w:rPr>
                <w:rFonts w:asciiTheme="minorHAnsi" w:hAnsiTheme="minorHAnsi" w:cstheme="minorBidi"/>
              </w:rPr>
              <w:t>misses</w:t>
            </w:r>
            <w:proofErr w:type="gramEnd"/>
            <w:r w:rsidRPr="008C5ED7">
              <w:rPr>
                <w:rFonts w:asciiTheme="minorHAnsi" w:hAnsiTheme="minorHAnsi" w:cstheme="minorBidi"/>
              </w:rPr>
              <w:t xml:space="preserve"> playtime, work will be carried out with the child, and the child will think about how they can repair the relationship with the child they were physically aggressive towards. This could be done using ‘back-chaining’ (appendix 4) or a reflective think sheet (appendix 5). Reflective think sheets will be kept by the class teacher and monitored by the senior leadership team.</w:t>
            </w:r>
          </w:p>
        </w:tc>
      </w:tr>
      <w:tr w:rsidR="00B678D7" w:rsidRPr="003702A6" w14:paraId="257933A7" w14:textId="77777777" w:rsidTr="00134570">
        <w:tc>
          <w:tcPr>
            <w:tcW w:w="3256" w:type="dxa"/>
          </w:tcPr>
          <w:p w14:paraId="1AE7E43D" w14:textId="77777777" w:rsidR="00B678D7" w:rsidRPr="003702A6" w:rsidRDefault="00B678D7" w:rsidP="00C37F99">
            <w:pPr>
              <w:spacing w:after="0" w:line="240" w:lineRule="auto"/>
              <w:rPr>
                <w:rFonts w:cs="Arial"/>
              </w:rPr>
            </w:pPr>
            <w:r w:rsidRPr="003702A6">
              <w:rPr>
                <w:rFonts w:cs="Arial"/>
              </w:rPr>
              <w:lastRenderedPageBreak/>
              <w:t>Further inappropriate behaviour</w:t>
            </w:r>
          </w:p>
        </w:tc>
        <w:tc>
          <w:tcPr>
            <w:tcW w:w="5760" w:type="dxa"/>
          </w:tcPr>
          <w:p w14:paraId="4D2BAC76" w14:textId="77777777" w:rsidR="00B678D7" w:rsidRPr="00942A70" w:rsidRDefault="00B678D7" w:rsidP="00C37F99">
            <w:pPr>
              <w:spacing w:after="0" w:line="240" w:lineRule="auto"/>
              <w:rPr>
                <w:rFonts w:cs="Arial"/>
              </w:rPr>
            </w:pPr>
            <w:r w:rsidRPr="00942A70">
              <w:rPr>
                <w:rFonts w:cs="Arial"/>
              </w:rPr>
              <w:t>Teacher informed on an incident form</w:t>
            </w:r>
          </w:p>
          <w:p w14:paraId="1F83FC77" w14:textId="77777777" w:rsidR="00B678D7" w:rsidRPr="00942A70" w:rsidRDefault="00B678D7" w:rsidP="00C37F99">
            <w:pPr>
              <w:spacing w:after="0" w:line="240" w:lineRule="auto"/>
              <w:rPr>
                <w:rFonts w:cs="Arial"/>
              </w:rPr>
            </w:pPr>
            <w:r w:rsidRPr="00942A70">
              <w:rPr>
                <w:rFonts w:cs="Arial"/>
              </w:rPr>
              <w:t>15</w:t>
            </w:r>
            <w:r>
              <w:rPr>
                <w:rFonts w:cs="Arial"/>
              </w:rPr>
              <w:t xml:space="preserve"> </w:t>
            </w:r>
            <w:r w:rsidRPr="00942A70">
              <w:rPr>
                <w:rFonts w:cs="Arial"/>
              </w:rPr>
              <w:t>minute</w:t>
            </w:r>
            <w:r>
              <w:rPr>
                <w:rFonts w:cs="Arial"/>
              </w:rPr>
              <w:t>s</w:t>
            </w:r>
            <w:r w:rsidRPr="00942A70">
              <w:rPr>
                <w:rFonts w:cs="Arial"/>
              </w:rPr>
              <w:t xml:space="preserve"> </w:t>
            </w:r>
            <w:r w:rsidRPr="007A50DC">
              <w:rPr>
                <w:rFonts w:cs="Arial"/>
              </w:rPr>
              <w:t>loss of social time with a teacher</w:t>
            </w:r>
            <w:r w:rsidRPr="00942A70">
              <w:rPr>
                <w:rFonts w:cs="Arial"/>
              </w:rPr>
              <w:t xml:space="preserve"> for the next break time/lunchtime. A teacher will speak with the child as above.  Parents will be informed via the planner and a call home. </w:t>
            </w:r>
          </w:p>
        </w:tc>
      </w:tr>
    </w:tbl>
    <w:p w14:paraId="7A7137BD" w14:textId="77777777" w:rsidR="009E1896" w:rsidRDefault="009E1896" w:rsidP="00134570">
      <w:pPr>
        <w:suppressAutoHyphens w:val="0"/>
        <w:spacing w:after="0" w:line="240" w:lineRule="auto"/>
        <w:rPr>
          <w:rFonts w:asciiTheme="minorHAnsi" w:hAnsiTheme="minorHAnsi" w:cstheme="minorHAnsi"/>
          <w:b/>
          <w:bCs/>
          <w:color w:val="4472C4" w:themeColor="accent1"/>
        </w:rPr>
      </w:pPr>
    </w:p>
    <w:p w14:paraId="5AB401DC" w14:textId="77777777" w:rsidR="009E1896" w:rsidRDefault="009E1896" w:rsidP="00134570">
      <w:pPr>
        <w:suppressAutoHyphens w:val="0"/>
        <w:spacing w:after="0" w:line="240" w:lineRule="auto"/>
        <w:rPr>
          <w:rFonts w:asciiTheme="minorHAnsi" w:hAnsiTheme="minorHAnsi" w:cstheme="minorHAnsi"/>
          <w:b/>
          <w:bCs/>
          <w:color w:val="4472C4" w:themeColor="accent1"/>
        </w:rPr>
      </w:pPr>
    </w:p>
    <w:p w14:paraId="2778ABE1" w14:textId="77777777" w:rsidR="009E1896" w:rsidRDefault="009E1896" w:rsidP="00134570">
      <w:pPr>
        <w:suppressAutoHyphens w:val="0"/>
        <w:spacing w:after="0" w:line="240" w:lineRule="auto"/>
        <w:rPr>
          <w:rFonts w:asciiTheme="minorHAnsi" w:hAnsiTheme="minorHAnsi" w:cstheme="minorHAnsi"/>
          <w:b/>
          <w:bCs/>
          <w:color w:val="4472C4" w:themeColor="accent1"/>
        </w:rPr>
      </w:pPr>
    </w:p>
    <w:p w14:paraId="095AFFF0" w14:textId="77777777" w:rsidR="009E1896" w:rsidRDefault="009E1896" w:rsidP="00134570">
      <w:pPr>
        <w:suppressAutoHyphens w:val="0"/>
        <w:spacing w:after="0" w:line="240" w:lineRule="auto"/>
        <w:rPr>
          <w:rFonts w:asciiTheme="minorHAnsi" w:hAnsiTheme="minorHAnsi" w:cstheme="minorHAnsi"/>
          <w:b/>
          <w:bCs/>
          <w:color w:val="4472C4" w:themeColor="accent1"/>
        </w:rPr>
      </w:pPr>
    </w:p>
    <w:p w14:paraId="7E54D273" w14:textId="77777777" w:rsidR="009E1896" w:rsidRDefault="009E1896" w:rsidP="00134570">
      <w:pPr>
        <w:suppressAutoHyphens w:val="0"/>
        <w:spacing w:after="0" w:line="240" w:lineRule="auto"/>
        <w:rPr>
          <w:rFonts w:asciiTheme="minorHAnsi" w:hAnsiTheme="minorHAnsi" w:cstheme="minorHAnsi"/>
          <w:b/>
          <w:bCs/>
          <w:color w:val="4472C4" w:themeColor="accent1"/>
        </w:rPr>
      </w:pPr>
    </w:p>
    <w:p w14:paraId="6FE6332E" w14:textId="77777777" w:rsidR="009E1896" w:rsidRDefault="009E1896" w:rsidP="00134570">
      <w:pPr>
        <w:suppressAutoHyphens w:val="0"/>
        <w:spacing w:after="0" w:line="240" w:lineRule="auto"/>
        <w:rPr>
          <w:rFonts w:asciiTheme="minorHAnsi" w:hAnsiTheme="minorHAnsi" w:cstheme="minorHAnsi"/>
          <w:b/>
          <w:bCs/>
          <w:color w:val="4472C4" w:themeColor="accent1"/>
        </w:rPr>
      </w:pPr>
    </w:p>
    <w:p w14:paraId="409B6DDB" w14:textId="77777777" w:rsidR="009E1896" w:rsidRDefault="009E1896" w:rsidP="00134570">
      <w:pPr>
        <w:suppressAutoHyphens w:val="0"/>
        <w:spacing w:after="0" w:line="240" w:lineRule="auto"/>
        <w:rPr>
          <w:rFonts w:asciiTheme="minorHAnsi" w:hAnsiTheme="minorHAnsi" w:cstheme="minorHAnsi"/>
          <w:b/>
          <w:bCs/>
          <w:color w:val="4472C4" w:themeColor="accent1"/>
        </w:rPr>
      </w:pPr>
    </w:p>
    <w:p w14:paraId="1090B7F8" w14:textId="77777777" w:rsidR="009E1896" w:rsidRDefault="009E1896" w:rsidP="00134570">
      <w:pPr>
        <w:suppressAutoHyphens w:val="0"/>
        <w:spacing w:after="0" w:line="240" w:lineRule="auto"/>
        <w:rPr>
          <w:rFonts w:asciiTheme="minorHAnsi" w:hAnsiTheme="minorHAnsi" w:cstheme="minorHAnsi"/>
          <w:b/>
          <w:bCs/>
          <w:color w:val="4472C4" w:themeColor="accent1"/>
        </w:rPr>
      </w:pPr>
    </w:p>
    <w:p w14:paraId="45416547" w14:textId="77777777" w:rsidR="009E1896" w:rsidRDefault="009E1896" w:rsidP="00134570">
      <w:pPr>
        <w:suppressAutoHyphens w:val="0"/>
        <w:spacing w:after="0" w:line="240" w:lineRule="auto"/>
        <w:rPr>
          <w:rFonts w:asciiTheme="minorHAnsi" w:hAnsiTheme="minorHAnsi" w:cstheme="minorHAnsi"/>
          <w:b/>
          <w:bCs/>
          <w:color w:val="4472C4" w:themeColor="accent1"/>
        </w:rPr>
      </w:pPr>
    </w:p>
    <w:p w14:paraId="74E22EF7" w14:textId="77777777" w:rsidR="009E1896" w:rsidRDefault="009E1896" w:rsidP="00134570">
      <w:pPr>
        <w:suppressAutoHyphens w:val="0"/>
        <w:spacing w:after="0" w:line="240" w:lineRule="auto"/>
        <w:rPr>
          <w:rFonts w:asciiTheme="minorHAnsi" w:hAnsiTheme="minorHAnsi" w:cstheme="minorHAnsi"/>
          <w:b/>
          <w:bCs/>
          <w:color w:val="4472C4" w:themeColor="accent1"/>
        </w:rPr>
      </w:pPr>
    </w:p>
    <w:p w14:paraId="7B17E60D" w14:textId="77777777" w:rsidR="009E1896" w:rsidRDefault="009E1896" w:rsidP="00134570">
      <w:pPr>
        <w:suppressAutoHyphens w:val="0"/>
        <w:spacing w:after="0" w:line="240" w:lineRule="auto"/>
        <w:rPr>
          <w:rFonts w:asciiTheme="minorHAnsi" w:hAnsiTheme="minorHAnsi" w:cstheme="minorHAnsi"/>
          <w:b/>
          <w:bCs/>
          <w:color w:val="4472C4" w:themeColor="accent1"/>
        </w:rPr>
      </w:pPr>
    </w:p>
    <w:p w14:paraId="0D43E89A" w14:textId="77777777" w:rsidR="009E1896" w:rsidRDefault="009E1896" w:rsidP="00134570">
      <w:pPr>
        <w:suppressAutoHyphens w:val="0"/>
        <w:spacing w:after="0" w:line="240" w:lineRule="auto"/>
        <w:rPr>
          <w:rFonts w:asciiTheme="minorHAnsi" w:hAnsiTheme="minorHAnsi" w:cstheme="minorHAnsi"/>
          <w:b/>
          <w:bCs/>
          <w:color w:val="4472C4" w:themeColor="accent1"/>
        </w:rPr>
      </w:pPr>
    </w:p>
    <w:p w14:paraId="6CE600E5" w14:textId="77777777" w:rsidR="009E1896" w:rsidRDefault="009E1896" w:rsidP="00134570">
      <w:pPr>
        <w:suppressAutoHyphens w:val="0"/>
        <w:spacing w:after="0" w:line="240" w:lineRule="auto"/>
        <w:rPr>
          <w:rFonts w:asciiTheme="minorHAnsi" w:hAnsiTheme="minorHAnsi" w:cstheme="minorHAnsi"/>
          <w:b/>
          <w:bCs/>
          <w:color w:val="4472C4" w:themeColor="accent1"/>
        </w:rPr>
      </w:pPr>
    </w:p>
    <w:p w14:paraId="4B4B020E" w14:textId="77777777" w:rsidR="009E1896" w:rsidRDefault="009E1896" w:rsidP="00134570">
      <w:pPr>
        <w:suppressAutoHyphens w:val="0"/>
        <w:spacing w:after="0" w:line="240" w:lineRule="auto"/>
        <w:rPr>
          <w:rFonts w:asciiTheme="minorHAnsi" w:hAnsiTheme="minorHAnsi" w:cstheme="minorHAnsi"/>
          <w:b/>
          <w:bCs/>
          <w:color w:val="4472C4" w:themeColor="accent1"/>
        </w:rPr>
      </w:pPr>
    </w:p>
    <w:p w14:paraId="60B531BF" w14:textId="77777777" w:rsidR="009E1896" w:rsidRDefault="009E1896" w:rsidP="00134570">
      <w:pPr>
        <w:suppressAutoHyphens w:val="0"/>
        <w:spacing w:after="0" w:line="240" w:lineRule="auto"/>
        <w:rPr>
          <w:rFonts w:asciiTheme="minorHAnsi" w:hAnsiTheme="minorHAnsi" w:cstheme="minorHAnsi"/>
          <w:b/>
          <w:bCs/>
          <w:color w:val="4472C4" w:themeColor="accent1"/>
        </w:rPr>
      </w:pPr>
    </w:p>
    <w:p w14:paraId="306C2D1D" w14:textId="77777777" w:rsidR="00832EF7" w:rsidRDefault="00832EF7" w:rsidP="00134570">
      <w:pPr>
        <w:suppressAutoHyphens w:val="0"/>
        <w:spacing w:after="0" w:line="240" w:lineRule="auto"/>
        <w:rPr>
          <w:rFonts w:asciiTheme="minorHAnsi" w:hAnsiTheme="minorHAnsi" w:cstheme="minorHAnsi"/>
          <w:b/>
          <w:bCs/>
          <w:color w:val="4472C4" w:themeColor="accent1"/>
        </w:rPr>
      </w:pPr>
    </w:p>
    <w:p w14:paraId="70D80B99" w14:textId="77777777" w:rsidR="00832EF7" w:rsidRDefault="00832EF7" w:rsidP="00134570">
      <w:pPr>
        <w:suppressAutoHyphens w:val="0"/>
        <w:spacing w:after="0" w:line="240" w:lineRule="auto"/>
        <w:rPr>
          <w:rFonts w:asciiTheme="minorHAnsi" w:hAnsiTheme="minorHAnsi" w:cstheme="minorHAnsi"/>
          <w:b/>
          <w:bCs/>
          <w:color w:val="4472C4" w:themeColor="accent1"/>
        </w:rPr>
      </w:pPr>
    </w:p>
    <w:p w14:paraId="1AF7AED7" w14:textId="77777777" w:rsidR="00832EF7" w:rsidRDefault="00832EF7" w:rsidP="00134570">
      <w:pPr>
        <w:suppressAutoHyphens w:val="0"/>
        <w:spacing w:after="0" w:line="240" w:lineRule="auto"/>
        <w:rPr>
          <w:rFonts w:asciiTheme="minorHAnsi" w:hAnsiTheme="minorHAnsi" w:cstheme="minorHAnsi"/>
          <w:b/>
          <w:bCs/>
          <w:color w:val="4472C4" w:themeColor="accent1"/>
        </w:rPr>
      </w:pPr>
    </w:p>
    <w:p w14:paraId="7EA04A2B" w14:textId="77777777" w:rsidR="00832EF7" w:rsidRDefault="00832EF7" w:rsidP="00134570">
      <w:pPr>
        <w:suppressAutoHyphens w:val="0"/>
        <w:spacing w:after="0" w:line="240" w:lineRule="auto"/>
        <w:rPr>
          <w:rFonts w:asciiTheme="minorHAnsi" w:hAnsiTheme="minorHAnsi" w:cstheme="minorHAnsi"/>
          <w:b/>
          <w:bCs/>
          <w:color w:val="4472C4" w:themeColor="accent1"/>
        </w:rPr>
      </w:pPr>
    </w:p>
    <w:p w14:paraId="4D226FF4" w14:textId="77777777" w:rsidR="00832EF7" w:rsidRDefault="00832EF7" w:rsidP="00134570">
      <w:pPr>
        <w:suppressAutoHyphens w:val="0"/>
        <w:spacing w:after="0" w:line="240" w:lineRule="auto"/>
        <w:rPr>
          <w:rFonts w:asciiTheme="minorHAnsi" w:hAnsiTheme="minorHAnsi" w:cstheme="minorHAnsi"/>
          <w:b/>
          <w:bCs/>
          <w:color w:val="4472C4" w:themeColor="accent1"/>
        </w:rPr>
      </w:pPr>
    </w:p>
    <w:p w14:paraId="1E049248" w14:textId="77777777" w:rsidR="00832EF7" w:rsidRDefault="00832EF7" w:rsidP="00134570">
      <w:pPr>
        <w:suppressAutoHyphens w:val="0"/>
        <w:spacing w:after="0" w:line="240" w:lineRule="auto"/>
        <w:rPr>
          <w:rFonts w:asciiTheme="minorHAnsi" w:hAnsiTheme="minorHAnsi" w:cstheme="minorHAnsi"/>
          <w:b/>
          <w:bCs/>
          <w:color w:val="4472C4" w:themeColor="accent1"/>
        </w:rPr>
      </w:pPr>
    </w:p>
    <w:p w14:paraId="50E96903" w14:textId="77777777" w:rsidR="00832EF7" w:rsidRDefault="00832EF7" w:rsidP="00134570">
      <w:pPr>
        <w:suppressAutoHyphens w:val="0"/>
        <w:spacing w:after="0" w:line="240" w:lineRule="auto"/>
        <w:rPr>
          <w:rFonts w:asciiTheme="minorHAnsi" w:hAnsiTheme="minorHAnsi" w:cstheme="minorHAnsi"/>
          <w:b/>
          <w:bCs/>
          <w:color w:val="4472C4" w:themeColor="accent1"/>
        </w:rPr>
      </w:pPr>
    </w:p>
    <w:p w14:paraId="18E4AB56" w14:textId="77777777" w:rsidR="00832EF7" w:rsidRDefault="00832EF7" w:rsidP="00134570">
      <w:pPr>
        <w:suppressAutoHyphens w:val="0"/>
        <w:spacing w:after="0" w:line="240" w:lineRule="auto"/>
        <w:rPr>
          <w:rFonts w:asciiTheme="minorHAnsi" w:hAnsiTheme="minorHAnsi" w:cstheme="minorHAnsi"/>
          <w:b/>
          <w:bCs/>
          <w:color w:val="4472C4" w:themeColor="accent1"/>
        </w:rPr>
      </w:pPr>
    </w:p>
    <w:p w14:paraId="317011CE" w14:textId="77777777" w:rsidR="00832EF7" w:rsidRDefault="00832EF7" w:rsidP="00134570">
      <w:pPr>
        <w:suppressAutoHyphens w:val="0"/>
        <w:spacing w:after="0" w:line="240" w:lineRule="auto"/>
        <w:rPr>
          <w:rFonts w:asciiTheme="minorHAnsi" w:hAnsiTheme="minorHAnsi" w:cstheme="minorHAnsi"/>
          <w:b/>
          <w:bCs/>
          <w:color w:val="4472C4" w:themeColor="accent1"/>
        </w:rPr>
      </w:pPr>
    </w:p>
    <w:p w14:paraId="2F3FC4EF" w14:textId="77777777" w:rsidR="00832EF7" w:rsidRDefault="00832EF7" w:rsidP="00134570">
      <w:pPr>
        <w:suppressAutoHyphens w:val="0"/>
        <w:spacing w:after="0" w:line="240" w:lineRule="auto"/>
        <w:rPr>
          <w:rFonts w:asciiTheme="minorHAnsi" w:hAnsiTheme="minorHAnsi" w:cstheme="minorHAnsi"/>
          <w:b/>
          <w:bCs/>
          <w:color w:val="4472C4" w:themeColor="accent1"/>
        </w:rPr>
      </w:pPr>
    </w:p>
    <w:p w14:paraId="1A1D7C3D" w14:textId="77777777" w:rsidR="00832EF7" w:rsidRDefault="00832EF7" w:rsidP="00134570">
      <w:pPr>
        <w:suppressAutoHyphens w:val="0"/>
        <w:spacing w:after="0" w:line="240" w:lineRule="auto"/>
        <w:rPr>
          <w:rFonts w:asciiTheme="minorHAnsi" w:hAnsiTheme="minorHAnsi" w:cstheme="minorHAnsi"/>
          <w:b/>
          <w:bCs/>
          <w:color w:val="4472C4" w:themeColor="accent1"/>
        </w:rPr>
      </w:pPr>
    </w:p>
    <w:p w14:paraId="7CD2B1CD" w14:textId="77777777" w:rsidR="00832EF7" w:rsidRDefault="00832EF7" w:rsidP="00134570">
      <w:pPr>
        <w:suppressAutoHyphens w:val="0"/>
        <w:spacing w:after="0" w:line="240" w:lineRule="auto"/>
        <w:rPr>
          <w:rFonts w:asciiTheme="minorHAnsi" w:hAnsiTheme="minorHAnsi" w:cstheme="minorHAnsi"/>
          <w:b/>
          <w:bCs/>
          <w:color w:val="4472C4" w:themeColor="accent1"/>
        </w:rPr>
      </w:pPr>
    </w:p>
    <w:p w14:paraId="148F4E4E" w14:textId="77777777" w:rsidR="00832EF7" w:rsidRDefault="00832EF7" w:rsidP="00134570">
      <w:pPr>
        <w:suppressAutoHyphens w:val="0"/>
        <w:spacing w:after="0" w:line="240" w:lineRule="auto"/>
        <w:rPr>
          <w:rFonts w:asciiTheme="minorHAnsi" w:hAnsiTheme="minorHAnsi" w:cstheme="minorHAnsi"/>
          <w:b/>
          <w:bCs/>
          <w:color w:val="4472C4" w:themeColor="accent1"/>
        </w:rPr>
      </w:pPr>
    </w:p>
    <w:p w14:paraId="35610BE6" w14:textId="77777777" w:rsidR="00832EF7" w:rsidRDefault="00832EF7" w:rsidP="00134570">
      <w:pPr>
        <w:suppressAutoHyphens w:val="0"/>
        <w:spacing w:after="0" w:line="240" w:lineRule="auto"/>
        <w:rPr>
          <w:rFonts w:asciiTheme="minorHAnsi" w:hAnsiTheme="minorHAnsi" w:cstheme="minorHAnsi"/>
          <w:b/>
          <w:bCs/>
          <w:color w:val="4472C4" w:themeColor="accent1"/>
        </w:rPr>
      </w:pPr>
    </w:p>
    <w:p w14:paraId="430DB699" w14:textId="77777777" w:rsidR="00832EF7" w:rsidRDefault="00832EF7" w:rsidP="00134570">
      <w:pPr>
        <w:suppressAutoHyphens w:val="0"/>
        <w:spacing w:after="0" w:line="240" w:lineRule="auto"/>
        <w:rPr>
          <w:rFonts w:asciiTheme="minorHAnsi" w:hAnsiTheme="minorHAnsi" w:cstheme="minorHAnsi"/>
          <w:b/>
          <w:bCs/>
          <w:color w:val="4472C4" w:themeColor="accent1"/>
        </w:rPr>
      </w:pPr>
    </w:p>
    <w:p w14:paraId="568E88FB" w14:textId="77777777" w:rsidR="00832EF7" w:rsidRDefault="00832EF7" w:rsidP="00134570">
      <w:pPr>
        <w:suppressAutoHyphens w:val="0"/>
        <w:spacing w:after="0" w:line="240" w:lineRule="auto"/>
        <w:rPr>
          <w:rFonts w:asciiTheme="minorHAnsi" w:hAnsiTheme="minorHAnsi" w:cstheme="minorHAnsi"/>
          <w:b/>
          <w:bCs/>
          <w:color w:val="4472C4" w:themeColor="accent1"/>
        </w:rPr>
      </w:pPr>
    </w:p>
    <w:p w14:paraId="25ADC317" w14:textId="77777777" w:rsidR="00832EF7" w:rsidRDefault="00832EF7" w:rsidP="00134570">
      <w:pPr>
        <w:suppressAutoHyphens w:val="0"/>
        <w:spacing w:after="0" w:line="240" w:lineRule="auto"/>
        <w:rPr>
          <w:rFonts w:asciiTheme="minorHAnsi" w:hAnsiTheme="minorHAnsi" w:cstheme="minorHAnsi"/>
          <w:b/>
          <w:bCs/>
          <w:color w:val="4472C4" w:themeColor="accent1"/>
        </w:rPr>
      </w:pPr>
    </w:p>
    <w:p w14:paraId="31ED1D8B" w14:textId="77777777" w:rsidR="00832EF7" w:rsidRDefault="00832EF7" w:rsidP="00134570">
      <w:pPr>
        <w:suppressAutoHyphens w:val="0"/>
        <w:spacing w:after="0" w:line="240" w:lineRule="auto"/>
        <w:rPr>
          <w:rFonts w:asciiTheme="minorHAnsi" w:hAnsiTheme="minorHAnsi" w:cstheme="minorHAnsi"/>
          <w:b/>
          <w:bCs/>
          <w:color w:val="4472C4" w:themeColor="accent1"/>
        </w:rPr>
      </w:pPr>
    </w:p>
    <w:p w14:paraId="577475CE" w14:textId="77777777" w:rsidR="00832EF7" w:rsidRDefault="00832EF7" w:rsidP="00134570">
      <w:pPr>
        <w:suppressAutoHyphens w:val="0"/>
        <w:spacing w:after="0" w:line="240" w:lineRule="auto"/>
        <w:rPr>
          <w:rFonts w:asciiTheme="minorHAnsi" w:hAnsiTheme="minorHAnsi" w:cstheme="minorHAnsi"/>
          <w:b/>
          <w:bCs/>
          <w:color w:val="4472C4" w:themeColor="accent1"/>
        </w:rPr>
      </w:pPr>
    </w:p>
    <w:p w14:paraId="69D594BD" w14:textId="77777777" w:rsidR="00832EF7" w:rsidRDefault="00832EF7" w:rsidP="00134570">
      <w:pPr>
        <w:suppressAutoHyphens w:val="0"/>
        <w:spacing w:after="0" w:line="240" w:lineRule="auto"/>
        <w:rPr>
          <w:rFonts w:asciiTheme="minorHAnsi" w:hAnsiTheme="minorHAnsi" w:cstheme="minorHAnsi"/>
          <w:b/>
          <w:bCs/>
          <w:color w:val="4472C4" w:themeColor="accent1"/>
        </w:rPr>
      </w:pPr>
    </w:p>
    <w:p w14:paraId="4AFF143D" w14:textId="77777777" w:rsidR="00832EF7" w:rsidRDefault="00832EF7" w:rsidP="00134570">
      <w:pPr>
        <w:suppressAutoHyphens w:val="0"/>
        <w:spacing w:after="0" w:line="240" w:lineRule="auto"/>
        <w:rPr>
          <w:rFonts w:asciiTheme="minorHAnsi" w:hAnsiTheme="minorHAnsi" w:cstheme="minorHAnsi"/>
          <w:b/>
          <w:bCs/>
          <w:color w:val="4472C4" w:themeColor="accent1"/>
        </w:rPr>
      </w:pPr>
    </w:p>
    <w:p w14:paraId="548C99E6" w14:textId="77777777" w:rsidR="00832EF7" w:rsidRDefault="00832EF7" w:rsidP="00134570">
      <w:pPr>
        <w:suppressAutoHyphens w:val="0"/>
        <w:spacing w:after="0" w:line="240" w:lineRule="auto"/>
        <w:rPr>
          <w:rFonts w:asciiTheme="minorHAnsi" w:hAnsiTheme="minorHAnsi" w:cstheme="minorHAnsi"/>
          <w:b/>
          <w:bCs/>
          <w:color w:val="4472C4" w:themeColor="accent1"/>
        </w:rPr>
      </w:pPr>
    </w:p>
    <w:p w14:paraId="568C0F4B" w14:textId="77777777" w:rsidR="00832EF7" w:rsidRDefault="00832EF7" w:rsidP="00134570">
      <w:pPr>
        <w:suppressAutoHyphens w:val="0"/>
        <w:spacing w:after="0" w:line="240" w:lineRule="auto"/>
        <w:rPr>
          <w:rFonts w:asciiTheme="minorHAnsi" w:hAnsiTheme="minorHAnsi" w:cstheme="minorHAnsi"/>
          <w:b/>
          <w:bCs/>
          <w:color w:val="4472C4" w:themeColor="accent1"/>
        </w:rPr>
      </w:pPr>
    </w:p>
    <w:p w14:paraId="16784F4D" w14:textId="77777777" w:rsidR="00832EF7" w:rsidRDefault="00832EF7" w:rsidP="00134570">
      <w:pPr>
        <w:suppressAutoHyphens w:val="0"/>
        <w:spacing w:after="0" w:line="240" w:lineRule="auto"/>
        <w:rPr>
          <w:rFonts w:asciiTheme="minorHAnsi" w:hAnsiTheme="minorHAnsi" w:cstheme="minorHAnsi"/>
          <w:b/>
          <w:bCs/>
          <w:color w:val="4472C4" w:themeColor="accent1"/>
        </w:rPr>
      </w:pPr>
    </w:p>
    <w:p w14:paraId="0C70B071" w14:textId="5633A61B" w:rsidR="00B678D7" w:rsidRPr="00A37ACD" w:rsidRDefault="00B678D7" w:rsidP="00134570">
      <w:pPr>
        <w:suppressAutoHyphens w:val="0"/>
        <w:spacing w:after="0" w:line="240" w:lineRule="auto"/>
        <w:rPr>
          <w:rFonts w:asciiTheme="minorHAnsi" w:hAnsiTheme="minorHAnsi" w:cstheme="minorHAnsi"/>
          <w:b/>
          <w:bCs/>
          <w:color w:val="4472C4" w:themeColor="accent1"/>
        </w:rPr>
      </w:pPr>
      <w:r w:rsidRPr="00A37ACD">
        <w:rPr>
          <w:rFonts w:asciiTheme="minorHAnsi" w:hAnsiTheme="minorHAnsi" w:cstheme="minorHAnsi"/>
          <w:b/>
          <w:bCs/>
          <w:color w:val="4472C4" w:themeColor="accent1"/>
        </w:rPr>
        <w:lastRenderedPageBreak/>
        <w:t>Lunchtime Behaviour Incident Form</w:t>
      </w:r>
    </w:p>
    <w:p w14:paraId="64B1323A" w14:textId="77777777" w:rsidR="00B678D7" w:rsidRDefault="00B678D7" w:rsidP="00B678D7">
      <w:pPr>
        <w:suppressAutoHyphens w:val="0"/>
        <w:rPr>
          <w:rFonts w:asciiTheme="minorHAnsi" w:hAnsiTheme="minorHAnsi" w:cstheme="minorHAnsi"/>
        </w:rPr>
      </w:pPr>
      <w:r w:rsidRPr="00196952">
        <w:rPr>
          <w:rFonts w:asciiTheme="minorHAnsi" w:eastAsiaTheme="minorHAnsi" w:hAnsiTheme="minorHAnsi" w:cstheme="minorBidi"/>
          <w:noProof/>
        </w:rPr>
        <mc:AlternateContent>
          <mc:Choice Requires="wps">
            <w:drawing>
              <wp:anchor distT="0" distB="0" distL="114300" distR="114300" simplePos="0" relativeHeight="251658246" behindDoc="1" locked="0" layoutInCell="1" allowOverlap="1" wp14:anchorId="54CB11D5" wp14:editId="05503E30">
                <wp:simplePos x="0" y="0"/>
                <wp:positionH relativeFrom="margin">
                  <wp:posOffset>-409575</wp:posOffset>
                </wp:positionH>
                <wp:positionV relativeFrom="paragraph">
                  <wp:posOffset>210185</wp:posOffset>
                </wp:positionV>
                <wp:extent cx="6667500" cy="8439150"/>
                <wp:effectExtent l="0" t="0" r="19050" b="19050"/>
                <wp:wrapTight wrapText="bothSides">
                  <wp:wrapPolygon edited="0">
                    <wp:start x="0" y="0"/>
                    <wp:lineTo x="0" y="21600"/>
                    <wp:lineTo x="21600" y="21600"/>
                    <wp:lineTo x="21600" y="0"/>
                    <wp:lineTo x="0" y="0"/>
                  </wp:wrapPolygon>
                </wp:wrapTight>
                <wp:docPr id="254929688" name="Rectangle 254929688"/>
                <wp:cNvGraphicFramePr/>
                <a:graphic xmlns:a="http://schemas.openxmlformats.org/drawingml/2006/main">
                  <a:graphicData uri="http://schemas.microsoft.com/office/word/2010/wordprocessingShape">
                    <wps:wsp>
                      <wps:cNvSpPr/>
                      <wps:spPr>
                        <a:xfrm>
                          <a:off x="0" y="0"/>
                          <a:ext cx="6667500" cy="8439150"/>
                        </a:xfrm>
                        <a:prstGeom prst="rect">
                          <a:avLst/>
                        </a:prstGeom>
                        <a:solidFill>
                          <a:sysClr val="window" lastClr="FFFFFF"/>
                        </a:solidFill>
                        <a:ln w="12700" cap="flat" cmpd="sng" algn="ctr">
                          <a:solidFill>
                            <a:srgbClr val="5B9BD5"/>
                          </a:solidFill>
                          <a:prstDash val="solid"/>
                          <a:miter lim="800000"/>
                        </a:ln>
                        <a:effectLst/>
                      </wps:spPr>
                      <wps:txbx>
                        <w:txbxContent>
                          <w:p w14:paraId="269C0D39" w14:textId="77777777" w:rsidR="00B678D7" w:rsidRPr="00D3228D" w:rsidRDefault="00B678D7" w:rsidP="00B678D7">
                            <w:pPr>
                              <w:spacing w:after="0" w:line="240" w:lineRule="auto"/>
                              <w:jc w:val="center"/>
                              <w:rPr>
                                <w:sz w:val="52"/>
                                <w:szCs w:val="20"/>
                              </w:rPr>
                            </w:pPr>
                            <w:r w:rsidRPr="00D3228D">
                              <w:rPr>
                                <w:sz w:val="52"/>
                                <w:szCs w:val="20"/>
                              </w:rPr>
                              <w:t>Behaviour incident Form</w:t>
                            </w:r>
                          </w:p>
                          <w:p w14:paraId="4BB4002C" w14:textId="77777777" w:rsidR="00B678D7" w:rsidRPr="00D3228D" w:rsidRDefault="00B678D7" w:rsidP="00B678D7">
                            <w:pPr>
                              <w:spacing w:after="0" w:line="240" w:lineRule="auto"/>
                              <w:jc w:val="center"/>
                              <w:rPr>
                                <w:sz w:val="36"/>
                                <w:szCs w:val="20"/>
                              </w:rPr>
                            </w:pPr>
                            <w:r w:rsidRPr="00D3228D">
                              <w:rPr>
                                <w:sz w:val="36"/>
                                <w:szCs w:val="20"/>
                              </w:rPr>
                              <w:t>(Physical assault)</w:t>
                            </w:r>
                          </w:p>
                          <w:p w14:paraId="5377883A" w14:textId="77777777" w:rsidR="00B678D7" w:rsidRPr="00D3228D" w:rsidRDefault="00B678D7" w:rsidP="005B5A0A">
                            <w:pPr>
                              <w:pStyle w:val="ListParagraph"/>
                              <w:numPr>
                                <w:ilvl w:val="0"/>
                                <w:numId w:val="75"/>
                              </w:numPr>
                              <w:suppressAutoHyphens w:val="0"/>
                              <w:autoSpaceDN/>
                              <w:spacing w:after="0" w:line="240" w:lineRule="auto"/>
                              <w:contextualSpacing/>
                              <w:textAlignment w:val="auto"/>
                              <w:rPr>
                                <w:sz w:val="28"/>
                                <w:szCs w:val="20"/>
                              </w:rPr>
                            </w:pPr>
                            <w:r w:rsidRPr="00D3228D">
                              <w:rPr>
                                <w:sz w:val="28"/>
                                <w:szCs w:val="20"/>
                              </w:rPr>
                              <w:t>First Aid administered where appropriate?</w:t>
                            </w:r>
                          </w:p>
                          <w:p w14:paraId="2BB1F6A8" w14:textId="77777777" w:rsidR="00B678D7" w:rsidRPr="00D3228D" w:rsidRDefault="00B678D7" w:rsidP="005B5A0A">
                            <w:pPr>
                              <w:pStyle w:val="ListParagraph"/>
                              <w:numPr>
                                <w:ilvl w:val="0"/>
                                <w:numId w:val="75"/>
                              </w:numPr>
                              <w:suppressAutoHyphens w:val="0"/>
                              <w:autoSpaceDN/>
                              <w:spacing w:after="0" w:line="240" w:lineRule="auto"/>
                              <w:contextualSpacing/>
                              <w:textAlignment w:val="auto"/>
                              <w:rPr>
                                <w:sz w:val="28"/>
                                <w:szCs w:val="20"/>
                              </w:rPr>
                            </w:pPr>
                            <w:r w:rsidRPr="00D3228D">
                              <w:rPr>
                                <w:sz w:val="28"/>
                                <w:szCs w:val="20"/>
                              </w:rPr>
                              <w:t>Both teachers informed? (Form given to Perpetrator’s teacher)</w:t>
                            </w:r>
                          </w:p>
                          <w:p w14:paraId="65505FD9" w14:textId="77777777" w:rsidR="00B678D7" w:rsidRPr="00D3228D" w:rsidRDefault="00B678D7" w:rsidP="00B678D7">
                            <w:pPr>
                              <w:spacing w:after="0" w:line="240" w:lineRule="auto"/>
                              <w:rPr>
                                <w:sz w:val="24"/>
                                <w:szCs w:val="20"/>
                              </w:rPr>
                            </w:pPr>
                          </w:p>
                          <w:p w14:paraId="5779F959" w14:textId="77777777" w:rsidR="00B678D7" w:rsidRPr="00D3228D" w:rsidRDefault="00B678D7" w:rsidP="00B678D7">
                            <w:pPr>
                              <w:spacing w:after="0" w:line="240" w:lineRule="auto"/>
                              <w:rPr>
                                <w:sz w:val="24"/>
                                <w:szCs w:val="20"/>
                              </w:rPr>
                            </w:pPr>
                            <w:r w:rsidRPr="00D3228D">
                              <w:rPr>
                                <w:sz w:val="24"/>
                                <w:szCs w:val="20"/>
                              </w:rPr>
                              <w:t>Perpetrator(s)……………………………………..      Class………………………</w:t>
                            </w:r>
                          </w:p>
                          <w:p w14:paraId="7D5FAC49" w14:textId="77777777" w:rsidR="00B678D7" w:rsidRPr="00D3228D" w:rsidRDefault="00B678D7" w:rsidP="00B678D7">
                            <w:pPr>
                              <w:spacing w:after="0" w:line="240" w:lineRule="auto"/>
                              <w:rPr>
                                <w:sz w:val="24"/>
                                <w:szCs w:val="20"/>
                              </w:rPr>
                            </w:pPr>
                          </w:p>
                          <w:p w14:paraId="5A616E5E" w14:textId="77777777" w:rsidR="00B678D7" w:rsidRPr="00D3228D" w:rsidRDefault="00B678D7" w:rsidP="00B678D7">
                            <w:pPr>
                              <w:spacing w:after="0" w:line="240" w:lineRule="auto"/>
                              <w:rPr>
                                <w:sz w:val="24"/>
                                <w:szCs w:val="20"/>
                              </w:rPr>
                            </w:pPr>
                            <w:r w:rsidRPr="00D3228D">
                              <w:rPr>
                                <w:sz w:val="24"/>
                                <w:szCs w:val="20"/>
                              </w:rPr>
                              <w:t>Victim (s)  ……………………………………….          Class………………………….</w:t>
                            </w:r>
                          </w:p>
                          <w:p w14:paraId="66D4041B" w14:textId="77777777" w:rsidR="00B678D7" w:rsidRPr="00D3228D" w:rsidRDefault="00B678D7" w:rsidP="00B678D7">
                            <w:pPr>
                              <w:spacing w:after="0" w:line="240" w:lineRule="auto"/>
                              <w:rPr>
                                <w:sz w:val="24"/>
                                <w:szCs w:val="20"/>
                              </w:rPr>
                            </w:pPr>
                          </w:p>
                          <w:p w14:paraId="6EAE7897" w14:textId="77777777" w:rsidR="00B678D7" w:rsidRPr="00D3228D" w:rsidRDefault="00B678D7" w:rsidP="00B678D7">
                            <w:pPr>
                              <w:spacing w:after="0" w:line="240" w:lineRule="auto"/>
                              <w:rPr>
                                <w:sz w:val="24"/>
                                <w:szCs w:val="20"/>
                              </w:rPr>
                            </w:pPr>
                            <w:r w:rsidRPr="00D3228D">
                              <w:rPr>
                                <w:sz w:val="24"/>
                                <w:szCs w:val="20"/>
                              </w:rPr>
                              <w:t>What happened? (from both Perpetrator / Victims perspective)</w:t>
                            </w:r>
                          </w:p>
                          <w:p w14:paraId="36553191" w14:textId="4723CA46" w:rsidR="00B678D7" w:rsidRPr="00D3228D" w:rsidRDefault="00B678D7" w:rsidP="00B678D7">
                            <w:pPr>
                              <w:spacing w:after="0" w:line="240" w:lineRule="auto"/>
                              <w:rPr>
                                <w:sz w:val="40"/>
                                <w:szCs w:val="20"/>
                              </w:rPr>
                            </w:pPr>
                            <w:r w:rsidRPr="00D3228D">
                              <w:rPr>
                                <w:sz w:val="40"/>
                                <w:szCs w:val="20"/>
                              </w:rPr>
                              <w:t>………………………………………………………………………………</w:t>
                            </w:r>
                            <w:r w:rsidR="00D3228D">
                              <w:rPr>
                                <w:sz w:val="40"/>
                                <w:szCs w:val="20"/>
                              </w:rPr>
                              <w:t>…….……</w:t>
                            </w:r>
                            <w:r w:rsidRPr="00D3228D">
                              <w:rPr>
                                <w:sz w:val="40"/>
                                <w:szCs w:val="20"/>
                              </w:rPr>
                              <w:t>…….</w:t>
                            </w:r>
                          </w:p>
                          <w:p w14:paraId="7D5B5320" w14:textId="399A3A27" w:rsidR="00B678D7" w:rsidRPr="00D3228D" w:rsidRDefault="00B678D7" w:rsidP="00B678D7">
                            <w:pPr>
                              <w:spacing w:after="0" w:line="240" w:lineRule="auto"/>
                              <w:rPr>
                                <w:sz w:val="40"/>
                                <w:szCs w:val="20"/>
                              </w:rPr>
                            </w:pPr>
                            <w:r w:rsidRPr="00D3228D">
                              <w:rPr>
                                <w:sz w:val="40"/>
                                <w:szCs w:val="20"/>
                              </w:rPr>
                              <w:t>………………………………………………………………………………</w:t>
                            </w:r>
                            <w:r w:rsidR="00D3228D">
                              <w:rPr>
                                <w:sz w:val="40"/>
                                <w:szCs w:val="20"/>
                              </w:rPr>
                              <w:t>………….</w:t>
                            </w:r>
                            <w:r w:rsidRPr="00D3228D">
                              <w:rPr>
                                <w:sz w:val="40"/>
                                <w:szCs w:val="20"/>
                              </w:rPr>
                              <w:t>…….</w:t>
                            </w:r>
                          </w:p>
                          <w:p w14:paraId="3390EF75" w14:textId="539646B7" w:rsidR="00B678D7" w:rsidRPr="00D3228D" w:rsidRDefault="00B678D7" w:rsidP="00B678D7">
                            <w:pPr>
                              <w:spacing w:after="0" w:line="240" w:lineRule="auto"/>
                              <w:rPr>
                                <w:sz w:val="40"/>
                                <w:szCs w:val="20"/>
                              </w:rPr>
                            </w:pPr>
                            <w:r w:rsidRPr="00D3228D">
                              <w:rPr>
                                <w:sz w:val="40"/>
                                <w:szCs w:val="20"/>
                              </w:rPr>
                              <w:t>…………………………………………………………………………</w:t>
                            </w:r>
                            <w:r w:rsidR="00D3228D">
                              <w:rPr>
                                <w:sz w:val="40"/>
                                <w:szCs w:val="20"/>
                              </w:rPr>
                              <w:t>………….</w:t>
                            </w:r>
                            <w:r w:rsidRPr="00D3228D">
                              <w:rPr>
                                <w:sz w:val="40"/>
                                <w:szCs w:val="20"/>
                              </w:rPr>
                              <w:t>………….</w:t>
                            </w:r>
                          </w:p>
                          <w:p w14:paraId="5A3F26A8" w14:textId="1302544A" w:rsidR="00B678D7" w:rsidRPr="00D3228D" w:rsidRDefault="00B678D7" w:rsidP="00B678D7">
                            <w:pPr>
                              <w:spacing w:after="0" w:line="240" w:lineRule="auto"/>
                              <w:rPr>
                                <w:sz w:val="40"/>
                                <w:szCs w:val="20"/>
                              </w:rPr>
                            </w:pPr>
                            <w:r w:rsidRPr="00D3228D">
                              <w:rPr>
                                <w:sz w:val="40"/>
                                <w:szCs w:val="20"/>
                              </w:rPr>
                              <w:t>………………………………………………………………………………</w:t>
                            </w:r>
                            <w:r w:rsidR="00D3228D">
                              <w:rPr>
                                <w:sz w:val="40"/>
                                <w:szCs w:val="20"/>
                              </w:rPr>
                              <w:t>………….</w:t>
                            </w:r>
                            <w:r w:rsidRPr="00D3228D">
                              <w:rPr>
                                <w:sz w:val="40"/>
                                <w:szCs w:val="20"/>
                              </w:rPr>
                              <w:t>…….</w:t>
                            </w:r>
                          </w:p>
                          <w:p w14:paraId="43BADBFD" w14:textId="1198FF59" w:rsidR="00B678D7" w:rsidRPr="00D3228D" w:rsidRDefault="00B678D7" w:rsidP="00B678D7">
                            <w:pPr>
                              <w:spacing w:after="0" w:line="240" w:lineRule="auto"/>
                              <w:rPr>
                                <w:sz w:val="40"/>
                                <w:szCs w:val="20"/>
                              </w:rPr>
                            </w:pPr>
                            <w:r w:rsidRPr="00D3228D">
                              <w:rPr>
                                <w:sz w:val="40"/>
                                <w:szCs w:val="20"/>
                              </w:rPr>
                              <w:t>………………………………………………………………</w:t>
                            </w:r>
                            <w:r w:rsidR="00D3228D">
                              <w:rPr>
                                <w:sz w:val="40"/>
                                <w:szCs w:val="20"/>
                              </w:rPr>
                              <w:t>…………</w:t>
                            </w:r>
                            <w:r w:rsidRPr="00D3228D">
                              <w:rPr>
                                <w:sz w:val="40"/>
                                <w:szCs w:val="20"/>
                              </w:rPr>
                              <w:t>…………………….</w:t>
                            </w:r>
                          </w:p>
                          <w:p w14:paraId="72965465" w14:textId="652916A1" w:rsidR="00B678D7" w:rsidRPr="00D3228D" w:rsidRDefault="00B678D7" w:rsidP="00B678D7">
                            <w:pPr>
                              <w:spacing w:after="0" w:line="240" w:lineRule="auto"/>
                              <w:rPr>
                                <w:sz w:val="40"/>
                                <w:szCs w:val="20"/>
                              </w:rPr>
                            </w:pPr>
                            <w:r w:rsidRPr="00D3228D">
                              <w:rPr>
                                <w:sz w:val="40"/>
                                <w:szCs w:val="20"/>
                              </w:rPr>
                              <w:t>………………………………………………………………</w:t>
                            </w:r>
                            <w:r w:rsidR="00D3228D">
                              <w:rPr>
                                <w:sz w:val="40"/>
                                <w:szCs w:val="20"/>
                              </w:rPr>
                              <w:t>…………</w:t>
                            </w:r>
                            <w:r w:rsidRPr="00D3228D">
                              <w:rPr>
                                <w:sz w:val="40"/>
                                <w:szCs w:val="20"/>
                              </w:rPr>
                              <w:t>…………………….</w:t>
                            </w:r>
                          </w:p>
                          <w:p w14:paraId="0C309E95" w14:textId="69F38B08" w:rsidR="00B678D7" w:rsidRPr="00D3228D" w:rsidRDefault="00B678D7" w:rsidP="00B678D7">
                            <w:pPr>
                              <w:spacing w:after="0" w:line="240" w:lineRule="auto"/>
                              <w:rPr>
                                <w:sz w:val="40"/>
                                <w:szCs w:val="20"/>
                              </w:rPr>
                            </w:pPr>
                            <w:r w:rsidRPr="00D3228D">
                              <w:rPr>
                                <w:sz w:val="40"/>
                                <w:szCs w:val="20"/>
                              </w:rPr>
                              <w:t>………………………………………………………………</w:t>
                            </w:r>
                            <w:r w:rsidR="00D3228D">
                              <w:rPr>
                                <w:sz w:val="40"/>
                                <w:szCs w:val="20"/>
                              </w:rPr>
                              <w:t>………..</w:t>
                            </w:r>
                            <w:r w:rsidRPr="00D3228D">
                              <w:rPr>
                                <w:sz w:val="40"/>
                                <w:szCs w:val="20"/>
                              </w:rPr>
                              <w:t>…………………….</w:t>
                            </w:r>
                          </w:p>
                          <w:p w14:paraId="40405F38" w14:textId="66DEBAB4" w:rsidR="00B678D7" w:rsidRPr="00D3228D" w:rsidRDefault="00B678D7" w:rsidP="00B678D7">
                            <w:pPr>
                              <w:spacing w:after="0" w:line="240" w:lineRule="auto"/>
                              <w:rPr>
                                <w:sz w:val="40"/>
                                <w:szCs w:val="20"/>
                              </w:rPr>
                            </w:pPr>
                            <w:r w:rsidRPr="00D3228D">
                              <w:rPr>
                                <w:sz w:val="40"/>
                                <w:szCs w:val="20"/>
                              </w:rPr>
                              <w:t>……………………………………………………………………</w:t>
                            </w:r>
                            <w:r w:rsidR="00D3228D">
                              <w:rPr>
                                <w:sz w:val="40"/>
                                <w:szCs w:val="20"/>
                              </w:rPr>
                              <w:t>…………</w:t>
                            </w:r>
                            <w:r w:rsidRPr="00D3228D">
                              <w:rPr>
                                <w:sz w:val="40"/>
                                <w:szCs w:val="20"/>
                              </w:rPr>
                              <w:t>……………….</w:t>
                            </w:r>
                          </w:p>
                          <w:p w14:paraId="0091BDD1" w14:textId="3BBA03D4" w:rsidR="00B678D7" w:rsidRPr="00D3228D" w:rsidRDefault="00B678D7" w:rsidP="00B678D7">
                            <w:pPr>
                              <w:spacing w:after="0" w:line="240" w:lineRule="auto"/>
                              <w:rPr>
                                <w:sz w:val="40"/>
                                <w:szCs w:val="20"/>
                              </w:rPr>
                            </w:pPr>
                          </w:p>
                          <w:p w14:paraId="722B9F90" w14:textId="77777777" w:rsidR="00B678D7" w:rsidRPr="00D3228D" w:rsidRDefault="00B678D7" w:rsidP="005B5A0A">
                            <w:pPr>
                              <w:pStyle w:val="ListParagraph"/>
                              <w:numPr>
                                <w:ilvl w:val="0"/>
                                <w:numId w:val="74"/>
                              </w:numPr>
                              <w:suppressAutoHyphens w:val="0"/>
                              <w:autoSpaceDN/>
                              <w:spacing w:after="0" w:line="240" w:lineRule="auto"/>
                              <w:contextualSpacing/>
                              <w:textAlignment w:val="auto"/>
                              <w:rPr>
                                <w:sz w:val="24"/>
                                <w:szCs w:val="20"/>
                              </w:rPr>
                            </w:pPr>
                            <w:r w:rsidRPr="00D3228D">
                              <w:rPr>
                                <w:sz w:val="40"/>
                                <w:szCs w:val="20"/>
                              </w:rPr>
                              <w:t xml:space="preserve"> Witness accounts? </w:t>
                            </w:r>
                            <w:r w:rsidRPr="00D3228D">
                              <w:rPr>
                                <w:sz w:val="24"/>
                                <w:szCs w:val="20"/>
                              </w:rPr>
                              <w:t>(KS2 Children to write it down)</w:t>
                            </w:r>
                          </w:p>
                          <w:p w14:paraId="0E9550B3" w14:textId="73899CE3" w:rsidR="00B678D7" w:rsidRPr="00D3228D" w:rsidRDefault="00B678D7" w:rsidP="00B678D7">
                            <w:pPr>
                              <w:spacing w:after="0" w:line="240" w:lineRule="auto"/>
                              <w:rPr>
                                <w:sz w:val="40"/>
                                <w:szCs w:val="20"/>
                              </w:rPr>
                            </w:pPr>
                            <w:r w:rsidRPr="00D3228D">
                              <w:rPr>
                                <w:sz w:val="32"/>
                                <w:szCs w:val="20"/>
                              </w:rPr>
                              <w:t xml:space="preserve">Name of witness (es) ……………………………………. Class …………………… </w:t>
                            </w:r>
                            <w:r w:rsidRPr="00D3228D">
                              <w:rPr>
                                <w:sz w:val="40"/>
                                <w:szCs w:val="20"/>
                              </w:rPr>
                              <w:t>…………………………………………………………</w:t>
                            </w:r>
                            <w:r w:rsidR="00D3228D">
                              <w:rPr>
                                <w:sz w:val="40"/>
                                <w:szCs w:val="20"/>
                              </w:rPr>
                              <w:t>…………</w:t>
                            </w:r>
                            <w:r w:rsidRPr="00D3228D">
                              <w:rPr>
                                <w:sz w:val="40"/>
                                <w:szCs w:val="20"/>
                              </w:rPr>
                              <w:t>………………………….</w:t>
                            </w:r>
                          </w:p>
                          <w:p w14:paraId="1145ABF0" w14:textId="619DBEDF" w:rsidR="00B678D7" w:rsidRPr="00D3228D" w:rsidRDefault="00B678D7" w:rsidP="00B678D7">
                            <w:pPr>
                              <w:spacing w:after="0" w:line="240" w:lineRule="auto"/>
                              <w:rPr>
                                <w:sz w:val="40"/>
                                <w:szCs w:val="20"/>
                              </w:rPr>
                            </w:pPr>
                            <w:r w:rsidRPr="00D3228D">
                              <w:rPr>
                                <w:sz w:val="40"/>
                                <w:szCs w:val="20"/>
                              </w:rPr>
                              <w:t>………………………………………………………</w:t>
                            </w:r>
                            <w:r w:rsidR="00D3228D">
                              <w:rPr>
                                <w:sz w:val="40"/>
                                <w:szCs w:val="20"/>
                              </w:rPr>
                              <w:t>…………</w:t>
                            </w:r>
                            <w:r w:rsidRPr="00D3228D">
                              <w:rPr>
                                <w:sz w:val="40"/>
                                <w:szCs w:val="20"/>
                              </w:rPr>
                              <w:t>…………………………….</w:t>
                            </w:r>
                          </w:p>
                          <w:p w14:paraId="38E1BF8C" w14:textId="31D16360" w:rsidR="00B678D7" w:rsidRPr="00D3228D" w:rsidRDefault="00B678D7" w:rsidP="00B678D7">
                            <w:pPr>
                              <w:spacing w:after="0" w:line="240" w:lineRule="auto"/>
                              <w:rPr>
                                <w:sz w:val="44"/>
                              </w:rPr>
                            </w:pPr>
                            <w:r w:rsidRPr="00D3228D">
                              <w:rPr>
                                <w:sz w:val="40"/>
                                <w:szCs w:val="20"/>
                              </w:rPr>
                              <w:t>…………………………………</w:t>
                            </w:r>
                            <w:r w:rsidRPr="00D3228D">
                              <w:rPr>
                                <w:sz w:val="44"/>
                              </w:rPr>
                              <w:t>…………………</w:t>
                            </w:r>
                            <w:r w:rsidR="00D3228D">
                              <w:rPr>
                                <w:sz w:val="44"/>
                              </w:rPr>
                              <w:t>…….</w:t>
                            </w:r>
                            <w:r w:rsidRPr="00D3228D">
                              <w:rPr>
                                <w:sz w:val="44"/>
                              </w:rPr>
                              <w:t>……………………………….</w:t>
                            </w:r>
                          </w:p>
                          <w:p w14:paraId="477E41E3" w14:textId="77777777" w:rsidR="00B678D7" w:rsidRPr="00D3228D" w:rsidRDefault="00B678D7" w:rsidP="00B678D7">
                            <w:pPr>
                              <w:spacing w:after="0" w:line="240" w:lineRule="auto"/>
                              <w:rPr>
                                <w:sz w:val="40"/>
                                <w:szCs w:val="20"/>
                              </w:rPr>
                            </w:pPr>
                          </w:p>
                          <w:p w14:paraId="51B28E1C" w14:textId="77777777" w:rsidR="00B678D7" w:rsidRPr="00D3228D" w:rsidRDefault="00B678D7" w:rsidP="00B678D7">
                            <w:pPr>
                              <w:spacing w:after="0" w:line="240" w:lineRule="auto"/>
                              <w:rPr>
                                <w:sz w:val="40"/>
                                <w:szCs w:val="20"/>
                              </w:rPr>
                            </w:pPr>
                            <w:r w:rsidRPr="00D3228D">
                              <w:rPr>
                                <w:sz w:val="40"/>
                                <w:szCs w:val="20"/>
                              </w:rPr>
                              <w:t>Recommendation to teacher</w:t>
                            </w:r>
                          </w:p>
                          <w:p w14:paraId="4A02B08C" w14:textId="6A1FDFBB" w:rsidR="00B678D7" w:rsidRPr="00D3228D" w:rsidRDefault="00B678D7" w:rsidP="00B678D7">
                            <w:pPr>
                              <w:spacing w:after="0" w:line="240" w:lineRule="auto"/>
                              <w:rPr>
                                <w:sz w:val="40"/>
                                <w:szCs w:val="20"/>
                              </w:rPr>
                            </w:pPr>
                            <w:r w:rsidRPr="00D3228D">
                              <w:rPr>
                                <w:sz w:val="40"/>
                                <w:szCs w:val="20"/>
                              </w:rPr>
                              <w:t>……………………………………………………</w:t>
                            </w:r>
                            <w:r w:rsidR="00D3228D">
                              <w:rPr>
                                <w:sz w:val="40"/>
                                <w:szCs w:val="20"/>
                              </w:rPr>
                              <w:t>…………</w:t>
                            </w:r>
                            <w:r w:rsidRPr="00D3228D">
                              <w:rPr>
                                <w:sz w:val="40"/>
                                <w:szCs w:val="20"/>
                              </w:rPr>
                              <w:t>……………………………….</w:t>
                            </w:r>
                          </w:p>
                          <w:p w14:paraId="643BC5AC" w14:textId="5BB4B44E" w:rsidR="00B678D7" w:rsidRPr="00D3228D" w:rsidRDefault="00B678D7" w:rsidP="00B678D7">
                            <w:pPr>
                              <w:spacing w:after="0" w:line="240" w:lineRule="auto"/>
                              <w:rPr>
                                <w:sz w:val="40"/>
                                <w:szCs w:val="20"/>
                              </w:rPr>
                            </w:pPr>
                            <w:r w:rsidRPr="00D3228D">
                              <w:rPr>
                                <w:sz w:val="40"/>
                                <w:szCs w:val="20"/>
                              </w:rPr>
                              <w:t>……………………………………………………</w:t>
                            </w:r>
                            <w:r w:rsidR="00D3228D">
                              <w:rPr>
                                <w:sz w:val="40"/>
                                <w:szCs w:val="20"/>
                              </w:rPr>
                              <w:t>…………</w:t>
                            </w:r>
                            <w:r w:rsidRPr="00D3228D">
                              <w:rPr>
                                <w:sz w:val="40"/>
                                <w:szCs w:val="20"/>
                              </w:rPr>
                              <w:t>……………………………….</w:t>
                            </w:r>
                          </w:p>
                          <w:p w14:paraId="031A8500" w14:textId="2DE2124B" w:rsidR="00B678D7" w:rsidRPr="00D3228D" w:rsidRDefault="00B678D7" w:rsidP="00B678D7">
                            <w:pPr>
                              <w:spacing w:after="0" w:line="240" w:lineRule="auto"/>
                              <w:rPr>
                                <w:sz w:val="40"/>
                                <w:szCs w:val="20"/>
                              </w:rPr>
                            </w:pPr>
                            <w:r w:rsidRPr="00D3228D">
                              <w:rPr>
                                <w:sz w:val="40"/>
                                <w:szCs w:val="20"/>
                              </w:rPr>
                              <w:t>Name of staff investigating: ……………</w:t>
                            </w:r>
                            <w:r w:rsidR="00D3228D">
                              <w:rPr>
                                <w:sz w:val="40"/>
                                <w:szCs w:val="20"/>
                              </w:rPr>
                              <w:t>……….</w:t>
                            </w:r>
                            <w:r w:rsidRPr="00D3228D">
                              <w:rPr>
                                <w:sz w:val="4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CB11D5" id="Rectangle 254929688" o:spid="_x0000_s1026" style="position:absolute;margin-left:-32.25pt;margin-top:16.55pt;width:525pt;height:664.5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" fillcolor="window" strokecolor="#5b9bd5" strokeweight="1pt">
                <v:textbox>
                  <w:txbxContent>
                    <w:p w14:paraId="269C0D39" w14:textId="77777777" w:rsidR="00B678D7" w:rsidRPr="00D3228D" w:rsidRDefault="00B678D7" w:rsidP="00B678D7">
                      <w:pPr>
                        <w:spacing w:after="0" w:line="240" w:lineRule="auto"/>
                        <w:jc w:val="center"/>
                        <w:rPr>
                          <w:sz w:val="52"/>
                          <w:szCs w:val="20"/>
                        </w:rPr>
                      </w:pPr>
                      <w:r w:rsidRPr="00D3228D">
                        <w:rPr>
                          <w:sz w:val="52"/>
                          <w:szCs w:val="20"/>
                        </w:rPr>
                        <w:t>Behaviour incident Form</w:t>
                      </w:r>
                    </w:p>
                    <w:p w14:paraId="4BB4002C" w14:textId="77777777" w:rsidR="00B678D7" w:rsidRPr="00D3228D" w:rsidRDefault="00B678D7" w:rsidP="00B678D7">
                      <w:pPr>
                        <w:spacing w:after="0" w:line="240" w:lineRule="auto"/>
                        <w:jc w:val="center"/>
                        <w:rPr>
                          <w:sz w:val="36"/>
                          <w:szCs w:val="20"/>
                        </w:rPr>
                      </w:pPr>
                      <w:r w:rsidRPr="00D3228D">
                        <w:rPr>
                          <w:sz w:val="36"/>
                          <w:szCs w:val="20"/>
                        </w:rPr>
                        <w:t>(Physical assault)</w:t>
                      </w:r>
                    </w:p>
                    <w:p w14:paraId="5377883A" w14:textId="77777777" w:rsidR="00B678D7" w:rsidRPr="00D3228D" w:rsidRDefault="00B678D7" w:rsidP="005B5A0A">
                      <w:pPr>
                        <w:pStyle w:val="ListParagraph"/>
                        <w:numPr>
                          <w:ilvl w:val="0"/>
                          <w:numId w:val="75"/>
                        </w:numPr>
                        <w:suppressAutoHyphens w:val="0"/>
                        <w:autoSpaceDN/>
                        <w:spacing w:after="0" w:line="240" w:lineRule="auto"/>
                        <w:contextualSpacing/>
                        <w:textAlignment w:val="auto"/>
                        <w:rPr>
                          <w:sz w:val="28"/>
                          <w:szCs w:val="20"/>
                        </w:rPr>
                      </w:pPr>
                      <w:r w:rsidRPr="00D3228D">
                        <w:rPr>
                          <w:sz w:val="28"/>
                          <w:szCs w:val="20"/>
                        </w:rPr>
                        <w:t>First Aid administered where appropriate?</w:t>
                      </w:r>
                    </w:p>
                    <w:p w14:paraId="2BB1F6A8" w14:textId="77777777" w:rsidR="00B678D7" w:rsidRPr="00D3228D" w:rsidRDefault="00B678D7" w:rsidP="005B5A0A">
                      <w:pPr>
                        <w:pStyle w:val="ListParagraph"/>
                        <w:numPr>
                          <w:ilvl w:val="0"/>
                          <w:numId w:val="75"/>
                        </w:numPr>
                        <w:suppressAutoHyphens w:val="0"/>
                        <w:autoSpaceDN/>
                        <w:spacing w:after="0" w:line="240" w:lineRule="auto"/>
                        <w:contextualSpacing/>
                        <w:textAlignment w:val="auto"/>
                        <w:rPr>
                          <w:sz w:val="28"/>
                          <w:szCs w:val="20"/>
                        </w:rPr>
                      </w:pPr>
                      <w:r w:rsidRPr="00D3228D">
                        <w:rPr>
                          <w:sz w:val="28"/>
                          <w:szCs w:val="20"/>
                        </w:rPr>
                        <w:t>Both teachers informed? (Form given to Perpetrator’s teacher)</w:t>
                      </w:r>
                    </w:p>
                    <w:p w14:paraId="65505FD9" w14:textId="77777777" w:rsidR="00B678D7" w:rsidRPr="00D3228D" w:rsidRDefault="00B678D7" w:rsidP="00B678D7">
                      <w:pPr>
                        <w:spacing w:after="0" w:line="240" w:lineRule="auto"/>
                        <w:rPr>
                          <w:sz w:val="24"/>
                          <w:szCs w:val="20"/>
                        </w:rPr>
                      </w:pPr>
                    </w:p>
                    <w:p w14:paraId="5779F959" w14:textId="77777777" w:rsidR="00B678D7" w:rsidRPr="00D3228D" w:rsidRDefault="00B678D7" w:rsidP="00B678D7">
                      <w:pPr>
                        <w:spacing w:after="0" w:line="240" w:lineRule="auto"/>
                        <w:rPr>
                          <w:sz w:val="24"/>
                          <w:szCs w:val="20"/>
                        </w:rPr>
                      </w:pPr>
                      <w:r w:rsidRPr="00D3228D">
                        <w:rPr>
                          <w:sz w:val="24"/>
                          <w:szCs w:val="20"/>
                        </w:rPr>
                        <w:t>Perpetrator(s)……………………………………..      Class………………………</w:t>
                      </w:r>
                    </w:p>
                    <w:p w14:paraId="7D5FAC49" w14:textId="77777777" w:rsidR="00B678D7" w:rsidRPr="00D3228D" w:rsidRDefault="00B678D7" w:rsidP="00B678D7">
                      <w:pPr>
                        <w:spacing w:after="0" w:line="240" w:lineRule="auto"/>
                        <w:rPr>
                          <w:sz w:val="24"/>
                          <w:szCs w:val="20"/>
                        </w:rPr>
                      </w:pPr>
                    </w:p>
                    <w:p w14:paraId="5A616E5E" w14:textId="77777777" w:rsidR="00B678D7" w:rsidRPr="00D3228D" w:rsidRDefault="00B678D7" w:rsidP="00B678D7">
                      <w:pPr>
                        <w:spacing w:after="0" w:line="240" w:lineRule="auto"/>
                        <w:rPr>
                          <w:sz w:val="24"/>
                          <w:szCs w:val="20"/>
                        </w:rPr>
                      </w:pPr>
                      <w:r w:rsidRPr="00D3228D">
                        <w:rPr>
                          <w:sz w:val="24"/>
                          <w:szCs w:val="20"/>
                        </w:rPr>
                        <w:t>Victim (s)  ……………………………………….          Class………………………….</w:t>
                      </w:r>
                    </w:p>
                    <w:p w14:paraId="66D4041B" w14:textId="77777777" w:rsidR="00B678D7" w:rsidRPr="00D3228D" w:rsidRDefault="00B678D7" w:rsidP="00B678D7">
                      <w:pPr>
                        <w:spacing w:after="0" w:line="240" w:lineRule="auto"/>
                        <w:rPr>
                          <w:sz w:val="24"/>
                          <w:szCs w:val="20"/>
                        </w:rPr>
                      </w:pPr>
                    </w:p>
                    <w:p w14:paraId="6EAE7897" w14:textId="77777777" w:rsidR="00B678D7" w:rsidRPr="00D3228D" w:rsidRDefault="00B678D7" w:rsidP="00B678D7">
                      <w:pPr>
                        <w:spacing w:after="0" w:line="240" w:lineRule="auto"/>
                        <w:rPr>
                          <w:sz w:val="24"/>
                          <w:szCs w:val="20"/>
                        </w:rPr>
                      </w:pPr>
                      <w:r w:rsidRPr="00D3228D">
                        <w:rPr>
                          <w:sz w:val="24"/>
                          <w:szCs w:val="20"/>
                        </w:rPr>
                        <w:t>What happened? (from both Perpetrator / Victims perspective)</w:t>
                      </w:r>
                    </w:p>
                    <w:p w14:paraId="36553191" w14:textId="4723CA46" w:rsidR="00B678D7" w:rsidRPr="00D3228D" w:rsidRDefault="00B678D7" w:rsidP="00B678D7">
                      <w:pPr>
                        <w:spacing w:after="0" w:line="240" w:lineRule="auto"/>
                        <w:rPr>
                          <w:sz w:val="40"/>
                          <w:szCs w:val="20"/>
                        </w:rPr>
                      </w:pPr>
                      <w:r w:rsidRPr="00D3228D">
                        <w:rPr>
                          <w:sz w:val="40"/>
                          <w:szCs w:val="20"/>
                        </w:rPr>
                        <w:t>………………………………………………………………………………</w:t>
                      </w:r>
                      <w:r w:rsidR="00D3228D">
                        <w:rPr>
                          <w:sz w:val="40"/>
                          <w:szCs w:val="20"/>
                        </w:rPr>
                        <w:t>…….……</w:t>
                      </w:r>
                      <w:r w:rsidRPr="00D3228D">
                        <w:rPr>
                          <w:sz w:val="40"/>
                          <w:szCs w:val="20"/>
                        </w:rPr>
                        <w:t>…….</w:t>
                      </w:r>
                    </w:p>
                    <w:p w14:paraId="7D5B5320" w14:textId="399A3A27" w:rsidR="00B678D7" w:rsidRPr="00D3228D" w:rsidRDefault="00B678D7" w:rsidP="00B678D7">
                      <w:pPr>
                        <w:spacing w:after="0" w:line="240" w:lineRule="auto"/>
                        <w:rPr>
                          <w:sz w:val="40"/>
                          <w:szCs w:val="20"/>
                        </w:rPr>
                      </w:pPr>
                      <w:r w:rsidRPr="00D3228D">
                        <w:rPr>
                          <w:sz w:val="40"/>
                          <w:szCs w:val="20"/>
                        </w:rPr>
                        <w:t>………………………………………………………………………………</w:t>
                      </w:r>
                      <w:r w:rsidR="00D3228D">
                        <w:rPr>
                          <w:sz w:val="40"/>
                          <w:szCs w:val="20"/>
                        </w:rPr>
                        <w:t>………….</w:t>
                      </w:r>
                      <w:r w:rsidRPr="00D3228D">
                        <w:rPr>
                          <w:sz w:val="40"/>
                          <w:szCs w:val="20"/>
                        </w:rPr>
                        <w:t>…….</w:t>
                      </w:r>
                    </w:p>
                    <w:p w14:paraId="3390EF75" w14:textId="539646B7" w:rsidR="00B678D7" w:rsidRPr="00D3228D" w:rsidRDefault="00B678D7" w:rsidP="00B678D7">
                      <w:pPr>
                        <w:spacing w:after="0" w:line="240" w:lineRule="auto"/>
                        <w:rPr>
                          <w:sz w:val="40"/>
                          <w:szCs w:val="20"/>
                        </w:rPr>
                      </w:pPr>
                      <w:r w:rsidRPr="00D3228D">
                        <w:rPr>
                          <w:sz w:val="40"/>
                          <w:szCs w:val="20"/>
                        </w:rPr>
                        <w:t>…………………………………………………………………………</w:t>
                      </w:r>
                      <w:r w:rsidR="00D3228D">
                        <w:rPr>
                          <w:sz w:val="40"/>
                          <w:szCs w:val="20"/>
                        </w:rPr>
                        <w:t>………….</w:t>
                      </w:r>
                      <w:r w:rsidRPr="00D3228D">
                        <w:rPr>
                          <w:sz w:val="40"/>
                          <w:szCs w:val="20"/>
                        </w:rPr>
                        <w:t>………….</w:t>
                      </w:r>
                    </w:p>
                    <w:p w14:paraId="5A3F26A8" w14:textId="1302544A" w:rsidR="00B678D7" w:rsidRPr="00D3228D" w:rsidRDefault="00B678D7" w:rsidP="00B678D7">
                      <w:pPr>
                        <w:spacing w:after="0" w:line="240" w:lineRule="auto"/>
                        <w:rPr>
                          <w:sz w:val="40"/>
                          <w:szCs w:val="20"/>
                        </w:rPr>
                      </w:pPr>
                      <w:r w:rsidRPr="00D3228D">
                        <w:rPr>
                          <w:sz w:val="40"/>
                          <w:szCs w:val="20"/>
                        </w:rPr>
                        <w:t>………………………………………………………………………………</w:t>
                      </w:r>
                      <w:r w:rsidR="00D3228D">
                        <w:rPr>
                          <w:sz w:val="40"/>
                          <w:szCs w:val="20"/>
                        </w:rPr>
                        <w:t>………….</w:t>
                      </w:r>
                      <w:r w:rsidRPr="00D3228D">
                        <w:rPr>
                          <w:sz w:val="40"/>
                          <w:szCs w:val="20"/>
                        </w:rPr>
                        <w:t>…….</w:t>
                      </w:r>
                    </w:p>
                    <w:p w14:paraId="43BADBFD" w14:textId="1198FF59" w:rsidR="00B678D7" w:rsidRPr="00D3228D" w:rsidRDefault="00B678D7" w:rsidP="00B678D7">
                      <w:pPr>
                        <w:spacing w:after="0" w:line="240" w:lineRule="auto"/>
                        <w:rPr>
                          <w:sz w:val="40"/>
                          <w:szCs w:val="20"/>
                        </w:rPr>
                      </w:pPr>
                      <w:r w:rsidRPr="00D3228D">
                        <w:rPr>
                          <w:sz w:val="40"/>
                          <w:szCs w:val="20"/>
                        </w:rPr>
                        <w:t>………………………………………………………………</w:t>
                      </w:r>
                      <w:r w:rsidR="00D3228D">
                        <w:rPr>
                          <w:sz w:val="40"/>
                          <w:szCs w:val="20"/>
                        </w:rPr>
                        <w:t>…………</w:t>
                      </w:r>
                      <w:r w:rsidRPr="00D3228D">
                        <w:rPr>
                          <w:sz w:val="40"/>
                          <w:szCs w:val="20"/>
                        </w:rPr>
                        <w:t>…………………….</w:t>
                      </w:r>
                    </w:p>
                    <w:p w14:paraId="72965465" w14:textId="652916A1" w:rsidR="00B678D7" w:rsidRPr="00D3228D" w:rsidRDefault="00B678D7" w:rsidP="00B678D7">
                      <w:pPr>
                        <w:spacing w:after="0" w:line="240" w:lineRule="auto"/>
                        <w:rPr>
                          <w:sz w:val="40"/>
                          <w:szCs w:val="20"/>
                        </w:rPr>
                      </w:pPr>
                      <w:r w:rsidRPr="00D3228D">
                        <w:rPr>
                          <w:sz w:val="40"/>
                          <w:szCs w:val="20"/>
                        </w:rPr>
                        <w:t>………………………………………………………………</w:t>
                      </w:r>
                      <w:r w:rsidR="00D3228D">
                        <w:rPr>
                          <w:sz w:val="40"/>
                          <w:szCs w:val="20"/>
                        </w:rPr>
                        <w:t>…………</w:t>
                      </w:r>
                      <w:r w:rsidRPr="00D3228D">
                        <w:rPr>
                          <w:sz w:val="40"/>
                          <w:szCs w:val="20"/>
                        </w:rPr>
                        <w:t>…………………….</w:t>
                      </w:r>
                    </w:p>
                    <w:p w14:paraId="0C309E95" w14:textId="69F38B08" w:rsidR="00B678D7" w:rsidRPr="00D3228D" w:rsidRDefault="00B678D7" w:rsidP="00B678D7">
                      <w:pPr>
                        <w:spacing w:after="0" w:line="240" w:lineRule="auto"/>
                        <w:rPr>
                          <w:sz w:val="40"/>
                          <w:szCs w:val="20"/>
                        </w:rPr>
                      </w:pPr>
                      <w:r w:rsidRPr="00D3228D">
                        <w:rPr>
                          <w:sz w:val="40"/>
                          <w:szCs w:val="20"/>
                        </w:rPr>
                        <w:t>………………………………………………………………</w:t>
                      </w:r>
                      <w:r w:rsidR="00D3228D">
                        <w:rPr>
                          <w:sz w:val="40"/>
                          <w:szCs w:val="20"/>
                        </w:rPr>
                        <w:t>………..</w:t>
                      </w:r>
                      <w:r w:rsidRPr="00D3228D">
                        <w:rPr>
                          <w:sz w:val="40"/>
                          <w:szCs w:val="20"/>
                        </w:rPr>
                        <w:t>…………………….</w:t>
                      </w:r>
                    </w:p>
                    <w:p w14:paraId="40405F38" w14:textId="66DEBAB4" w:rsidR="00B678D7" w:rsidRPr="00D3228D" w:rsidRDefault="00B678D7" w:rsidP="00B678D7">
                      <w:pPr>
                        <w:spacing w:after="0" w:line="240" w:lineRule="auto"/>
                        <w:rPr>
                          <w:sz w:val="40"/>
                          <w:szCs w:val="20"/>
                        </w:rPr>
                      </w:pPr>
                      <w:r w:rsidRPr="00D3228D">
                        <w:rPr>
                          <w:sz w:val="40"/>
                          <w:szCs w:val="20"/>
                        </w:rPr>
                        <w:t>……………………………………………………………………</w:t>
                      </w:r>
                      <w:r w:rsidR="00D3228D">
                        <w:rPr>
                          <w:sz w:val="40"/>
                          <w:szCs w:val="20"/>
                        </w:rPr>
                        <w:t>…………</w:t>
                      </w:r>
                      <w:r w:rsidRPr="00D3228D">
                        <w:rPr>
                          <w:sz w:val="40"/>
                          <w:szCs w:val="20"/>
                        </w:rPr>
                        <w:t>……………….</w:t>
                      </w:r>
                    </w:p>
                    <w:p w14:paraId="0091BDD1" w14:textId="3BBA03D4" w:rsidR="00B678D7" w:rsidRPr="00D3228D" w:rsidRDefault="00B678D7" w:rsidP="00B678D7">
                      <w:pPr>
                        <w:spacing w:after="0" w:line="240" w:lineRule="auto"/>
                        <w:rPr>
                          <w:sz w:val="40"/>
                          <w:szCs w:val="20"/>
                        </w:rPr>
                      </w:pPr>
                    </w:p>
                    <w:p w14:paraId="722B9F90" w14:textId="77777777" w:rsidR="00B678D7" w:rsidRPr="00D3228D" w:rsidRDefault="00B678D7" w:rsidP="005B5A0A">
                      <w:pPr>
                        <w:pStyle w:val="ListParagraph"/>
                        <w:numPr>
                          <w:ilvl w:val="0"/>
                          <w:numId w:val="74"/>
                        </w:numPr>
                        <w:suppressAutoHyphens w:val="0"/>
                        <w:autoSpaceDN/>
                        <w:spacing w:after="0" w:line="240" w:lineRule="auto"/>
                        <w:contextualSpacing/>
                        <w:textAlignment w:val="auto"/>
                        <w:rPr>
                          <w:sz w:val="24"/>
                          <w:szCs w:val="20"/>
                        </w:rPr>
                      </w:pPr>
                      <w:r w:rsidRPr="00D3228D">
                        <w:rPr>
                          <w:sz w:val="40"/>
                          <w:szCs w:val="20"/>
                        </w:rPr>
                        <w:t xml:space="preserve"> Witness accounts? </w:t>
                      </w:r>
                      <w:r w:rsidRPr="00D3228D">
                        <w:rPr>
                          <w:sz w:val="24"/>
                          <w:szCs w:val="20"/>
                        </w:rPr>
                        <w:t>(KS2 Children to write it down)</w:t>
                      </w:r>
                    </w:p>
                    <w:p w14:paraId="0E9550B3" w14:textId="73899CE3" w:rsidR="00B678D7" w:rsidRPr="00D3228D" w:rsidRDefault="00B678D7" w:rsidP="00B678D7">
                      <w:pPr>
                        <w:spacing w:after="0" w:line="240" w:lineRule="auto"/>
                        <w:rPr>
                          <w:sz w:val="40"/>
                          <w:szCs w:val="20"/>
                        </w:rPr>
                      </w:pPr>
                      <w:r w:rsidRPr="00D3228D">
                        <w:rPr>
                          <w:sz w:val="32"/>
                          <w:szCs w:val="20"/>
                        </w:rPr>
                        <w:t xml:space="preserve">Name of witness (es) ……………………………………. Class …………………… </w:t>
                      </w:r>
                      <w:r w:rsidRPr="00D3228D">
                        <w:rPr>
                          <w:sz w:val="40"/>
                          <w:szCs w:val="20"/>
                        </w:rPr>
                        <w:t>…………………………………………………………</w:t>
                      </w:r>
                      <w:r w:rsidR="00D3228D">
                        <w:rPr>
                          <w:sz w:val="40"/>
                          <w:szCs w:val="20"/>
                        </w:rPr>
                        <w:t>…………</w:t>
                      </w:r>
                      <w:r w:rsidRPr="00D3228D">
                        <w:rPr>
                          <w:sz w:val="40"/>
                          <w:szCs w:val="20"/>
                        </w:rPr>
                        <w:t>………………………….</w:t>
                      </w:r>
                    </w:p>
                    <w:p w14:paraId="1145ABF0" w14:textId="619DBEDF" w:rsidR="00B678D7" w:rsidRPr="00D3228D" w:rsidRDefault="00B678D7" w:rsidP="00B678D7">
                      <w:pPr>
                        <w:spacing w:after="0" w:line="240" w:lineRule="auto"/>
                        <w:rPr>
                          <w:sz w:val="40"/>
                          <w:szCs w:val="20"/>
                        </w:rPr>
                      </w:pPr>
                      <w:r w:rsidRPr="00D3228D">
                        <w:rPr>
                          <w:sz w:val="40"/>
                          <w:szCs w:val="20"/>
                        </w:rPr>
                        <w:t>………………………………………………………</w:t>
                      </w:r>
                      <w:r w:rsidR="00D3228D">
                        <w:rPr>
                          <w:sz w:val="40"/>
                          <w:szCs w:val="20"/>
                        </w:rPr>
                        <w:t>…………</w:t>
                      </w:r>
                      <w:r w:rsidRPr="00D3228D">
                        <w:rPr>
                          <w:sz w:val="40"/>
                          <w:szCs w:val="20"/>
                        </w:rPr>
                        <w:t>…………………………….</w:t>
                      </w:r>
                    </w:p>
                    <w:p w14:paraId="38E1BF8C" w14:textId="31D16360" w:rsidR="00B678D7" w:rsidRPr="00D3228D" w:rsidRDefault="00B678D7" w:rsidP="00B678D7">
                      <w:pPr>
                        <w:spacing w:after="0" w:line="240" w:lineRule="auto"/>
                        <w:rPr>
                          <w:sz w:val="44"/>
                        </w:rPr>
                      </w:pPr>
                      <w:r w:rsidRPr="00D3228D">
                        <w:rPr>
                          <w:sz w:val="40"/>
                          <w:szCs w:val="20"/>
                        </w:rPr>
                        <w:t>…………………………………</w:t>
                      </w:r>
                      <w:r w:rsidRPr="00D3228D">
                        <w:rPr>
                          <w:sz w:val="44"/>
                        </w:rPr>
                        <w:t>…………………</w:t>
                      </w:r>
                      <w:r w:rsidR="00D3228D">
                        <w:rPr>
                          <w:sz w:val="44"/>
                        </w:rPr>
                        <w:t>…….</w:t>
                      </w:r>
                      <w:r w:rsidRPr="00D3228D">
                        <w:rPr>
                          <w:sz w:val="44"/>
                        </w:rPr>
                        <w:t>……………………………….</w:t>
                      </w:r>
                    </w:p>
                    <w:p w14:paraId="477E41E3" w14:textId="77777777" w:rsidR="00B678D7" w:rsidRPr="00D3228D" w:rsidRDefault="00B678D7" w:rsidP="00B678D7">
                      <w:pPr>
                        <w:spacing w:after="0" w:line="240" w:lineRule="auto"/>
                        <w:rPr>
                          <w:sz w:val="40"/>
                          <w:szCs w:val="20"/>
                        </w:rPr>
                      </w:pPr>
                    </w:p>
                    <w:p w14:paraId="51B28E1C" w14:textId="77777777" w:rsidR="00B678D7" w:rsidRPr="00D3228D" w:rsidRDefault="00B678D7" w:rsidP="00B678D7">
                      <w:pPr>
                        <w:spacing w:after="0" w:line="240" w:lineRule="auto"/>
                        <w:rPr>
                          <w:sz w:val="40"/>
                          <w:szCs w:val="20"/>
                        </w:rPr>
                      </w:pPr>
                      <w:r w:rsidRPr="00D3228D">
                        <w:rPr>
                          <w:sz w:val="40"/>
                          <w:szCs w:val="20"/>
                        </w:rPr>
                        <w:t>Recommendation to teacher</w:t>
                      </w:r>
                    </w:p>
                    <w:p w14:paraId="4A02B08C" w14:textId="6A1FDFBB" w:rsidR="00B678D7" w:rsidRPr="00D3228D" w:rsidRDefault="00B678D7" w:rsidP="00B678D7">
                      <w:pPr>
                        <w:spacing w:after="0" w:line="240" w:lineRule="auto"/>
                        <w:rPr>
                          <w:sz w:val="40"/>
                          <w:szCs w:val="20"/>
                        </w:rPr>
                      </w:pPr>
                      <w:r w:rsidRPr="00D3228D">
                        <w:rPr>
                          <w:sz w:val="40"/>
                          <w:szCs w:val="20"/>
                        </w:rPr>
                        <w:t>……………………………………………………</w:t>
                      </w:r>
                      <w:r w:rsidR="00D3228D">
                        <w:rPr>
                          <w:sz w:val="40"/>
                          <w:szCs w:val="20"/>
                        </w:rPr>
                        <w:t>…………</w:t>
                      </w:r>
                      <w:r w:rsidRPr="00D3228D">
                        <w:rPr>
                          <w:sz w:val="40"/>
                          <w:szCs w:val="20"/>
                        </w:rPr>
                        <w:t>……………………………….</w:t>
                      </w:r>
                    </w:p>
                    <w:p w14:paraId="643BC5AC" w14:textId="5BB4B44E" w:rsidR="00B678D7" w:rsidRPr="00D3228D" w:rsidRDefault="00B678D7" w:rsidP="00B678D7">
                      <w:pPr>
                        <w:spacing w:after="0" w:line="240" w:lineRule="auto"/>
                        <w:rPr>
                          <w:sz w:val="40"/>
                          <w:szCs w:val="20"/>
                        </w:rPr>
                      </w:pPr>
                      <w:r w:rsidRPr="00D3228D">
                        <w:rPr>
                          <w:sz w:val="40"/>
                          <w:szCs w:val="20"/>
                        </w:rPr>
                        <w:t>……………………………………………………</w:t>
                      </w:r>
                      <w:r w:rsidR="00D3228D">
                        <w:rPr>
                          <w:sz w:val="40"/>
                          <w:szCs w:val="20"/>
                        </w:rPr>
                        <w:t>…………</w:t>
                      </w:r>
                      <w:r w:rsidRPr="00D3228D">
                        <w:rPr>
                          <w:sz w:val="40"/>
                          <w:szCs w:val="20"/>
                        </w:rPr>
                        <w:t>……………………………….</w:t>
                      </w:r>
                    </w:p>
                    <w:p w14:paraId="031A8500" w14:textId="2DE2124B" w:rsidR="00B678D7" w:rsidRPr="00D3228D" w:rsidRDefault="00B678D7" w:rsidP="00B678D7">
                      <w:pPr>
                        <w:spacing w:after="0" w:line="240" w:lineRule="auto"/>
                        <w:rPr>
                          <w:sz w:val="40"/>
                          <w:szCs w:val="20"/>
                        </w:rPr>
                      </w:pPr>
                      <w:r w:rsidRPr="00D3228D">
                        <w:rPr>
                          <w:sz w:val="40"/>
                          <w:szCs w:val="20"/>
                        </w:rPr>
                        <w:t>Name of staff investigating: ……………</w:t>
                      </w:r>
                      <w:r w:rsidR="00D3228D">
                        <w:rPr>
                          <w:sz w:val="40"/>
                          <w:szCs w:val="20"/>
                        </w:rPr>
                        <w:t>……….</w:t>
                      </w:r>
                      <w:r w:rsidRPr="00D3228D">
                        <w:rPr>
                          <w:sz w:val="40"/>
                          <w:szCs w:val="20"/>
                        </w:rPr>
                        <w:t>…………………………..</w:t>
                      </w:r>
                    </w:p>
                  </w:txbxContent>
                </v:textbox>
                <w10:wrap type="tight" anchorx="margin"/>
              </v:rect>
            </w:pict>
          </mc:Fallback>
        </mc:AlternateContent>
      </w:r>
      <w:r>
        <w:rPr>
          <w:rFonts w:asciiTheme="minorHAnsi" w:hAnsiTheme="minorHAnsi" w:cstheme="minorHAnsi"/>
        </w:rPr>
        <w:br w:type="page"/>
      </w:r>
    </w:p>
    <w:p w14:paraId="26A0B224" w14:textId="7C005582" w:rsidR="00062278" w:rsidRPr="00F73418" w:rsidRDefault="00B678D7" w:rsidP="00062278">
      <w:pPr>
        <w:spacing w:after="0"/>
        <w:rPr>
          <w:rFonts w:asciiTheme="minorHAnsi" w:hAnsiTheme="minorHAnsi" w:cstheme="minorHAnsi"/>
          <w:color w:val="0070C0"/>
          <w:sz w:val="32"/>
          <w:szCs w:val="32"/>
        </w:rPr>
      </w:pPr>
      <w:r>
        <w:rPr>
          <w:noProof/>
        </w:rPr>
        <w:lastRenderedPageBreak/>
        <mc:AlternateContent>
          <mc:Choice Requires="wps">
            <w:drawing>
              <wp:anchor distT="0" distB="0" distL="114300" distR="114300" simplePos="0" relativeHeight="251658248" behindDoc="1" locked="0" layoutInCell="1" allowOverlap="1" wp14:anchorId="4D5AA29A" wp14:editId="291CCD08">
                <wp:simplePos x="0" y="0"/>
                <wp:positionH relativeFrom="column">
                  <wp:posOffset>-314325</wp:posOffset>
                </wp:positionH>
                <wp:positionV relativeFrom="paragraph">
                  <wp:posOffset>0</wp:posOffset>
                </wp:positionV>
                <wp:extent cx="6533002" cy="4109292"/>
                <wp:effectExtent l="0" t="0" r="20320" b="24765"/>
                <wp:wrapTight wrapText="bothSides">
                  <wp:wrapPolygon edited="0">
                    <wp:start x="0" y="0"/>
                    <wp:lineTo x="0" y="21630"/>
                    <wp:lineTo x="21604" y="21630"/>
                    <wp:lineTo x="21604" y="0"/>
                    <wp:lineTo x="0" y="0"/>
                  </wp:wrapPolygon>
                </wp:wrapTight>
                <wp:docPr id="7" name="Rectangle 7"/>
                <wp:cNvGraphicFramePr/>
                <a:graphic xmlns:a="http://schemas.openxmlformats.org/drawingml/2006/main">
                  <a:graphicData uri="http://schemas.microsoft.com/office/word/2010/wordprocessingShape">
                    <wps:wsp>
                      <wps:cNvSpPr/>
                      <wps:spPr>
                        <a:xfrm>
                          <a:off x="0" y="0"/>
                          <a:ext cx="6533002" cy="4109292"/>
                        </a:xfrm>
                        <a:prstGeom prst="rect">
                          <a:avLst/>
                        </a:prstGeom>
                      </wps:spPr>
                      <wps:style>
                        <a:lnRef idx="2">
                          <a:schemeClr val="accent5"/>
                        </a:lnRef>
                        <a:fillRef idx="1">
                          <a:schemeClr val="lt1"/>
                        </a:fillRef>
                        <a:effectRef idx="0">
                          <a:schemeClr val="accent5"/>
                        </a:effectRef>
                        <a:fontRef idx="minor">
                          <a:schemeClr val="dk1"/>
                        </a:fontRef>
                      </wps:style>
                      <wps:txbx>
                        <w:txbxContent>
                          <w:p w14:paraId="0F4ED9A3" w14:textId="77777777" w:rsidR="00B678D7" w:rsidRPr="00954B94" w:rsidRDefault="00B678D7" w:rsidP="00B678D7">
                            <w:pPr>
                              <w:spacing w:after="0" w:line="240" w:lineRule="auto"/>
                              <w:jc w:val="center"/>
                              <w:rPr>
                                <w:sz w:val="52"/>
                                <w:szCs w:val="20"/>
                              </w:rPr>
                            </w:pPr>
                            <w:r w:rsidRPr="00954B94">
                              <w:rPr>
                                <w:sz w:val="52"/>
                                <w:szCs w:val="20"/>
                              </w:rPr>
                              <w:t>Witness statement</w:t>
                            </w:r>
                          </w:p>
                          <w:p w14:paraId="5EFFFF81" w14:textId="77777777" w:rsidR="00B678D7" w:rsidRPr="00EA309A" w:rsidRDefault="00B678D7" w:rsidP="00B678D7">
                            <w:pPr>
                              <w:spacing w:after="0" w:line="240" w:lineRule="auto"/>
                              <w:rPr>
                                <w:sz w:val="28"/>
                              </w:rPr>
                            </w:pPr>
                            <w:r>
                              <w:rPr>
                                <w:sz w:val="28"/>
                              </w:rPr>
                              <w:t>Name:</w:t>
                            </w:r>
                            <w:r w:rsidRPr="00EA309A">
                              <w:rPr>
                                <w:sz w:val="28"/>
                              </w:rPr>
                              <w:t xml:space="preserve">  ………………………………………. </w:t>
                            </w:r>
                            <w:r>
                              <w:rPr>
                                <w:sz w:val="28"/>
                              </w:rPr>
                              <w:t xml:space="preserve">                                   </w:t>
                            </w:r>
                            <w:r w:rsidRPr="00EA309A">
                              <w:rPr>
                                <w:sz w:val="28"/>
                              </w:rPr>
                              <w:t>Class………………………….</w:t>
                            </w:r>
                          </w:p>
                          <w:p w14:paraId="1DF9E809" w14:textId="77777777" w:rsidR="00B678D7" w:rsidRPr="00EA309A" w:rsidRDefault="00B678D7" w:rsidP="00B678D7">
                            <w:pPr>
                              <w:spacing w:after="0" w:line="240" w:lineRule="auto"/>
                              <w:rPr>
                                <w:sz w:val="28"/>
                              </w:rPr>
                            </w:pPr>
                          </w:p>
                          <w:p w14:paraId="17475187" w14:textId="77777777" w:rsidR="00B678D7" w:rsidRDefault="00B678D7" w:rsidP="00B678D7">
                            <w:pPr>
                              <w:spacing w:after="0" w:line="240" w:lineRule="auto"/>
                              <w:rPr>
                                <w:sz w:val="28"/>
                              </w:rPr>
                            </w:pPr>
                            <w:r w:rsidRPr="00EA309A">
                              <w:rPr>
                                <w:sz w:val="28"/>
                              </w:rPr>
                              <w:t xml:space="preserve">What happened? </w:t>
                            </w:r>
                            <w:r>
                              <w:rPr>
                                <w:sz w:val="28"/>
                              </w:rPr>
                              <w:t>Why do you think it happened?</w:t>
                            </w:r>
                          </w:p>
                          <w:p w14:paraId="260F5A9F" w14:textId="77777777" w:rsidR="00B678D7" w:rsidRDefault="00B678D7" w:rsidP="00B678D7">
                            <w:pPr>
                              <w:spacing w:after="0" w:line="240" w:lineRule="auto"/>
                              <w:rPr>
                                <w:sz w:val="44"/>
                              </w:rPr>
                            </w:pPr>
                            <w:r>
                              <w:rPr>
                                <w:sz w:val="44"/>
                              </w:rPr>
                              <w:t>…………………………………………………………………………………….</w:t>
                            </w:r>
                          </w:p>
                          <w:p w14:paraId="3614508B" w14:textId="77777777" w:rsidR="00B678D7" w:rsidRPr="00EA309A" w:rsidRDefault="00B678D7" w:rsidP="00B678D7">
                            <w:pPr>
                              <w:spacing w:after="0" w:line="240" w:lineRule="auto"/>
                              <w:rPr>
                                <w:sz w:val="44"/>
                              </w:rPr>
                            </w:pPr>
                            <w:r>
                              <w:rPr>
                                <w:sz w:val="44"/>
                              </w:rPr>
                              <w:t>…………………………………………………………………………………….</w:t>
                            </w:r>
                          </w:p>
                          <w:p w14:paraId="4462A29D" w14:textId="77777777" w:rsidR="00B678D7" w:rsidRPr="00EA309A" w:rsidRDefault="00B678D7" w:rsidP="00B678D7">
                            <w:pPr>
                              <w:spacing w:after="0" w:line="240" w:lineRule="auto"/>
                              <w:rPr>
                                <w:sz w:val="44"/>
                              </w:rPr>
                            </w:pPr>
                            <w:r>
                              <w:rPr>
                                <w:sz w:val="44"/>
                              </w:rPr>
                              <w:t>…………………………………………………………………………………….</w:t>
                            </w:r>
                          </w:p>
                          <w:p w14:paraId="17052AC4" w14:textId="77777777" w:rsidR="00B678D7" w:rsidRPr="00EA309A" w:rsidRDefault="00B678D7" w:rsidP="00B678D7">
                            <w:pPr>
                              <w:spacing w:after="0" w:line="240" w:lineRule="auto"/>
                              <w:rPr>
                                <w:sz w:val="44"/>
                              </w:rPr>
                            </w:pPr>
                            <w:r>
                              <w:rPr>
                                <w:sz w:val="44"/>
                              </w:rPr>
                              <w:t>…………………………………………………………………………………….</w:t>
                            </w:r>
                          </w:p>
                          <w:p w14:paraId="3C4670DA" w14:textId="77777777" w:rsidR="00B678D7" w:rsidRPr="00EA309A" w:rsidRDefault="00B678D7" w:rsidP="00B678D7">
                            <w:pPr>
                              <w:spacing w:after="0" w:line="240" w:lineRule="auto"/>
                              <w:rPr>
                                <w:sz w:val="44"/>
                              </w:rPr>
                            </w:pPr>
                            <w:r>
                              <w:rPr>
                                <w:sz w:val="44"/>
                              </w:rPr>
                              <w:t>…………………………………………………………………………………….</w:t>
                            </w:r>
                          </w:p>
                          <w:p w14:paraId="75643841" w14:textId="77777777" w:rsidR="00B678D7" w:rsidRPr="00EA309A" w:rsidRDefault="00B678D7" w:rsidP="00B678D7">
                            <w:pPr>
                              <w:spacing w:after="0" w:line="240" w:lineRule="auto"/>
                              <w:rPr>
                                <w:sz w:val="44"/>
                              </w:rPr>
                            </w:pPr>
                            <w:r>
                              <w:rPr>
                                <w:sz w:val="44"/>
                              </w:rPr>
                              <w:t>…………………………………………………………………………………….</w:t>
                            </w:r>
                          </w:p>
                          <w:p w14:paraId="20CF0662" w14:textId="77777777" w:rsidR="00B678D7" w:rsidRPr="00EA309A" w:rsidRDefault="00B678D7" w:rsidP="00B678D7">
                            <w:pPr>
                              <w:spacing w:after="0" w:line="240" w:lineRule="auto"/>
                              <w:rPr>
                                <w:sz w:val="44"/>
                              </w:rPr>
                            </w:pPr>
                            <w:r>
                              <w:rPr>
                                <w:sz w:val="44"/>
                              </w:rPr>
                              <w:t>…………………………………………………………………………………….</w:t>
                            </w:r>
                          </w:p>
                          <w:p w14:paraId="41349F50" w14:textId="77777777" w:rsidR="00B678D7" w:rsidRPr="00EA309A" w:rsidRDefault="00B678D7" w:rsidP="00B678D7">
                            <w:pPr>
                              <w:spacing w:after="0" w:line="240" w:lineRule="auto"/>
                              <w:rPr>
                                <w:sz w:val="44"/>
                              </w:rPr>
                            </w:pPr>
                            <w:r>
                              <w:rPr>
                                <w:sz w:val="44"/>
                              </w:rPr>
                              <w:t>…………………………………………………………………………………….</w:t>
                            </w:r>
                          </w:p>
                          <w:p w14:paraId="1AD0A55E" w14:textId="77777777" w:rsidR="00B678D7" w:rsidRDefault="00B678D7" w:rsidP="00B678D7">
                            <w:pPr>
                              <w:spacing w:after="0" w:line="240" w:lineRule="auto"/>
                              <w:rPr>
                                <w:sz w:val="44"/>
                              </w:rPr>
                            </w:pPr>
                          </w:p>
                          <w:p w14:paraId="5164D0CD" w14:textId="77777777" w:rsidR="00B678D7" w:rsidRPr="00EA309A" w:rsidRDefault="00B678D7" w:rsidP="00B678D7">
                            <w:pPr>
                              <w:spacing w:after="0" w:line="240" w:lineRule="auto"/>
                              <w:rPr>
                                <w:sz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4D5AA29A" id="Rectangle 7" o:spid="_x0000_s1027" style="position:absolute;margin-left:-24.75pt;margin-top:0;width:514.4pt;height:323.55pt;z-index:-251658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" fillcolor="white [3201]" strokecolor="#5b9bd5 [3208]" strokeweight="1pt">
                <v:textbox>
                  <w:txbxContent>
                    <w:p w14:paraId="0F4ED9A3" w14:textId="77777777" w:rsidR="00B678D7" w:rsidRPr="00954B94" w:rsidRDefault="00B678D7" w:rsidP="00B678D7">
                      <w:pPr>
                        <w:spacing w:after="0" w:line="240" w:lineRule="auto"/>
                        <w:jc w:val="center"/>
                        <w:rPr>
                          <w:sz w:val="52"/>
                          <w:szCs w:val="20"/>
                        </w:rPr>
                      </w:pPr>
                      <w:r w:rsidRPr="00954B94">
                        <w:rPr>
                          <w:sz w:val="52"/>
                          <w:szCs w:val="20"/>
                        </w:rPr>
                        <w:t>Witness statement</w:t>
                      </w:r>
                    </w:p>
                    <w:p w14:paraId="5EFFFF81" w14:textId="77777777" w:rsidR="00B678D7" w:rsidRPr="00EA309A" w:rsidRDefault="00B678D7" w:rsidP="00B678D7">
                      <w:pPr>
                        <w:spacing w:after="0" w:line="240" w:lineRule="auto"/>
                        <w:rPr>
                          <w:sz w:val="28"/>
                        </w:rPr>
                      </w:pPr>
                      <w:r>
                        <w:rPr>
                          <w:sz w:val="28"/>
                        </w:rPr>
                        <w:t>Name:</w:t>
                      </w:r>
                      <w:r w:rsidRPr="00EA309A">
                        <w:rPr>
                          <w:sz w:val="28"/>
                        </w:rPr>
                        <w:t xml:space="preserve">  ………………………………………. </w:t>
                      </w:r>
                      <w:r>
                        <w:rPr>
                          <w:sz w:val="28"/>
                        </w:rPr>
                        <w:t xml:space="preserve">                                   </w:t>
                      </w:r>
                      <w:r w:rsidRPr="00EA309A">
                        <w:rPr>
                          <w:sz w:val="28"/>
                        </w:rPr>
                        <w:t>Class………………………….</w:t>
                      </w:r>
                    </w:p>
                    <w:p w14:paraId="1DF9E809" w14:textId="77777777" w:rsidR="00B678D7" w:rsidRPr="00EA309A" w:rsidRDefault="00B678D7" w:rsidP="00B678D7">
                      <w:pPr>
                        <w:spacing w:after="0" w:line="240" w:lineRule="auto"/>
                        <w:rPr>
                          <w:sz w:val="28"/>
                        </w:rPr>
                      </w:pPr>
                    </w:p>
                    <w:p w14:paraId="17475187" w14:textId="77777777" w:rsidR="00B678D7" w:rsidRDefault="00B678D7" w:rsidP="00B678D7">
                      <w:pPr>
                        <w:spacing w:after="0" w:line="240" w:lineRule="auto"/>
                        <w:rPr>
                          <w:sz w:val="28"/>
                        </w:rPr>
                      </w:pPr>
                      <w:r w:rsidRPr="00EA309A">
                        <w:rPr>
                          <w:sz w:val="28"/>
                        </w:rPr>
                        <w:t xml:space="preserve">What happened? </w:t>
                      </w:r>
                      <w:r>
                        <w:rPr>
                          <w:sz w:val="28"/>
                        </w:rPr>
                        <w:t>Why do you think it happened?</w:t>
                      </w:r>
                    </w:p>
                    <w:p w14:paraId="260F5A9F" w14:textId="77777777" w:rsidR="00B678D7" w:rsidRDefault="00B678D7" w:rsidP="00B678D7">
                      <w:pPr>
                        <w:spacing w:after="0" w:line="240" w:lineRule="auto"/>
                        <w:rPr>
                          <w:sz w:val="44"/>
                        </w:rPr>
                      </w:pPr>
                      <w:r>
                        <w:rPr>
                          <w:sz w:val="44"/>
                        </w:rPr>
                        <w:t>…………………………………………………………………………………….</w:t>
                      </w:r>
                    </w:p>
                    <w:p w14:paraId="3614508B" w14:textId="77777777" w:rsidR="00B678D7" w:rsidRPr="00EA309A" w:rsidRDefault="00B678D7" w:rsidP="00B678D7">
                      <w:pPr>
                        <w:spacing w:after="0" w:line="240" w:lineRule="auto"/>
                        <w:rPr>
                          <w:sz w:val="44"/>
                        </w:rPr>
                      </w:pPr>
                      <w:r>
                        <w:rPr>
                          <w:sz w:val="44"/>
                        </w:rPr>
                        <w:t>…………………………………………………………………………………….</w:t>
                      </w:r>
                    </w:p>
                    <w:p w14:paraId="4462A29D" w14:textId="77777777" w:rsidR="00B678D7" w:rsidRPr="00EA309A" w:rsidRDefault="00B678D7" w:rsidP="00B678D7">
                      <w:pPr>
                        <w:spacing w:after="0" w:line="240" w:lineRule="auto"/>
                        <w:rPr>
                          <w:sz w:val="44"/>
                        </w:rPr>
                      </w:pPr>
                      <w:r>
                        <w:rPr>
                          <w:sz w:val="44"/>
                        </w:rPr>
                        <w:t>…………………………………………………………………………………….</w:t>
                      </w:r>
                    </w:p>
                    <w:p w14:paraId="17052AC4" w14:textId="77777777" w:rsidR="00B678D7" w:rsidRPr="00EA309A" w:rsidRDefault="00B678D7" w:rsidP="00B678D7">
                      <w:pPr>
                        <w:spacing w:after="0" w:line="240" w:lineRule="auto"/>
                        <w:rPr>
                          <w:sz w:val="44"/>
                        </w:rPr>
                      </w:pPr>
                      <w:r>
                        <w:rPr>
                          <w:sz w:val="44"/>
                        </w:rPr>
                        <w:t>…………………………………………………………………………………….</w:t>
                      </w:r>
                    </w:p>
                    <w:p w14:paraId="3C4670DA" w14:textId="77777777" w:rsidR="00B678D7" w:rsidRPr="00EA309A" w:rsidRDefault="00B678D7" w:rsidP="00B678D7">
                      <w:pPr>
                        <w:spacing w:after="0" w:line="240" w:lineRule="auto"/>
                        <w:rPr>
                          <w:sz w:val="44"/>
                        </w:rPr>
                      </w:pPr>
                      <w:r>
                        <w:rPr>
                          <w:sz w:val="44"/>
                        </w:rPr>
                        <w:t>…………………………………………………………………………………….</w:t>
                      </w:r>
                    </w:p>
                    <w:p w14:paraId="75643841" w14:textId="77777777" w:rsidR="00B678D7" w:rsidRPr="00EA309A" w:rsidRDefault="00B678D7" w:rsidP="00B678D7">
                      <w:pPr>
                        <w:spacing w:after="0" w:line="240" w:lineRule="auto"/>
                        <w:rPr>
                          <w:sz w:val="44"/>
                        </w:rPr>
                      </w:pPr>
                      <w:r>
                        <w:rPr>
                          <w:sz w:val="44"/>
                        </w:rPr>
                        <w:t>…………………………………………………………………………………….</w:t>
                      </w:r>
                    </w:p>
                    <w:p w14:paraId="20CF0662" w14:textId="77777777" w:rsidR="00B678D7" w:rsidRPr="00EA309A" w:rsidRDefault="00B678D7" w:rsidP="00B678D7">
                      <w:pPr>
                        <w:spacing w:after="0" w:line="240" w:lineRule="auto"/>
                        <w:rPr>
                          <w:sz w:val="44"/>
                        </w:rPr>
                      </w:pPr>
                      <w:r>
                        <w:rPr>
                          <w:sz w:val="44"/>
                        </w:rPr>
                        <w:t>…………………………………………………………………………………….</w:t>
                      </w:r>
                    </w:p>
                    <w:p w14:paraId="41349F50" w14:textId="77777777" w:rsidR="00B678D7" w:rsidRPr="00EA309A" w:rsidRDefault="00B678D7" w:rsidP="00B678D7">
                      <w:pPr>
                        <w:spacing w:after="0" w:line="240" w:lineRule="auto"/>
                        <w:rPr>
                          <w:sz w:val="44"/>
                        </w:rPr>
                      </w:pPr>
                      <w:r>
                        <w:rPr>
                          <w:sz w:val="44"/>
                        </w:rPr>
                        <w:t>…………………………………………………………………………………….</w:t>
                      </w:r>
                    </w:p>
                    <w:p w14:paraId="1AD0A55E" w14:textId="77777777" w:rsidR="00B678D7" w:rsidRDefault="00B678D7" w:rsidP="00B678D7">
                      <w:pPr>
                        <w:spacing w:after="0" w:line="240" w:lineRule="auto"/>
                        <w:rPr>
                          <w:sz w:val="44"/>
                        </w:rPr>
                      </w:pPr>
                    </w:p>
                    <w:p w14:paraId="5164D0CD" w14:textId="77777777" w:rsidR="00B678D7" w:rsidRPr="00EA309A" w:rsidRDefault="00B678D7" w:rsidP="00B678D7">
                      <w:pPr>
                        <w:spacing w:after="0" w:line="240" w:lineRule="auto"/>
                        <w:rPr>
                          <w:sz w:val="44"/>
                        </w:rPr>
                      </w:pPr>
                    </w:p>
                  </w:txbxContent>
                </v:textbox>
                <w10:wrap type="tight"/>
              </v:rect>
            </w:pict>
          </mc:Fallback>
        </mc:AlternateContent>
      </w:r>
    </w:p>
    <w:p w14:paraId="2E65C5DE" w14:textId="0CCEFE09" w:rsidR="000B31F1" w:rsidRDefault="000B31F1" w:rsidP="000B31F1">
      <w:pPr>
        <w:spacing w:after="0"/>
        <w:rPr>
          <w:rFonts w:asciiTheme="minorHAnsi" w:hAnsiTheme="minorHAnsi" w:cstheme="minorHAnsi"/>
          <w:color w:val="0070C0"/>
          <w:sz w:val="32"/>
          <w:szCs w:val="32"/>
        </w:rPr>
      </w:pPr>
      <w:r w:rsidRPr="00062278">
        <w:rPr>
          <w:rFonts w:asciiTheme="minorHAnsi" w:hAnsiTheme="minorHAnsi" w:cstheme="minorHAnsi"/>
          <w:color w:val="0070C0"/>
          <w:sz w:val="32"/>
          <w:szCs w:val="32"/>
        </w:rPr>
        <w:t>Appendix</w:t>
      </w:r>
      <w:r w:rsidR="00832EF7">
        <w:rPr>
          <w:rFonts w:asciiTheme="minorHAnsi" w:hAnsiTheme="minorHAnsi" w:cstheme="minorHAnsi"/>
          <w:color w:val="0070C0"/>
          <w:sz w:val="32"/>
          <w:szCs w:val="32"/>
        </w:rPr>
        <w:t xml:space="preserve"> </w:t>
      </w:r>
      <w:r w:rsidR="009E1896">
        <w:rPr>
          <w:rFonts w:asciiTheme="minorHAnsi" w:hAnsiTheme="minorHAnsi" w:cstheme="minorHAnsi"/>
          <w:color w:val="0070C0"/>
          <w:sz w:val="32"/>
          <w:szCs w:val="32"/>
        </w:rPr>
        <w:t>5</w:t>
      </w:r>
      <w:r w:rsidRPr="00062278">
        <w:rPr>
          <w:rFonts w:asciiTheme="minorHAnsi" w:hAnsiTheme="minorHAnsi" w:cstheme="minorHAnsi"/>
          <w:color w:val="0070C0"/>
          <w:sz w:val="32"/>
          <w:szCs w:val="32"/>
        </w:rPr>
        <w:t xml:space="preserve">: </w:t>
      </w:r>
      <w:r>
        <w:rPr>
          <w:rFonts w:asciiTheme="minorHAnsi" w:hAnsiTheme="minorHAnsi" w:cstheme="minorHAnsi"/>
          <w:color w:val="0070C0"/>
          <w:sz w:val="32"/>
          <w:szCs w:val="32"/>
        </w:rPr>
        <w:t>Investigating an incident</w:t>
      </w:r>
    </w:p>
    <w:p w14:paraId="52544E59" w14:textId="77777777" w:rsidR="007D0CFB" w:rsidRDefault="007D0CFB" w:rsidP="000B31F1">
      <w:pPr>
        <w:spacing w:after="0"/>
        <w:rPr>
          <w:rFonts w:asciiTheme="minorHAnsi" w:hAnsiTheme="minorHAnsi" w:cstheme="minorHAnsi"/>
          <w:color w:val="0070C0"/>
          <w:sz w:val="32"/>
          <w:szCs w:val="32"/>
        </w:rPr>
      </w:pPr>
    </w:p>
    <w:p w14:paraId="0915D80C" w14:textId="77777777" w:rsidR="007D0CFB" w:rsidRPr="007D0CFB" w:rsidRDefault="007D0CFB" w:rsidP="007D0CFB">
      <w:pPr>
        <w:rPr>
          <w:rFonts w:asciiTheme="minorHAnsi" w:hAnsiTheme="minorHAnsi" w:cstheme="minorHAnsi"/>
          <w:b/>
          <w:bCs/>
        </w:rPr>
      </w:pPr>
      <w:r w:rsidRPr="007D0CFB">
        <w:rPr>
          <w:rFonts w:asciiTheme="minorHAnsi" w:hAnsiTheme="minorHAnsi" w:cstheme="minorHAnsi"/>
          <w:b/>
          <w:bCs/>
        </w:rPr>
        <w:t>Guideline for Behaviour Incident Investigation</w:t>
      </w:r>
    </w:p>
    <w:p w14:paraId="260DEFE5" w14:textId="77777777" w:rsidR="007D0CFB" w:rsidRPr="007D0CFB" w:rsidRDefault="007D0CFB" w:rsidP="007D0CFB">
      <w:pPr>
        <w:rPr>
          <w:rFonts w:asciiTheme="minorHAnsi" w:hAnsiTheme="minorHAnsi" w:cstheme="minorHAnsi"/>
        </w:rPr>
      </w:pPr>
      <w:r w:rsidRPr="007D0CFB">
        <w:rPr>
          <w:rFonts w:asciiTheme="minorHAnsi" w:hAnsiTheme="minorHAnsi" w:cstheme="minorHAnsi"/>
        </w:rPr>
        <w:t xml:space="preserve">This guideline provides a clear, fair, and consistent process for investigating pupil behaviour. Its aim is to help staff understand incidents fully, support positive outcomes, and maintain a safe and respectful school environment. Investigations will be led by a member of the senior leader team and should be timely to avoid unnecessary stress, as well as ensure accuracy of information. </w:t>
      </w:r>
    </w:p>
    <w:p w14:paraId="7447497C" w14:textId="074E8653" w:rsidR="007D0CFB" w:rsidRPr="007D0CFB" w:rsidRDefault="007D0CFB" w:rsidP="007D0CFB">
      <w:pPr>
        <w:rPr>
          <w:rFonts w:asciiTheme="minorHAnsi" w:hAnsiTheme="minorHAnsi" w:cstheme="minorHAnsi"/>
        </w:rPr>
      </w:pPr>
      <w:r w:rsidRPr="007D0CFB">
        <w:rPr>
          <w:rFonts w:asciiTheme="minorHAnsi" w:hAnsiTheme="minorHAnsi" w:cstheme="minorHAnsi"/>
        </w:rPr>
        <w:t>Staff should follow the principles of approaching behaviour concerns with empathy and a focus on development and ensure fairness and impartiality throughout the investigation.</w:t>
      </w:r>
    </w:p>
    <w:p w14:paraId="6DDB0D5C" w14:textId="77777777" w:rsidR="007D0CFB" w:rsidRPr="007D0CFB" w:rsidRDefault="007D0CFB" w:rsidP="007D0CFB">
      <w:pPr>
        <w:rPr>
          <w:rFonts w:asciiTheme="minorHAnsi" w:hAnsiTheme="minorHAnsi" w:cstheme="minorHAnsi"/>
          <w:b/>
          <w:bCs/>
        </w:rPr>
      </w:pPr>
      <w:r w:rsidRPr="007D0CFB">
        <w:rPr>
          <w:rFonts w:asciiTheme="minorHAnsi" w:hAnsiTheme="minorHAnsi" w:cstheme="minorHAnsi"/>
          <w:b/>
          <w:bCs/>
        </w:rPr>
        <w:t>1. Initial Response</w:t>
      </w:r>
    </w:p>
    <w:p w14:paraId="079C713F" w14:textId="77777777" w:rsidR="007D0CFB" w:rsidRPr="007D0CFB" w:rsidRDefault="007D0CFB" w:rsidP="005B5A0A">
      <w:pPr>
        <w:numPr>
          <w:ilvl w:val="0"/>
          <w:numId w:val="59"/>
        </w:numPr>
        <w:spacing w:after="0"/>
        <w:rPr>
          <w:rFonts w:asciiTheme="minorHAnsi" w:hAnsiTheme="minorHAnsi" w:cstheme="minorHAnsi"/>
          <w:b/>
          <w:bCs/>
        </w:rPr>
      </w:pPr>
      <w:r w:rsidRPr="007D0CFB">
        <w:rPr>
          <w:rFonts w:asciiTheme="minorHAnsi" w:hAnsiTheme="minorHAnsi" w:cstheme="minorHAnsi"/>
          <w:b/>
          <w:bCs/>
        </w:rPr>
        <w:t>Ensure Safety</w:t>
      </w:r>
      <w:r w:rsidRPr="007D0CFB">
        <w:rPr>
          <w:rFonts w:asciiTheme="minorHAnsi" w:hAnsiTheme="minorHAnsi" w:cstheme="minorHAnsi"/>
        </w:rPr>
        <w:t>: Immediately address any safety concerns for pupils and staff.</w:t>
      </w:r>
    </w:p>
    <w:p w14:paraId="17B123E1" w14:textId="77777777" w:rsidR="007D0CFB" w:rsidRPr="007D0CFB" w:rsidRDefault="007D0CFB" w:rsidP="005B5A0A">
      <w:pPr>
        <w:numPr>
          <w:ilvl w:val="0"/>
          <w:numId w:val="59"/>
        </w:numPr>
        <w:spacing w:after="0"/>
        <w:rPr>
          <w:rFonts w:asciiTheme="minorHAnsi" w:hAnsiTheme="minorHAnsi" w:cstheme="minorHAnsi"/>
          <w:b/>
          <w:bCs/>
        </w:rPr>
      </w:pPr>
      <w:r w:rsidRPr="007D0CFB">
        <w:rPr>
          <w:rFonts w:asciiTheme="minorHAnsi" w:hAnsiTheme="minorHAnsi" w:cstheme="minorHAnsi"/>
          <w:b/>
          <w:bCs/>
        </w:rPr>
        <w:t>Stay Calm:</w:t>
      </w:r>
      <w:r w:rsidRPr="007D0CFB">
        <w:rPr>
          <w:rFonts w:asciiTheme="minorHAnsi" w:hAnsiTheme="minorHAnsi" w:cstheme="minorHAnsi"/>
        </w:rPr>
        <w:t xml:space="preserve"> Approach the situation calmly and professionally.</w:t>
      </w:r>
    </w:p>
    <w:p w14:paraId="01BA25BD" w14:textId="50F7B80B" w:rsidR="007D0CFB" w:rsidRPr="007D0CFB" w:rsidRDefault="007D0CFB" w:rsidP="005B5A0A">
      <w:pPr>
        <w:numPr>
          <w:ilvl w:val="0"/>
          <w:numId w:val="59"/>
        </w:numPr>
        <w:spacing w:after="0"/>
        <w:rPr>
          <w:rFonts w:asciiTheme="minorHAnsi" w:hAnsiTheme="minorHAnsi" w:cstheme="minorHAnsi"/>
          <w:b/>
          <w:bCs/>
        </w:rPr>
      </w:pPr>
      <w:r w:rsidRPr="007D0CFB">
        <w:rPr>
          <w:rFonts w:asciiTheme="minorHAnsi" w:hAnsiTheme="minorHAnsi" w:cstheme="minorHAnsi"/>
          <w:b/>
          <w:bCs/>
        </w:rPr>
        <w:t>Gather Basic Information</w:t>
      </w:r>
      <w:r w:rsidRPr="007D0CFB">
        <w:rPr>
          <w:rFonts w:asciiTheme="minorHAnsi" w:hAnsiTheme="minorHAnsi" w:cstheme="minorHAnsi"/>
        </w:rPr>
        <w:t>: Note the time, place, and those involved or witnessed the behaviour.</w:t>
      </w:r>
    </w:p>
    <w:p w14:paraId="4A5C4FBE" w14:textId="77777777" w:rsidR="007D0CFB" w:rsidRPr="007D0CFB" w:rsidRDefault="007D0CFB" w:rsidP="007D0CFB">
      <w:pPr>
        <w:spacing w:after="0"/>
        <w:ind w:left="720"/>
        <w:rPr>
          <w:rFonts w:asciiTheme="minorHAnsi" w:hAnsiTheme="minorHAnsi" w:cstheme="minorHAnsi"/>
          <w:b/>
          <w:bCs/>
        </w:rPr>
      </w:pPr>
    </w:p>
    <w:p w14:paraId="5D468393" w14:textId="16DFBEFE" w:rsidR="007D0CFB" w:rsidRPr="007D0CFB" w:rsidRDefault="007D0CFB" w:rsidP="007D0CFB">
      <w:pPr>
        <w:rPr>
          <w:rFonts w:asciiTheme="minorHAnsi" w:hAnsiTheme="minorHAnsi" w:cstheme="minorHAnsi"/>
          <w:b/>
          <w:bCs/>
        </w:rPr>
      </w:pPr>
      <w:r w:rsidRPr="007D0CFB">
        <w:rPr>
          <w:rFonts w:asciiTheme="minorHAnsi" w:hAnsiTheme="minorHAnsi" w:cstheme="minorHAnsi"/>
          <w:b/>
          <w:bCs/>
        </w:rPr>
        <w:t>2. Collecting Information</w:t>
      </w:r>
      <w:r w:rsidR="009E1D92">
        <w:rPr>
          <w:rFonts w:asciiTheme="minorHAnsi" w:hAnsiTheme="minorHAnsi" w:cstheme="minorHAnsi"/>
          <w:b/>
          <w:bCs/>
        </w:rPr>
        <w:t xml:space="preserve"> (including back chaining) </w:t>
      </w:r>
    </w:p>
    <w:p w14:paraId="753275EB" w14:textId="77777777" w:rsidR="007D0CFB" w:rsidRPr="007D0CFB" w:rsidRDefault="007D0CFB" w:rsidP="005B5A0A">
      <w:pPr>
        <w:numPr>
          <w:ilvl w:val="0"/>
          <w:numId w:val="58"/>
        </w:numPr>
        <w:spacing w:after="0"/>
        <w:rPr>
          <w:rFonts w:asciiTheme="minorHAnsi" w:hAnsiTheme="minorHAnsi" w:cstheme="minorHAnsi"/>
          <w:b/>
          <w:bCs/>
        </w:rPr>
      </w:pPr>
      <w:r w:rsidRPr="007D0CFB">
        <w:rPr>
          <w:rFonts w:asciiTheme="minorHAnsi" w:hAnsiTheme="minorHAnsi" w:cstheme="minorHAnsi"/>
        </w:rPr>
        <w:t>Speak with the Pupil(s) Involved:</w:t>
      </w:r>
    </w:p>
    <w:p w14:paraId="2BE2AF35" w14:textId="77777777" w:rsidR="007D0CFB" w:rsidRPr="007D0CFB" w:rsidRDefault="007D0CFB" w:rsidP="005B5A0A">
      <w:pPr>
        <w:numPr>
          <w:ilvl w:val="0"/>
          <w:numId w:val="58"/>
        </w:numPr>
        <w:spacing w:after="0"/>
        <w:rPr>
          <w:rFonts w:asciiTheme="minorHAnsi" w:hAnsiTheme="minorHAnsi" w:cstheme="minorHAnsi"/>
          <w:b/>
          <w:bCs/>
        </w:rPr>
      </w:pPr>
      <w:r w:rsidRPr="007D0CFB">
        <w:rPr>
          <w:rFonts w:asciiTheme="minorHAnsi" w:hAnsiTheme="minorHAnsi" w:cstheme="minorHAnsi"/>
        </w:rPr>
        <w:t>Ask open-ended questions to understand their perspective.</w:t>
      </w:r>
    </w:p>
    <w:p w14:paraId="32686164" w14:textId="77777777" w:rsidR="007D0CFB" w:rsidRPr="007D0CFB" w:rsidRDefault="007D0CFB" w:rsidP="005B5A0A">
      <w:pPr>
        <w:numPr>
          <w:ilvl w:val="0"/>
          <w:numId w:val="58"/>
        </w:numPr>
        <w:spacing w:after="0"/>
        <w:rPr>
          <w:rFonts w:asciiTheme="minorHAnsi" w:hAnsiTheme="minorHAnsi" w:cstheme="minorHAnsi"/>
        </w:rPr>
      </w:pPr>
      <w:r w:rsidRPr="007D0CFB">
        <w:rPr>
          <w:rFonts w:asciiTheme="minorHAnsi" w:hAnsiTheme="minorHAnsi" w:cstheme="minorHAnsi"/>
        </w:rPr>
        <w:t>Use a calm and non-confrontational tone.</w:t>
      </w:r>
    </w:p>
    <w:p w14:paraId="696D0AB3" w14:textId="6747E227" w:rsidR="007D0CFB" w:rsidRDefault="007D0CFB" w:rsidP="005B5A0A">
      <w:pPr>
        <w:numPr>
          <w:ilvl w:val="0"/>
          <w:numId w:val="58"/>
        </w:numPr>
        <w:spacing w:after="0"/>
        <w:rPr>
          <w:rFonts w:asciiTheme="minorHAnsi" w:hAnsiTheme="minorHAnsi" w:cstheme="minorHAnsi"/>
        </w:rPr>
      </w:pPr>
      <w:r w:rsidRPr="007D0CFB">
        <w:rPr>
          <w:rFonts w:asciiTheme="minorHAnsi" w:hAnsiTheme="minorHAnsi" w:cstheme="minorHAnsi"/>
        </w:rPr>
        <w:t>Allow the pupil to explain without interruption.</w:t>
      </w:r>
    </w:p>
    <w:p w14:paraId="4BBBF00C" w14:textId="77777777" w:rsidR="007D0CFB" w:rsidRPr="007D0CFB" w:rsidRDefault="007D0CFB" w:rsidP="007D0CFB">
      <w:pPr>
        <w:spacing w:after="0"/>
        <w:ind w:left="720"/>
        <w:rPr>
          <w:rFonts w:asciiTheme="minorHAnsi" w:hAnsiTheme="minorHAnsi" w:cstheme="minorHAnsi"/>
        </w:rPr>
      </w:pPr>
    </w:p>
    <w:p w14:paraId="174058E9" w14:textId="77777777" w:rsidR="007D0CFB" w:rsidRPr="007D0CFB" w:rsidRDefault="007D0CFB" w:rsidP="007D0CFB">
      <w:pPr>
        <w:rPr>
          <w:rFonts w:asciiTheme="minorHAnsi" w:hAnsiTheme="minorHAnsi" w:cstheme="minorHAnsi"/>
          <w:b/>
          <w:bCs/>
        </w:rPr>
      </w:pPr>
      <w:r w:rsidRPr="007D0CFB">
        <w:rPr>
          <w:rFonts w:asciiTheme="minorHAnsi" w:hAnsiTheme="minorHAnsi" w:cstheme="minorHAnsi"/>
          <w:b/>
          <w:bCs/>
        </w:rPr>
        <w:lastRenderedPageBreak/>
        <w:t>3. Interview Witnesses</w:t>
      </w:r>
    </w:p>
    <w:p w14:paraId="1A9F9AFE" w14:textId="77777777" w:rsidR="007D0CFB" w:rsidRPr="007D0CFB" w:rsidRDefault="007D0CFB" w:rsidP="005B5A0A">
      <w:pPr>
        <w:numPr>
          <w:ilvl w:val="0"/>
          <w:numId w:val="60"/>
        </w:numPr>
        <w:spacing w:after="0"/>
        <w:rPr>
          <w:rFonts w:asciiTheme="minorHAnsi" w:hAnsiTheme="minorHAnsi" w:cstheme="minorHAnsi"/>
        </w:rPr>
      </w:pPr>
      <w:r w:rsidRPr="007D0CFB">
        <w:rPr>
          <w:rFonts w:asciiTheme="minorHAnsi" w:hAnsiTheme="minorHAnsi" w:cstheme="minorHAnsi"/>
        </w:rPr>
        <w:t>Speak privately to any witnesses, including other pupils and staff.</w:t>
      </w:r>
    </w:p>
    <w:p w14:paraId="7809CC86" w14:textId="318DF01C" w:rsidR="007D0CFB" w:rsidRDefault="007D0CFB" w:rsidP="005B5A0A">
      <w:pPr>
        <w:numPr>
          <w:ilvl w:val="0"/>
          <w:numId w:val="60"/>
        </w:numPr>
        <w:spacing w:after="0"/>
        <w:rPr>
          <w:rFonts w:asciiTheme="minorHAnsi" w:hAnsiTheme="minorHAnsi" w:cstheme="minorHAnsi"/>
        </w:rPr>
      </w:pPr>
      <w:r w:rsidRPr="007D0CFB">
        <w:rPr>
          <w:rFonts w:asciiTheme="minorHAnsi" w:hAnsiTheme="minorHAnsi" w:cstheme="minorHAnsi"/>
        </w:rPr>
        <w:t>Take note of differing accounts without making immediate judgments.</w:t>
      </w:r>
    </w:p>
    <w:p w14:paraId="2D413B1D" w14:textId="77777777" w:rsidR="007D0CFB" w:rsidRPr="007D0CFB" w:rsidRDefault="007D0CFB" w:rsidP="007D0CFB">
      <w:pPr>
        <w:spacing w:after="0"/>
        <w:ind w:left="360"/>
        <w:rPr>
          <w:rFonts w:asciiTheme="minorHAnsi" w:hAnsiTheme="minorHAnsi" w:cstheme="minorHAnsi"/>
        </w:rPr>
      </w:pPr>
    </w:p>
    <w:p w14:paraId="2AF8311C" w14:textId="77777777" w:rsidR="007D0CFB" w:rsidRPr="007D0CFB" w:rsidRDefault="007D0CFB" w:rsidP="007D0CFB">
      <w:pPr>
        <w:rPr>
          <w:rFonts w:asciiTheme="minorHAnsi" w:hAnsiTheme="minorHAnsi" w:cstheme="minorHAnsi"/>
          <w:b/>
          <w:bCs/>
        </w:rPr>
      </w:pPr>
      <w:r w:rsidRPr="007D0CFB">
        <w:rPr>
          <w:rFonts w:asciiTheme="minorHAnsi" w:hAnsiTheme="minorHAnsi" w:cstheme="minorHAnsi"/>
          <w:b/>
          <w:bCs/>
        </w:rPr>
        <w:t>4. Review Evidence:</w:t>
      </w:r>
    </w:p>
    <w:p w14:paraId="0E80BF8A" w14:textId="77777777" w:rsidR="007D0CFB" w:rsidRPr="007D0CFB" w:rsidRDefault="007D0CFB" w:rsidP="005B5A0A">
      <w:pPr>
        <w:numPr>
          <w:ilvl w:val="0"/>
          <w:numId w:val="61"/>
        </w:numPr>
        <w:rPr>
          <w:rFonts w:asciiTheme="minorHAnsi" w:hAnsiTheme="minorHAnsi" w:cstheme="minorHAnsi"/>
        </w:rPr>
      </w:pPr>
      <w:r w:rsidRPr="007D0CFB">
        <w:rPr>
          <w:rFonts w:asciiTheme="minorHAnsi" w:hAnsiTheme="minorHAnsi" w:cstheme="minorHAnsi"/>
        </w:rPr>
        <w:t>Check for any relevant evidence such as CCTV footage, written reports, or digital communications.</w:t>
      </w:r>
    </w:p>
    <w:p w14:paraId="7C40C5BB" w14:textId="5F4FB8FA" w:rsidR="007D0CFB" w:rsidRPr="007D0CFB" w:rsidRDefault="007D0CFB" w:rsidP="007D0CFB">
      <w:pPr>
        <w:rPr>
          <w:rFonts w:asciiTheme="minorHAnsi" w:hAnsiTheme="minorHAnsi" w:cstheme="minorHAnsi"/>
          <w:b/>
          <w:bCs/>
        </w:rPr>
      </w:pPr>
      <w:r>
        <w:rPr>
          <w:rFonts w:asciiTheme="minorHAnsi" w:hAnsiTheme="minorHAnsi" w:cstheme="minorHAnsi"/>
          <w:b/>
          <w:bCs/>
        </w:rPr>
        <w:t xml:space="preserve">5. </w:t>
      </w:r>
      <w:r w:rsidRPr="007D0CFB">
        <w:rPr>
          <w:rFonts w:asciiTheme="minorHAnsi" w:hAnsiTheme="minorHAnsi" w:cstheme="minorHAnsi"/>
          <w:b/>
          <w:bCs/>
        </w:rPr>
        <w:t xml:space="preserve"> Documentation</w:t>
      </w:r>
    </w:p>
    <w:p w14:paraId="5BEE8467" w14:textId="77777777" w:rsidR="007D0CFB" w:rsidRPr="007D0CFB" w:rsidRDefault="007D0CFB" w:rsidP="007D0CFB">
      <w:pPr>
        <w:rPr>
          <w:rFonts w:asciiTheme="minorHAnsi" w:hAnsiTheme="minorHAnsi" w:cstheme="minorHAnsi"/>
        </w:rPr>
      </w:pPr>
      <w:r w:rsidRPr="007D0CFB">
        <w:rPr>
          <w:rFonts w:asciiTheme="minorHAnsi" w:hAnsiTheme="minorHAnsi" w:cstheme="minorHAnsi"/>
        </w:rPr>
        <w:t>Record All Findings:</w:t>
      </w:r>
    </w:p>
    <w:p w14:paraId="685A4BCA" w14:textId="77777777" w:rsidR="007D0CFB" w:rsidRPr="007D0CFB" w:rsidRDefault="007D0CFB" w:rsidP="005B5A0A">
      <w:pPr>
        <w:numPr>
          <w:ilvl w:val="0"/>
          <w:numId w:val="62"/>
        </w:numPr>
        <w:spacing w:after="0"/>
        <w:rPr>
          <w:rFonts w:asciiTheme="minorHAnsi" w:hAnsiTheme="minorHAnsi" w:cstheme="minorHAnsi"/>
        </w:rPr>
      </w:pPr>
      <w:r w:rsidRPr="007D0CFB">
        <w:rPr>
          <w:rFonts w:asciiTheme="minorHAnsi" w:hAnsiTheme="minorHAnsi" w:cstheme="minorHAnsi"/>
        </w:rPr>
        <w:t>Document the pupil’s account, witness statements, and any physical or digital evidence.</w:t>
      </w:r>
    </w:p>
    <w:p w14:paraId="6B1A858F" w14:textId="77777777" w:rsidR="007D0CFB" w:rsidRPr="007D0CFB" w:rsidRDefault="007D0CFB" w:rsidP="005B5A0A">
      <w:pPr>
        <w:numPr>
          <w:ilvl w:val="0"/>
          <w:numId w:val="62"/>
        </w:numPr>
        <w:spacing w:after="0"/>
        <w:rPr>
          <w:rFonts w:asciiTheme="minorHAnsi" w:hAnsiTheme="minorHAnsi" w:cstheme="minorHAnsi"/>
        </w:rPr>
      </w:pPr>
      <w:r w:rsidRPr="007D0CFB">
        <w:rPr>
          <w:rFonts w:asciiTheme="minorHAnsi" w:hAnsiTheme="minorHAnsi" w:cstheme="minorHAnsi"/>
        </w:rPr>
        <w:t>Include dates, times, and descriptions of incidents.</w:t>
      </w:r>
    </w:p>
    <w:p w14:paraId="73829E7B" w14:textId="77777777" w:rsidR="007D0CFB" w:rsidRPr="007D0CFB" w:rsidRDefault="007D0CFB" w:rsidP="005B5A0A">
      <w:pPr>
        <w:numPr>
          <w:ilvl w:val="0"/>
          <w:numId w:val="62"/>
        </w:numPr>
        <w:spacing w:after="0"/>
        <w:rPr>
          <w:rFonts w:asciiTheme="minorHAnsi" w:hAnsiTheme="minorHAnsi" w:cstheme="minorHAnsi"/>
        </w:rPr>
      </w:pPr>
      <w:r w:rsidRPr="007D0CFB">
        <w:rPr>
          <w:rFonts w:asciiTheme="minorHAnsi" w:hAnsiTheme="minorHAnsi" w:cstheme="minorHAnsi"/>
        </w:rPr>
        <w:t>Maintain Confidentiality: Share information only with relevant staff and adhere to school policies on data protection.</w:t>
      </w:r>
    </w:p>
    <w:p w14:paraId="7506C54C" w14:textId="77777777" w:rsidR="007D0CFB" w:rsidRPr="007D0CFB" w:rsidRDefault="007D0CFB" w:rsidP="007D0CFB">
      <w:pPr>
        <w:rPr>
          <w:rFonts w:asciiTheme="minorHAnsi" w:hAnsiTheme="minorHAnsi" w:cstheme="minorHAnsi"/>
        </w:rPr>
      </w:pPr>
    </w:p>
    <w:p w14:paraId="1FCBF51D" w14:textId="6D74A4C9" w:rsidR="007D0CFB" w:rsidRPr="007D0CFB" w:rsidRDefault="007D0CFB" w:rsidP="007D0CFB">
      <w:pPr>
        <w:rPr>
          <w:rFonts w:asciiTheme="minorHAnsi" w:hAnsiTheme="minorHAnsi" w:cstheme="minorHAnsi"/>
          <w:b/>
          <w:bCs/>
        </w:rPr>
      </w:pPr>
      <w:r>
        <w:rPr>
          <w:rFonts w:asciiTheme="minorHAnsi" w:hAnsiTheme="minorHAnsi" w:cstheme="minorHAnsi"/>
          <w:b/>
          <w:bCs/>
        </w:rPr>
        <w:t>6</w:t>
      </w:r>
      <w:r w:rsidRPr="007D0CFB">
        <w:rPr>
          <w:rFonts w:asciiTheme="minorHAnsi" w:hAnsiTheme="minorHAnsi" w:cstheme="minorHAnsi"/>
          <w:b/>
          <w:bCs/>
        </w:rPr>
        <w:t>. Assessment</w:t>
      </w:r>
    </w:p>
    <w:p w14:paraId="6E8720CA" w14:textId="77777777" w:rsidR="007D0CFB" w:rsidRPr="007D0CFB" w:rsidRDefault="007D0CFB" w:rsidP="005B5A0A">
      <w:pPr>
        <w:numPr>
          <w:ilvl w:val="0"/>
          <w:numId w:val="63"/>
        </w:numPr>
        <w:spacing w:after="0"/>
        <w:rPr>
          <w:rFonts w:asciiTheme="minorHAnsi" w:hAnsiTheme="minorHAnsi" w:cstheme="minorHAnsi"/>
        </w:rPr>
      </w:pPr>
      <w:r w:rsidRPr="007D0CFB">
        <w:rPr>
          <w:rFonts w:asciiTheme="minorHAnsi" w:hAnsiTheme="minorHAnsi" w:cstheme="minorHAnsi"/>
        </w:rPr>
        <w:t>Consider Context:</w:t>
      </w:r>
    </w:p>
    <w:p w14:paraId="5101DB9E" w14:textId="77777777" w:rsidR="007D0CFB" w:rsidRPr="007D0CFB" w:rsidRDefault="007D0CFB" w:rsidP="005B5A0A">
      <w:pPr>
        <w:numPr>
          <w:ilvl w:val="0"/>
          <w:numId w:val="63"/>
        </w:numPr>
        <w:spacing w:after="0"/>
        <w:rPr>
          <w:rFonts w:asciiTheme="minorHAnsi" w:hAnsiTheme="minorHAnsi" w:cstheme="minorHAnsi"/>
        </w:rPr>
      </w:pPr>
      <w:r w:rsidRPr="007D0CFB">
        <w:rPr>
          <w:rFonts w:asciiTheme="minorHAnsi" w:hAnsiTheme="minorHAnsi" w:cstheme="minorHAnsi"/>
        </w:rPr>
        <w:t>Consider the pupil’s background, previous behaviour records, and any external factors.</w:t>
      </w:r>
    </w:p>
    <w:p w14:paraId="4F532E83" w14:textId="77777777" w:rsidR="007D0CFB" w:rsidRPr="007D0CFB" w:rsidRDefault="007D0CFB" w:rsidP="007D0CFB">
      <w:pPr>
        <w:rPr>
          <w:rFonts w:asciiTheme="minorHAnsi" w:hAnsiTheme="minorHAnsi" w:cstheme="minorHAnsi"/>
        </w:rPr>
      </w:pPr>
    </w:p>
    <w:p w14:paraId="452C49EE" w14:textId="4AA91BF4" w:rsidR="007D0CFB" w:rsidRPr="007D0CFB" w:rsidRDefault="007D0CFB" w:rsidP="007D0CFB">
      <w:pPr>
        <w:rPr>
          <w:rFonts w:asciiTheme="minorHAnsi" w:hAnsiTheme="minorHAnsi" w:cstheme="minorHAnsi"/>
          <w:b/>
          <w:bCs/>
        </w:rPr>
      </w:pPr>
      <w:r>
        <w:rPr>
          <w:rFonts w:asciiTheme="minorHAnsi" w:hAnsiTheme="minorHAnsi" w:cstheme="minorHAnsi"/>
          <w:b/>
          <w:bCs/>
        </w:rPr>
        <w:t>7</w:t>
      </w:r>
      <w:r w:rsidRPr="007D0CFB">
        <w:rPr>
          <w:rFonts w:asciiTheme="minorHAnsi" w:hAnsiTheme="minorHAnsi" w:cstheme="minorHAnsi"/>
          <w:b/>
          <w:bCs/>
        </w:rPr>
        <w:t>. Identify Patterns</w:t>
      </w:r>
    </w:p>
    <w:p w14:paraId="4F1D1058" w14:textId="77777777" w:rsidR="007D0CFB" w:rsidRPr="007D0CFB" w:rsidRDefault="007D0CFB" w:rsidP="005B5A0A">
      <w:pPr>
        <w:numPr>
          <w:ilvl w:val="0"/>
          <w:numId w:val="64"/>
        </w:numPr>
        <w:rPr>
          <w:rFonts w:asciiTheme="minorHAnsi" w:hAnsiTheme="minorHAnsi" w:cstheme="minorHAnsi"/>
        </w:rPr>
      </w:pPr>
      <w:r w:rsidRPr="007D0CFB">
        <w:rPr>
          <w:rFonts w:asciiTheme="minorHAnsi" w:hAnsiTheme="minorHAnsi" w:cstheme="minorHAnsi"/>
        </w:rPr>
        <w:t>Look for recurring issues or triggers to better understand the behaviour.</w:t>
      </w:r>
    </w:p>
    <w:p w14:paraId="2908D47D" w14:textId="77777777" w:rsidR="007D0CFB" w:rsidRPr="007D0CFB" w:rsidRDefault="007D0CFB" w:rsidP="005B5A0A">
      <w:pPr>
        <w:numPr>
          <w:ilvl w:val="0"/>
          <w:numId w:val="64"/>
        </w:numPr>
        <w:spacing w:after="0"/>
        <w:rPr>
          <w:rFonts w:asciiTheme="minorHAnsi" w:hAnsiTheme="minorHAnsi" w:cstheme="minorHAnsi"/>
        </w:rPr>
      </w:pPr>
      <w:r w:rsidRPr="007D0CFB">
        <w:rPr>
          <w:rFonts w:asciiTheme="minorHAnsi" w:hAnsiTheme="minorHAnsi" w:cstheme="minorHAnsi"/>
        </w:rPr>
        <w:t>Apply School Policies:</w:t>
      </w:r>
    </w:p>
    <w:p w14:paraId="52CC950D" w14:textId="77777777" w:rsidR="007D0CFB" w:rsidRPr="007D0CFB" w:rsidRDefault="007D0CFB" w:rsidP="005B5A0A">
      <w:pPr>
        <w:numPr>
          <w:ilvl w:val="0"/>
          <w:numId w:val="64"/>
        </w:numPr>
        <w:spacing w:after="0"/>
        <w:rPr>
          <w:rFonts w:asciiTheme="minorHAnsi" w:hAnsiTheme="minorHAnsi" w:cstheme="minorHAnsi"/>
        </w:rPr>
      </w:pPr>
      <w:r w:rsidRPr="007D0CFB">
        <w:rPr>
          <w:rFonts w:asciiTheme="minorHAnsi" w:hAnsiTheme="minorHAnsi" w:cstheme="minorHAnsi"/>
        </w:rPr>
        <w:t>Reference the school’s behaviour policy and code of conduct to evaluate the incident fairly.</w:t>
      </w:r>
    </w:p>
    <w:p w14:paraId="0D7F052B" w14:textId="77777777" w:rsidR="007D0CFB" w:rsidRPr="007D0CFB" w:rsidRDefault="007D0CFB" w:rsidP="007D0CFB">
      <w:pPr>
        <w:rPr>
          <w:rFonts w:asciiTheme="minorHAnsi" w:hAnsiTheme="minorHAnsi" w:cstheme="minorHAnsi"/>
        </w:rPr>
      </w:pPr>
    </w:p>
    <w:p w14:paraId="62F4AE7E" w14:textId="7CE1AAD6" w:rsidR="007D0CFB" w:rsidRPr="007D0CFB" w:rsidRDefault="007D0CFB" w:rsidP="007D0CFB">
      <w:pPr>
        <w:rPr>
          <w:rFonts w:asciiTheme="minorHAnsi" w:hAnsiTheme="minorHAnsi" w:cstheme="minorHAnsi"/>
          <w:b/>
          <w:bCs/>
        </w:rPr>
      </w:pPr>
      <w:r>
        <w:rPr>
          <w:rFonts w:asciiTheme="minorHAnsi" w:hAnsiTheme="minorHAnsi" w:cstheme="minorHAnsi"/>
          <w:b/>
          <w:bCs/>
        </w:rPr>
        <w:t>8</w:t>
      </w:r>
      <w:r w:rsidRPr="007D0CFB">
        <w:rPr>
          <w:rFonts w:asciiTheme="minorHAnsi" w:hAnsiTheme="minorHAnsi" w:cstheme="minorHAnsi"/>
          <w:b/>
          <w:bCs/>
        </w:rPr>
        <w:t>. Decision Making</w:t>
      </w:r>
    </w:p>
    <w:p w14:paraId="5FD70F48" w14:textId="77777777" w:rsidR="007D0CFB" w:rsidRPr="007D0CFB" w:rsidRDefault="007D0CFB" w:rsidP="007D0CFB">
      <w:pPr>
        <w:rPr>
          <w:rFonts w:asciiTheme="minorHAnsi" w:hAnsiTheme="minorHAnsi" w:cstheme="minorHAnsi"/>
        </w:rPr>
      </w:pPr>
      <w:r w:rsidRPr="007D0CFB">
        <w:rPr>
          <w:rFonts w:asciiTheme="minorHAnsi" w:hAnsiTheme="minorHAnsi" w:cstheme="minorHAnsi"/>
        </w:rPr>
        <w:t>Determine Appropriate Action:</w:t>
      </w:r>
    </w:p>
    <w:p w14:paraId="5872327E" w14:textId="77777777" w:rsidR="007D0CFB" w:rsidRPr="007D0CFB" w:rsidRDefault="007D0CFB" w:rsidP="005B5A0A">
      <w:pPr>
        <w:numPr>
          <w:ilvl w:val="0"/>
          <w:numId w:val="65"/>
        </w:numPr>
        <w:spacing w:after="0"/>
        <w:rPr>
          <w:rFonts w:asciiTheme="minorHAnsi" w:hAnsiTheme="minorHAnsi" w:cstheme="minorHAnsi"/>
        </w:rPr>
      </w:pPr>
      <w:r w:rsidRPr="007D0CFB">
        <w:rPr>
          <w:rFonts w:asciiTheme="minorHAnsi" w:hAnsiTheme="minorHAnsi" w:cstheme="minorHAnsi"/>
        </w:rPr>
        <w:t>Decide on necessary interventions, support, or disciplinary measures based on the findings.</w:t>
      </w:r>
    </w:p>
    <w:p w14:paraId="3007F6D9" w14:textId="77777777" w:rsidR="007D0CFB" w:rsidRPr="007D0CFB" w:rsidRDefault="007D0CFB" w:rsidP="005B5A0A">
      <w:pPr>
        <w:numPr>
          <w:ilvl w:val="0"/>
          <w:numId w:val="65"/>
        </w:numPr>
        <w:spacing w:after="0"/>
        <w:rPr>
          <w:rFonts w:asciiTheme="minorHAnsi" w:hAnsiTheme="minorHAnsi" w:cstheme="minorHAnsi"/>
        </w:rPr>
      </w:pPr>
      <w:r w:rsidRPr="007D0CFB">
        <w:rPr>
          <w:rFonts w:asciiTheme="minorHAnsi" w:hAnsiTheme="minorHAnsi" w:cstheme="minorHAnsi"/>
        </w:rPr>
        <w:t>Aim for restorative practices, when possible, to support positive change.</w:t>
      </w:r>
    </w:p>
    <w:p w14:paraId="3C95ABF6" w14:textId="77777777" w:rsidR="007D0CFB" w:rsidRPr="007D0CFB" w:rsidRDefault="007D0CFB" w:rsidP="007D0CFB">
      <w:pPr>
        <w:rPr>
          <w:rFonts w:asciiTheme="minorHAnsi" w:hAnsiTheme="minorHAnsi" w:cstheme="minorHAnsi"/>
        </w:rPr>
      </w:pPr>
    </w:p>
    <w:p w14:paraId="54F2E0FF" w14:textId="77777777" w:rsidR="007D0CFB" w:rsidRPr="007D0CFB" w:rsidRDefault="007D0CFB" w:rsidP="007D0CFB">
      <w:pPr>
        <w:rPr>
          <w:rFonts w:asciiTheme="minorHAnsi" w:hAnsiTheme="minorHAnsi" w:cstheme="minorHAnsi"/>
        </w:rPr>
      </w:pPr>
      <w:r w:rsidRPr="007D0CFB">
        <w:rPr>
          <w:rFonts w:asciiTheme="minorHAnsi" w:hAnsiTheme="minorHAnsi" w:cstheme="minorHAnsi"/>
        </w:rPr>
        <w:t>Involve Parents/Guardians:</w:t>
      </w:r>
    </w:p>
    <w:p w14:paraId="04AE6E4F" w14:textId="77777777" w:rsidR="007D0CFB" w:rsidRPr="007D0CFB" w:rsidRDefault="007D0CFB" w:rsidP="005B5A0A">
      <w:pPr>
        <w:numPr>
          <w:ilvl w:val="0"/>
          <w:numId w:val="65"/>
        </w:numPr>
        <w:spacing w:after="0"/>
        <w:rPr>
          <w:rFonts w:asciiTheme="minorHAnsi" w:hAnsiTheme="minorHAnsi" w:cstheme="minorHAnsi"/>
        </w:rPr>
      </w:pPr>
      <w:r w:rsidRPr="007D0CFB">
        <w:rPr>
          <w:rFonts w:asciiTheme="minorHAnsi" w:hAnsiTheme="minorHAnsi" w:cstheme="minorHAnsi"/>
        </w:rPr>
        <w:t>Inform parents or guardians when appropriate and involve them in follow-up actions.</w:t>
      </w:r>
    </w:p>
    <w:p w14:paraId="32CA6DBE" w14:textId="77777777" w:rsidR="007D0CFB" w:rsidRPr="007D0CFB" w:rsidRDefault="007D0CFB" w:rsidP="005B5A0A">
      <w:pPr>
        <w:numPr>
          <w:ilvl w:val="0"/>
          <w:numId w:val="65"/>
        </w:numPr>
        <w:spacing w:after="0"/>
        <w:rPr>
          <w:rFonts w:asciiTheme="minorHAnsi" w:hAnsiTheme="minorHAnsi" w:cstheme="minorHAnsi"/>
        </w:rPr>
      </w:pPr>
      <w:r w:rsidRPr="007D0CFB">
        <w:rPr>
          <w:rFonts w:asciiTheme="minorHAnsi" w:hAnsiTheme="minorHAnsi" w:cstheme="minorHAnsi"/>
        </w:rPr>
        <w:t>Plan Follow-up: Set a date to review the pupil’s progress or the effectiveness of interventions.</w:t>
      </w:r>
    </w:p>
    <w:p w14:paraId="1AE0EFD6" w14:textId="77777777" w:rsidR="007D0CFB" w:rsidRPr="007D0CFB" w:rsidRDefault="007D0CFB" w:rsidP="007D0CFB">
      <w:pPr>
        <w:rPr>
          <w:rFonts w:asciiTheme="minorHAnsi" w:hAnsiTheme="minorHAnsi" w:cstheme="minorHAnsi"/>
        </w:rPr>
      </w:pPr>
    </w:p>
    <w:p w14:paraId="1E06D29A" w14:textId="2551647F" w:rsidR="007D0CFB" w:rsidRPr="007D0CFB" w:rsidRDefault="007D0CFB" w:rsidP="007D0CFB">
      <w:pPr>
        <w:rPr>
          <w:rFonts w:asciiTheme="minorHAnsi" w:hAnsiTheme="minorHAnsi" w:cstheme="minorHAnsi"/>
          <w:b/>
          <w:bCs/>
        </w:rPr>
      </w:pPr>
      <w:r>
        <w:rPr>
          <w:rFonts w:asciiTheme="minorHAnsi" w:hAnsiTheme="minorHAnsi" w:cstheme="minorHAnsi"/>
          <w:b/>
          <w:bCs/>
        </w:rPr>
        <w:t>9</w:t>
      </w:r>
      <w:r w:rsidRPr="007D0CFB">
        <w:rPr>
          <w:rFonts w:asciiTheme="minorHAnsi" w:hAnsiTheme="minorHAnsi" w:cstheme="minorHAnsi"/>
          <w:b/>
          <w:bCs/>
        </w:rPr>
        <w:t>. Communication</w:t>
      </w:r>
    </w:p>
    <w:p w14:paraId="06CA19AB" w14:textId="77777777" w:rsidR="007D0CFB" w:rsidRPr="007D0CFB" w:rsidRDefault="007D0CFB" w:rsidP="005B5A0A">
      <w:pPr>
        <w:numPr>
          <w:ilvl w:val="0"/>
          <w:numId w:val="66"/>
        </w:numPr>
        <w:spacing w:after="0"/>
        <w:rPr>
          <w:rFonts w:asciiTheme="minorHAnsi" w:hAnsiTheme="minorHAnsi" w:cstheme="minorHAnsi"/>
        </w:rPr>
      </w:pPr>
      <w:r w:rsidRPr="007D0CFB">
        <w:rPr>
          <w:rFonts w:asciiTheme="minorHAnsi" w:hAnsiTheme="minorHAnsi" w:cstheme="minorHAnsi"/>
        </w:rPr>
        <w:t>Report to Relevant Staff: Share the outcome and any required actions with teaching staff and pastoral teams.</w:t>
      </w:r>
    </w:p>
    <w:p w14:paraId="12475FAF" w14:textId="77777777" w:rsidR="007D0CFB" w:rsidRPr="007D0CFB" w:rsidRDefault="007D0CFB" w:rsidP="005B5A0A">
      <w:pPr>
        <w:numPr>
          <w:ilvl w:val="0"/>
          <w:numId w:val="66"/>
        </w:numPr>
        <w:spacing w:after="0"/>
        <w:rPr>
          <w:rFonts w:asciiTheme="minorHAnsi" w:hAnsiTheme="minorHAnsi" w:cstheme="minorHAnsi"/>
        </w:rPr>
      </w:pPr>
      <w:r w:rsidRPr="007D0CFB">
        <w:rPr>
          <w:rFonts w:asciiTheme="minorHAnsi" w:hAnsiTheme="minorHAnsi" w:cstheme="minorHAnsi"/>
        </w:rPr>
        <w:t>Provide Feedback to the Pupil: Communicate decisions and support clearly and constructively to the pupil involved.</w:t>
      </w:r>
    </w:p>
    <w:p w14:paraId="572E76A4" w14:textId="77777777" w:rsidR="007D0CFB" w:rsidRPr="007D0CFB" w:rsidRDefault="007D0CFB" w:rsidP="007D0CFB">
      <w:pPr>
        <w:rPr>
          <w:rFonts w:asciiTheme="minorHAnsi" w:hAnsiTheme="minorHAnsi" w:cstheme="minorHAnsi"/>
        </w:rPr>
      </w:pPr>
    </w:p>
    <w:p w14:paraId="54EB8675" w14:textId="10CD8C6F" w:rsidR="007D0CFB" w:rsidRPr="007D0CFB" w:rsidRDefault="007D0CFB" w:rsidP="007D0CFB">
      <w:pPr>
        <w:rPr>
          <w:rFonts w:asciiTheme="minorHAnsi" w:hAnsiTheme="minorHAnsi" w:cstheme="minorHAnsi"/>
          <w:b/>
          <w:bCs/>
        </w:rPr>
      </w:pPr>
      <w:r>
        <w:rPr>
          <w:rFonts w:asciiTheme="minorHAnsi" w:hAnsiTheme="minorHAnsi" w:cstheme="minorHAnsi"/>
          <w:b/>
          <w:bCs/>
        </w:rPr>
        <w:lastRenderedPageBreak/>
        <w:t>10</w:t>
      </w:r>
      <w:r w:rsidRPr="007D0CFB">
        <w:rPr>
          <w:rFonts w:asciiTheme="minorHAnsi" w:hAnsiTheme="minorHAnsi" w:cstheme="minorHAnsi"/>
          <w:b/>
          <w:bCs/>
        </w:rPr>
        <w:t>. Review and Reflection</w:t>
      </w:r>
    </w:p>
    <w:p w14:paraId="6A9225B2" w14:textId="77777777" w:rsidR="007D0CFB" w:rsidRPr="007D0CFB" w:rsidRDefault="007D0CFB" w:rsidP="005B5A0A">
      <w:pPr>
        <w:numPr>
          <w:ilvl w:val="0"/>
          <w:numId w:val="67"/>
        </w:numPr>
        <w:spacing w:after="0"/>
        <w:rPr>
          <w:rFonts w:asciiTheme="minorHAnsi" w:hAnsiTheme="minorHAnsi" w:cstheme="minorHAnsi"/>
        </w:rPr>
      </w:pPr>
      <w:r w:rsidRPr="007D0CFB">
        <w:rPr>
          <w:rFonts w:asciiTheme="minorHAnsi" w:hAnsiTheme="minorHAnsi" w:cstheme="minorHAnsi"/>
        </w:rPr>
        <w:t>Monitor Behaviour: Keep track of the pupil’s behaviour after the investigation to ensure improvement.</w:t>
      </w:r>
    </w:p>
    <w:p w14:paraId="03BD0CC9" w14:textId="77777777" w:rsidR="007D0CFB" w:rsidRPr="007D0CFB" w:rsidRDefault="007D0CFB" w:rsidP="005B5A0A">
      <w:pPr>
        <w:numPr>
          <w:ilvl w:val="0"/>
          <w:numId w:val="67"/>
        </w:numPr>
        <w:spacing w:after="0"/>
        <w:rPr>
          <w:rFonts w:asciiTheme="minorHAnsi" w:hAnsiTheme="minorHAnsi" w:cstheme="minorHAnsi"/>
        </w:rPr>
      </w:pPr>
      <w:r w:rsidRPr="007D0CFB">
        <w:rPr>
          <w:rFonts w:asciiTheme="minorHAnsi" w:hAnsiTheme="minorHAnsi" w:cstheme="minorHAnsi"/>
        </w:rPr>
        <w:t>Reflect on Procedures: Evaluate the context of the incident and make any required adjustments.</w:t>
      </w:r>
    </w:p>
    <w:p w14:paraId="7091C76C" w14:textId="49C418EC" w:rsidR="00F471F9" w:rsidRDefault="00F471F9">
      <w:pPr>
        <w:rPr>
          <w:rFonts w:asciiTheme="minorHAnsi" w:hAnsiTheme="minorHAnsi" w:cstheme="minorHAnsi"/>
        </w:rPr>
      </w:pPr>
    </w:p>
    <w:p w14:paraId="3B176779" w14:textId="6924EC7A" w:rsidR="00040E5D" w:rsidRPr="00733FC7" w:rsidRDefault="00040E5D" w:rsidP="00733FC7">
      <w:pPr>
        <w:pStyle w:val="aLCPBodytext"/>
      </w:pPr>
      <w:r w:rsidRPr="00733FC7">
        <w:t>Back chaining</w:t>
      </w:r>
      <w:r w:rsidR="00733FC7" w:rsidRPr="00733FC7">
        <w:t xml:space="preserve"> flow chart and guidance</w:t>
      </w:r>
    </w:p>
    <w:p w14:paraId="5DFC8216" w14:textId="77777777" w:rsidR="00040E5D" w:rsidRDefault="00040E5D">
      <w:pPr>
        <w:rPr>
          <w:rFonts w:asciiTheme="minorHAnsi" w:hAnsiTheme="minorHAnsi" w:cstheme="minorHAnsi"/>
        </w:rPr>
      </w:pPr>
    </w:p>
    <w:p w14:paraId="02FCE670" w14:textId="3B20FBDA" w:rsidR="007D0CFB" w:rsidRDefault="007D0CFB">
      <w:pPr>
        <w:rPr>
          <w:rFonts w:asciiTheme="minorHAnsi" w:hAnsiTheme="minorHAnsi" w:cstheme="minorHAnsi"/>
        </w:rPr>
      </w:pPr>
    </w:p>
    <w:p w14:paraId="33E3E011" w14:textId="38550D49" w:rsidR="007D0CFB" w:rsidRDefault="00106AC6">
      <w:pPr>
        <w:rPr>
          <w:rFonts w:asciiTheme="minorHAnsi" w:hAnsiTheme="minorHAnsi" w:cstheme="minorHAnsi"/>
        </w:rPr>
      </w:pPr>
      <w:r>
        <w:rPr>
          <w:noProof/>
        </w:rPr>
        <w:drawing>
          <wp:inline distT="0" distB="0" distL="0" distR="0" wp14:anchorId="31EB6A69" wp14:editId="3D827149">
            <wp:extent cx="5622587" cy="2806795"/>
            <wp:effectExtent l="0" t="0" r="0" b="0"/>
            <wp:docPr id="732337861" name="Picture 73233786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337861" name="Picture 732337861" descr="A screenshot of a computer&#10;&#10;AI-generated content may be incorrect."/>
                    <pic:cNvPicPr/>
                  </pic:nvPicPr>
                  <pic:blipFill rotWithShape="1">
                    <a:blip r:embed="rId14"/>
                    <a:srcRect l="35265" t="37912" r="36713" b="33467"/>
                    <a:stretch/>
                  </pic:blipFill>
                  <pic:spPr bwMode="auto">
                    <a:xfrm>
                      <a:off x="0" y="0"/>
                      <a:ext cx="5650727" cy="2820843"/>
                    </a:xfrm>
                    <a:prstGeom prst="rect">
                      <a:avLst/>
                    </a:prstGeom>
                    <a:ln>
                      <a:noFill/>
                    </a:ln>
                    <a:extLst>
                      <a:ext uri="{53640926-AAD7-44D8-BBD7-CCE9431645EC}">
                        <a14:shadowObscured xmlns:a14="http://schemas.microsoft.com/office/drawing/2010/main"/>
                      </a:ext>
                    </a:extLst>
                  </pic:spPr>
                </pic:pic>
              </a:graphicData>
            </a:graphic>
          </wp:inline>
        </w:drawing>
      </w:r>
    </w:p>
    <w:p w14:paraId="4F73E2E6" w14:textId="2BD45F55" w:rsidR="007D0CFB" w:rsidRDefault="007D0CFB">
      <w:pPr>
        <w:rPr>
          <w:rFonts w:asciiTheme="minorHAnsi" w:hAnsiTheme="minorHAnsi" w:cstheme="minorHAnsi"/>
        </w:rPr>
      </w:pPr>
    </w:p>
    <w:p w14:paraId="190E5871" w14:textId="77777777" w:rsidR="00733FC7" w:rsidRPr="00733FC7" w:rsidRDefault="00733FC7" w:rsidP="008410D5">
      <w:pPr>
        <w:pStyle w:val="aLCPBodytext"/>
        <w:jc w:val="both"/>
        <w:rPr>
          <w:b w:val="0"/>
          <w:bCs/>
          <w:u w:val="none"/>
          <w:shd w:val="clear" w:color="auto" w:fill="FAF9F8"/>
        </w:rPr>
      </w:pPr>
      <w:r w:rsidRPr="00733FC7">
        <w:rPr>
          <w:b w:val="0"/>
          <w:bCs/>
          <w:u w:val="none"/>
          <w:shd w:val="clear" w:color="auto" w:fill="FAF9F8"/>
        </w:rPr>
        <w:t xml:space="preserve">This is to be used with a child who may have difficulty in identifying the point at which a situation has gone wrong, or in identifying any perspective on a situation other than their own. Their perception of events may differ from those of other people involved in the incident, and therefore incidents, or reference to incidents may go on for some considerable time, furthering the breakdown of interaction with peers, and adding to the child’s anxieties. If a student is having difficulty in understanding the events and interactions of a specific incident that has </w:t>
      </w:r>
      <w:proofErr w:type="gramStart"/>
      <w:r w:rsidRPr="00733FC7">
        <w:rPr>
          <w:b w:val="0"/>
          <w:bCs/>
          <w:u w:val="none"/>
          <w:shd w:val="clear" w:color="auto" w:fill="FAF9F8"/>
        </w:rPr>
        <w:t>happened, and</w:t>
      </w:r>
      <w:proofErr w:type="gramEnd"/>
      <w:r w:rsidRPr="00733FC7">
        <w:rPr>
          <w:b w:val="0"/>
          <w:bCs/>
          <w:u w:val="none"/>
          <w:shd w:val="clear" w:color="auto" w:fill="FAF9F8"/>
        </w:rPr>
        <w:t xml:space="preserve"> is causing distress </w:t>
      </w:r>
      <w:proofErr w:type="gramStart"/>
      <w:r w:rsidRPr="00733FC7">
        <w:rPr>
          <w:b w:val="0"/>
          <w:bCs/>
          <w:u w:val="none"/>
          <w:shd w:val="clear" w:color="auto" w:fill="FAF9F8"/>
        </w:rPr>
        <w:t>use</w:t>
      </w:r>
      <w:proofErr w:type="gramEnd"/>
      <w:r w:rsidRPr="00733FC7">
        <w:rPr>
          <w:b w:val="0"/>
          <w:bCs/>
          <w:u w:val="none"/>
          <w:shd w:val="clear" w:color="auto" w:fill="FAF9F8"/>
        </w:rPr>
        <w:t xml:space="preserve"> the back-chaining diagram above to support the child to explore the incident further. </w:t>
      </w:r>
    </w:p>
    <w:p w14:paraId="5663B0B4" w14:textId="77777777" w:rsidR="00733FC7" w:rsidRPr="00733FC7" w:rsidRDefault="00733FC7" w:rsidP="008410D5">
      <w:pPr>
        <w:pStyle w:val="aLCPBodytext"/>
        <w:jc w:val="both"/>
        <w:rPr>
          <w:b w:val="0"/>
          <w:bCs/>
          <w:u w:val="none"/>
        </w:rPr>
      </w:pPr>
    </w:p>
    <w:p w14:paraId="497ED86F" w14:textId="77777777" w:rsidR="00733FC7" w:rsidRPr="00733FC7" w:rsidRDefault="00733FC7" w:rsidP="008410D5">
      <w:pPr>
        <w:pStyle w:val="aLCPBodytext"/>
        <w:jc w:val="both"/>
        <w:rPr>
          <w:b w:val="0"/>
          <w:bCs/>
          <w:u w:val="none"/>
          <w:shd w:val="clear" w:color="auto" w:fill="FAF9F8"/>
        </w:rPr>
      </w:pPr>
      <w:r w:rsidRPr="00733FC7">
        <w:rPr>
          <w:b w:val="0"/>
          <w:bCs/>
          <w:u w:val="none"/>
          <w:shd w:val="clear" w:color="auto" w:fill="FAF9F8"/>
        </w:rPr>
        <w:t xml:space="preserve">Adult and student draw a simple picture of the current situation (e.g. child angry). On a separate sheet they draw the incident that directly </w:t>
      </w:r>
      <w:proofErr w:type="gramStart"/>
      <w:r w:rsidRPr="00733FC7">
        <w:rPr>
          <w:b w:val="0"/>
          <w:bCs/>
          <w:u w:val="none"/>
          <w:shd w:val="clear" w:color="auto" w:fill="FAF9F8"/>
        </w:rPr>
        <w:t>lead</w:t>
      </w:r>
      <w:proofErr w:type="gramEnd"/>
      <w:r w:rsidRPr="00733FC7">
        <w:rPr>
          <w:b w:val="0"/>
          <w:bCs/>
          <w:u w:val="none"/>
          <w:shd w:val="clear" w:color="auto" w:fill="FAF9F8"/>
        </w:rPr>
        <w:t xml:space="preserve"> to that anger. At this point, don’t assume that this one incident had caused the anger.... Keep drawing pictures that go further back until a chain of events is established. </w:t>
      </w:r>
    </w:p>
    <w:p w14:paraId="2241FB82" w14:textId="77777777" w:rsidR="00733FC7" w:rsidRPr="00733FC7" w:rsidRDefault="00733FC7" w:rsidP="008410D5">
      <w:pPr>
        <w:pStyle w:val="aLCPBodytext"/>
        <w:jc w:val="both"/>
        <w:rPr>
          <w:b w:val="0"/>
          <w:bCs/>
          <w:u w:val="none"/>
          <w:shd w:val="clear" w:color="auto" w:fill="FAF9F8"/>
        </w:rPr>
      </w:pPr>
    </w:p>
    <w:p w14:paraId="30FDAA97" w14:textId="77777777" w:rsidR="008410D5" w:rsidRPr="008410D5" w:rsidRDefault="00733FC7" w:rsidP="005B5A0A">
      <w:pPr>
        <w:pStyle w:val="aLCPBodytext"/>
        <w:numPr>
          <w:ilvl w:val="0"/>
          <w:numId w:val="68"/>
        </w:numPr>
        <w:jc w:val="both"/>
        <w:rPr>
          <w:b w:val="0"/>
          <w:bCs/>
          <w:u w:val="none"/>
        </w:rPr>
      </w:pPr>
      <w:r w:rsidRPr="00733FC7">
        <w:rPr>
          <w:b w:val="0"/>
          <w:bCs/>
          <w:u w:val="none"/>
          <w:shd w:val="clear" w:color="auto" w:fill="FAF9F8"/>
        </w:rPr>
        <w:t xml:space="preserve">With the student, identify where in particular the chain has gone wrong (this may be a single episode or a series of episodes). </w:t>
      </w:r>
    </w:p>
    <w:p w14:paraId="4D71BA3E" w14:textId="77777777" w:rsidR="008410D5" w:rsidRPr="008410D5" w:rsidRDefault="00733FC7" w:rsidP="005B5A0A">
      <w:pPr>
        <w:pStyle w:val="aLCPBodytext"/>
        <w:numPr>
          <w:ilvl w:val="0"/>
          <w:numId w:val="68"/>
        </w:numPr>
        <w:jc w:val="both"/>
        <w:rPr>
          <w:b w:val="0"/>
          <w:bCs/>
          <w:u w:val="none"/>
        </w:rPr>
      </w:pPr>
      <w:r w:rsidRPr="00733FC7">
        <w:rPr>
          <w:b w:val="0"/>
          <w:bCs/>
          <w:u w:val="none"/>
          <w:shd w:val="clear" w:color="auto" w:fill="FAF9F8"/>
        </w:rPr>
        <w:t xml:space="preserve">Draw an alternative picture for what should/could have happened instead, in other words, redraw the incident from an alternate perspective, perhaps that of the other peer involved (this may involve actually drawing out a picture showing that an incident had been dealt with, but which the child did not necessarily see, such as another peer being sanctioned). </w:t>
      </w:r>
    </w:p>
    <w:p w14:paraId="2585C544" w14:textId="77777777" w:rsidR="00882AF5" w:rsidRPr="00882AF5" w:rsidRDefault="00733FC7" w:rsidP="005B5A0A">
      <w:pPr>
        <w:pStyle w:val="aLCPBodytext"/>
        <w:numPr>
          <w:ilvl w:val="0"/>
          <w:numId w:val="68"/>
        </w:numPr>
        <w:jc w:val="both"/>
        <w:rPr>
          <w:b w:val="0"/>
          <w:bCs/>
          <w:u w:val="none"/>
        </w:rPr>
      </w:pPr>
      <w:r w:rsidRPr="00733FC7">
        <w:rPr>
          <w:b w:val="0"/>
          <w:bCs/>
          <w:u w:val="none"/>
          <w:shd w:val="clear" w:color="auto" w:fill="FAF9F8"/>
        </w:rPr>
        <w:t xml:space="preserve">From the pictures of the other perspective, draw out the alternative sequence of events that would have happened from then on. In this way, the child can see any situations that they perceive have not been dealt with, or in which they cannot identify their own actions as </w:t>
      </w:r>
      <w:proofErr w:type="gramStart"/>
      <w:r w:rsidRPr="00733FC7">
        <w:rPr>
          <w:b w:val="0"/>
          <w:bCs/>
          <w:u w:val="none"/>
          <w:shd w:val="clear" w:color="auto" w:fill="FAF9F8"/>
        </w:rPr>
        <w:t xml:space="preserve">having </w:t>
      </w:r>
      <w:r w:rsidRPr="00733FC7">
        <w:rPr>
          <w:b w:val="0"/>
          <w:bCs/>
          <w:u w:val="none"/>
          <w:shd w:val="clear" w:color="auto" w:fill="FAF9F8"/>
        </w:rPr>
        <w:lastRenderedPageBreak/>
        <w:t>an effect on</w:t>
      </w:r>
      <w:proofErr w:type="gramEnd"/>
      <w:r w:rsidRPr="00733FC7">
        <w:rPr>
          <w:b w:val="0"/>
          <w:bCs/>
          <w:u w:val="none"/>
          <w:shd w:val="clear" w:color="auto" w:fill="FAF9F8"/>
        </w:rPr>
        <w:t xml:space="preserve"> events. They can also identify where a specific event could have been dealt with differently, and that a different course of events would have resulted. </w:t>
      </w:r>
    </w:p>
    <w:p w14:paraId="0EDA132D" w14:textId="77777777" w:rsidR="00882AF5" w:rsidRPr="00882AF5" w:rsidRDefault="00733FC7" w:rsidP="005B5A0A">
      <w:pPr>
        <w:pStyle w:val="aLCPBodytext"/>
        <w:numPr>
          <w:ilvl w:val="0"/>
          <w:numId w:val="68"/>
        </w:numPr>
        <w:jc w:val="both"/>
        <w:rPr>
          <w:b w:val="0"/>
          <w:bCs/>
          <w:u w:val="none"/>
        </w:rPr>
      </w:pPr>
      <w:r w:rsidRPr="00733FC7">
        <w:rPr>
          <w:b w:val="0"/>
          <w:bCs/>
          <w:u w:val="none"/>
          <w:shd w:val="clear" w:color="auto" w:fill="FAF9F8"/>
        </w:rPr>
        <w:t xml:space="preserve">Keep the back chain (stick in a book as necessary), as it not only shows that an incident has been dealt with, but will also serve as a record of any incidents which are recurring and may need further intervention through strategies such as Social Stories. </w:t>
      </w:r>
    </w:p>
    <w:p w14:paraId="585A7441" w14:textId="17ED8A29" w:rsidR="00733FC7" w:rsidRPr="00733FC7" w:rsidRDefault="00733FC7" w:rsidP="005B5A0A">
      <w:pPr>
        <w:pStyle w:val="aLCPBodytext"/>
        <w:numPr>
          <w:ilvl w:val="0"/>
          <w:numId w:val="68"/>
        </w:numPr>
        <w:jc w:val="both"/>
        <w:rPr>
          <w:b w:val="0"/>
          <w:bCs/>
          <w:u w:val="none"/>
        </w:rPr>
      </w:pPr>
      <w:r w:rsidRPr="00733FC7">
        <w:rPr>
          <w:b w:val="0"/>
          <w:bCs/>
          <w:u w:val="none"/>
          <w:shd w:val="clear" w:color="auto" w:fill="FAF9F8"/>
        </w:rPr>
        <w:t>If necessary, keep the ‘alternate’ (modelled) outcome for future reference and file the back-chain in a ‘finished’ box.</w:t>
      </w:r>
    </w:p>
    <w:p w14:paraId="0D5A0830" w14:textId="51F8D7C7" w:rsidR="007D0CFB" w:rsidRDefault="007D0CFB">
      <w:pPr>
        <w:rPr>
          <w:rFonts w:asciiTheme="minorHAnsi" w:hAnsiTheme="minorHAnsi" w:cstheme="minorHAnsi"/>
        </w:rPr>
      </w:pPr>
    </w:p>
    <w:p w14:paraId="659AE524" w14:textId="0E51A7D5" w:rsidR="007D0CFB" w:rsidRPr="007D0CFB" w:rsidRDefault="007D0CFB" w:rsidP="007D0CFB">
      <w:pPr>
        <w:jc w:val="center"/>
        <w:rPr>
          <w:b/>
          <w:bCs/>
          <w:sz w:val="36"/>
          <w:szCs w:val="36"/>
        </w:rPr>
      </w:pPr>
      <w:r w:rsidRPr="007D0CFB">
        <w:rPr>
          <w:b/>
          <w:bCs/>
          <w:sz w:val="36"/>
          <w:szCs w:val="36"/>
        </w:rPr>
        <w:t>Behaviour Incident Investigation Record</w:t>
      </w:r>
    </w:p>
    <w:tbl>
      <w:tblPr>
        <w:tblStyle w:val="TableGrid"/>
        <w:tblW w:w="10006" w:type="dxa"/>
        <w:tblInd w:w="-495" w:type="dxa"/>
        <w:tblLook w:val="04A0" w:firstRow="1" w:lastRow="0" w:firstColumn="1" w:lastColumn="0" w:noHBand="0" w:noVBand="1"/>
      </w:tblPr>
      <w:tblGrid>
        <w:gridCol w:w="3298"/>
        <w:gridCol w:w="1705"/>
        <w:gridCol w:w="2501"/>
        <w:gridCol w:w="2502"/>
      </w:tblGrid>
      <w:tr w:rsidR="007D0CFB" w14:paraId="2E2986BA" w14:textId="77777777" w:rsidTr="00AE5092">
        <w:trPr>
          <w:trHeight w:val="686"/>
        </w:trPr>
        <w:tc>
          <w:tcPr>
            <w:tcW w:w="3298" w:type="dxa"/>
          </w:tcPr>
          <w:p w14:paraId="02557ADC" w14:textId="77777777" w:rsidR="007D0CFB" w:rsidRDefault="007D0CFB" w:rsidP="007D0CFB">
            <w:r>
              <w:t>Date:</w:t>
            </w:r>
          </w:p>
        </w:tc>
        <w:tc>
          <w:tcPr>
            <w:tcW w:w="4206" w:type="dxa"/>
            <w:gridSpan w:val="2"/>
          </w:tcPr>
          <w:p w14:paraId="2457092A" w14:textId="77777777" w:rsidR="007D0CFB" w:rsidRDefault="007D0CFB" w:rsidP="007D0CFB">
            <w:r>
              <w:t>Location:</w:t>
            </w:r>
          </w:p>
        </w:tc>
        <w:tc>
          <w:tcPr>
            <w:tcW w:w="2502" w:type="dxa"/>
          </w:tcPr>
          <w:p w14:paraId="3A074F6D" w14:textId="77777777" w:rsidR="007D0CFB" w:rsidRDefault="007D0CFB" w:rsidP="007D0CFB">
            <w:r>
              <w:t xml:space="preserve">Time: </w:t>
            </w:r>
          </w:p>
          <w:p w14:paraId="457ED7CC" w14:textId="77777777" w:rsidR="007D0CFB" w:rsidRDefault="007D0CFB" w:rsidP="007D0CFB"/>
        </w:tc>
      </w:tr>
      <w:tr w:rsidR="007D0CFB" w14:paraId="1184B9FB" w14:textId="77777777" w:rsidTr="00AE5092">
        <w:trPr>
          <w:trHeight w:val="705"/>
        </w:trPr>
        <w:tc>
          <w:tcPr>
            <w:tcW w:w="5003" w:type="dxa"/>
            <w:gridSpan w:val="2"/>
          </w:tcPr>
          <w:p w14:paraId="0A224A57" w14:textId="77777777" w:rsidR="007D0CFB" w:rsidRDefault="007D0CFB" w:rsidP="007D0CFB">
            <w:r>
              <w:t>Pupil Name(s):</w:t>
            </w:r>
          </w:p>
        </w:tc>
        <w:tc>
          <w:tcPr>
            <w:tcW w:w="5003" w:type="dxa"/>
            <w:gridSpan w:val="2"/>
          </w:tcPr>
          <w:p w14:paraId="608AAAFE" w14:textId="77777777" w:rsidR="007D0CFB" w:rsidRDefault="007D0CFB" w:rsidP="007D0CFB">
            <w:r>
              <w:t>Class:</w:t>
            </w:r>
          </w:p>
          <w:p w14:paraId="42CEC5BD" w14:textId="77777777" w:rsidR="007D0CFB" w:rsidRDefault="007D0CFB" w:rsidP="007D0CFB"/>
        </w:tc>
      </w:tr>
      <w:tr w:rsidR="007D0CFB" w14:paraId="225FC9F5" w14:textId="77777777" w:rsidTr="00AE5092">
        <w:trPr>
          <w:trHeight w:val="2525"/>
        </w:trPr>
        <w:tc>
          <w:tcPr>
            <w:tcW w:w="5003" w:type="dxa"/>
            <w:gridSpan w:val="2"/>
          </w:tcPr>
          <w:p w14:paraId="2BDF8F40" w14:textId="77777777" w:rsidR="007D0CFB" w:rsidRPr="0056006A" w:rsidRDefault="007D0CFB" w:rsidP="007D0CFB">
            <w:pPr>
              <w:rPr>
                <w:b/>
                <w:bCs/>
              </w:rPr>
            </w:pPr>
            <w:r w:rsidRPr="0056006A">
              <w:rPr>
                <w:b/>
                <w:bCs/>
              </w:rPr>
              <w:t>Type of behaviour (tick all that apply):</w:t>
            </w:r>
          </w:p>
          <w:p w14:paraId="3A876583" w14:textId="77777777" w:rsidR="007D0CFB" w:rsidRDefault="007D0CFB" w:rsidP="007D0CFB">
            <w:r>
              <w:t>O Disruptive in class</w:t>
            </w:r>
          </w:p>
          <w:p w14:paraId="774E3591" w14:textId="77777777" w:rsidR="007D0CFB" w:rsidRDefault="007D0CFB" w:rsidP="007D0CFB">
            <w:r>
              <w:t>O Physical aggression</w:t>
            </w:r>
          </w:p>
          <w:p w14:paraId="0E69F9DC" w14:textId="77777777" w:rsidR="007D0CFB" w:rsidRDefault="007D0CFB" w:rsidP="007D0CFB">
            <w:r>
              <w:t>O Verbal abuse</w:t>
            </w:r>
          </w:p>
          <w:p w14:paraId="12A31BE8" w14:textId="77777777" w:rsidR="007D0CFB" w:rsidRDefault="007D0CFB" w:rsidP="007D0CFB">
            <w:r>
              <w:t>O Defiance</w:t>
            </w:r>
          </w:p>
          <w:p w14:paraId="1672427D" w14:textId="77777777" w:rsidR="007D0CFB" w:rsidRDefault="007D0CFB" w:rsidP="007D0CFB">
            <w:r>
              <w:t>O Property damage</w:t>
            </w:r>
          </w:p>
          <w:p w14:paraId="386D7985" w14:textId="77777777" w:rsidR="007D0CFB" w:rsidRDefault="007D0CFB" w:rsidP="007D0CFB">
            <w:r>
              <w:t>O Unsafe behaviour</w:t>
            </w:r>
          </w:p>
          <w:p w14:paraId="5ADBC16D" w14:textId="77777777" w:rsidR="007D0CFB" w:rsidRDefault="007D0CFB" w:rsidP="007D0CFB">
            <w:r>
              <w:t>O Bullying</w:t>
            </w:r>
          </w:p>
          <w:p w14:paraId="3B9851D5" w14:textId="77777777" w:rsidR="007D0CFB" w:rsidRDefault="007D0CFB" w:rsidP="007D0CFB">
            <w:r>
              <w:t>O Other: __________________________</w:t>
            </w:r>
          </w:p>
        </w:tc>
        <w:tc>
          <w:tcPr>
            <w:tcW w:w="5003" w:type="dxa"/>
            <w:gridSpan w:val="2"/>
          </w:tcPr>
          <w:p w14:paraId="5D882D0C" w14:textId="77777777" w:rsidR="007D0CFB" w:rsidRPr="0056006A" w:rsidRDefault="007D0CFB" w:rsidP="007D0CFB">
            <w:pPr>
              <w:rPr>
                <w:b/>
                <w:bCs/>
              </w:rPr>
            </w:pPr>
            <w:r w:rsidRPr="0056006A">
              <w:rPr>
                <w:b/>
                <w:bCs/>
              </w:rPr>
              <w:t>Details of the Incident:</w:t>
            </w:r>
          </w:p>
          <w:p w14:paraId="4C3508F0" w14:textId="77777777" w:rsidR="007D0CFB" w:rsidRPr="0056006A" w:rsidRDefault="007D0CFB" w:rsidP="007D0CFB">
            <w:pPr>
              <w:rPr>
                <w:b/>
                <w:bCs/>
              </w:rPr>
            </w:pPr>
          </w:p>
          <w:p w14:paraId="29A4C863" w14:textId="77777777" w:rsidR="007D0CFB" w:rsidRDefault="007D0CFB" w:rsidP="007D0CFB"/>
          <w:p w14:paraId="31A858B4" w14:textId="77777777" w:rsidR="007D0CFB" w:rsidRDefault="007D0CFB" w:rsidP="007D0CFB"/>
        </w:tc>
      </w:tr>
      <w:tr w:rsidR="007D0CFB" w14:paraId="577FA998" w14:textId="77777777" w:rsidTr="00AE5092">
        <w:trPr>
          <w:trHeight w:val="1363"/>
        </w:trPr>
        <w:tc>
          <w:tcPr>
            <w:tcW w:w="10006" w:type="dxa"/>
            <w:gridSpan w:val="4"/>
          </w:tcPr>
          <w:p w14:paraId="4FD38A4E" w14:textId="6EBAE51A" w:rsidR="007D0CFB" w:rsidRPr="0056006A" w:rsidRDefault="007D0CFB" w:rsidP="007D0CFB">
            <w:pPr>
              <w:rPr>
                <w:b/>
                <w:bCs/>
              </w:rPr>
            </w:pPr>
            <w:r>
              <w:rPr>
                <w:b/>
                <w:bCs/>
              </w:rPr>
              <w:t>Summary of p</w:t>
            </w:r>
            <w:r w:rsidRPr="0056006A">
              <w:rPr>
                <w:b/>
                <w:bCs/>
              </w:rPr>
              <w:t>upil</w:t>
            </w:r>
            <w:r>
              <w:rPr>
                <w:b/>
                <w:bCs/>
              </w:rPr>
              <w:t>(s)</w:t>
            </w:r>
            <w:r w:rsidRPr="0056006A">
              <w:rPr>
                <w:b/>
                <w:bCs/>
              </w:rPr>
              <w:t xml:space="preserve"> account </w:t>
            </w:r>
          </w:p>
          <w:p w14:paraId="016DA510" w14:textId="77777777" w:rsidR="007D0CFB" w:rsidRDefault="007D0CFB" w:rsidP="007D0CFB"/>
          <w:p w14:paraId="396BEC2C" w14:textId="77777777" w:rsidR="007D0CFB" w:rsidRDefault="007D0CFB" w:rsidP="007D0CFB"/>
          <w:p w14:paraId="2AAD2CD1" w14:textId="77777777" w:rsidR="007D0CFB" w:rsidRDefault="007D0CFB" w:rsidP="007D0CFB"/>
          <w:p w14:paraId="376A631E" w14:textId="77777777" w:rsidR="007D0CFB" w:rsidRDefault="007D0CFB" w:rsidP="007D0CFB"/>
          <w:p w14:paraId="6E2A9712" w14:textId="77777777" w:rsidR="007D0CFB" w:rsidRDefault="007D0CFB" w:rsidP="007D0CFB"/>
          <w:p w14:paraId="5CE712C5" w14:textId="77777777" w:rsidR="007D0CFB" w:rsidRDefault="007D0CFB" w:rsidP="007D0CFB"/>
          <w:p w14:paraId="6661F84E" w14:textId="72F2850C" w:rsidR="007D0CFB" w:rsidRDefault="007D0CFB" w:rsidP="007D0CFB"/>
        </w:tc>
      </w:tr>
      <w:tr w:rsidR="007D0CFB" w14:paraId="6693BA9D" w14:textId="77777777" w:rsidTr="00AE5092">
        <w:trPr>
          <w:trHeight w:val="2470"/>
        </w:trPr>
        <w:tc>
          <w:tcPr>
            <w:tcW w:w="10006" w:type="dxa"/>
            <w:gridSpan w:val="4"/>
          </w:tcPr>
          <w:p w14:paraId="579A08AE" w14:textId="42C1BEF9" w:rsidR="007D0CFB" w:rsidRDefault="007D0CFB" w:rsidP="007D0CFB">
            <w:r>
              <w:rPr>
                <w:b/>
                <w:bCs/>
              </w:rPr>
              <w:t>Summary of w</w:t>
            </w:r>
            <w:r w:rsidRPr="0056006A">
              <w:rPr>
                <w:b/>
                <w:bCs/>
              </w:rPr>
              <w:t>itness account(s</w:t>
            </w:r>
            <w:r>
              <w:t>)</w:t>
            </w:r>
          </w:p>
          <w:p w14:paraId="4B4BDA98" w14:textId="77777777" w:rsidR="007D0CFB" w:rsidRDefault="007D0CFB" w:rsidP="007D0CFB"/>
          <w:p w14:paraId="380DDBD3" w14:textId="77777777" w:rsidR="007D0CFB" w:rsidRDefault="007D0CFB" w:rsidP="007D0CFB"/>
          <w:p w14:paraId="06B708FE" w14:textId="77777777" w:rsidR="007D0CFB" w:rsidRDefault="007D0CFB" w:rsidP="007D0CFB"/>
          <w:p w14:paraId="36E0BBDC" w14:textId="77777777" w:rsidR="007D0CFB" w:rsidRDefault="007D0CFB" w:rsidP="007D0CFB"/>
        </w:tc>
      </w:tr>
      <w:tr w:rsidR="007D0CFB" w14:paraId="47F0BCFB" w14:textId="77777777" w:rsidTr="00AE5092">
        <w:trPr>
          <w:trHeight w:val="2803"/>
        </w:trPr>
        <w:tc>
          <w:tcPr>
            <w:tcW w:w="10006" w:type="dxa"/>
            <w:gridSpan w:val="4"/>
          </w:tcPr>
          <w:p w14:paraId="4C6B151E" w14:textId="77777777" w:rsidR="007D0CFB" w:rsidRPr="0056006A" w:rsidRDefault="007D0CFB" w:rsidP="007D0CFB">
            <w:pPr>
              <w:rPr>
                <w:b/>
                <w:bCs/>
              </w:rPr>
            </w:pPr>
            <w:r w:rsidRPr="0056006A">
              <w:rPr>
                <w:b/>
                <w:bCs/>
              </w:rPr>
              <w:lastRenderedPageBreak/>
              <w:t>Follow-Up Actions / Next Steps</w:t>
            </w:r>
          </w:p>
          <w:p w14:paraId="4315F1F2" w14:textId="77777777" w:rsidR="007D0CFB" w:rsidRDefault="007D0CFB" w:rsidP="007D0CFB">
            <w:r>
              <w:t>O Parent meeting arranged</w:t>
            </w:r>
          </w:p>
          <w:p w14:paraId="3BEFA6C8" w14:textId="77777777" w:rsidR="007D0CFB" w:rsidRDefault="007D0CFB" w:rsidP="007D0CFB">
            <w:r>
              <w:t>O Behaviour support plan initiated</w:t>
            </w:r>
          </w:p>
          <w:p w14:paraId="73DE26A3" w14:textId="77777777" w:rsidR="007D0CFB" w:rsidRDefault="007D0CFB" w:rsidP="007D0CFB">
            <w:r>
              <w:t>O Restorative conversation scheduled</w:t>
            </w:r>
          </w:p>
          <w:p w14:paraId="2C7D2F35" w14:textId="77777777" w:rsidR="007D0CFB" w:rsidRDefault="007D0CFB" w:rsidP="007D0CFB">
            <w:r>
              <w:t>O Referral to SEN / pastoral support</w:t>
            </w:r>
          </w:p>
          <w:p w14:paraId="5988BE9F" w14:textId="77777777" w:rsidR="007D0CFB" w:rsidRDefault="007D0CFB" w:rsidP="007D0CFB">
            <w:r>
              <w:t>O Monitoring behaviour chart</w:t>
            </w:r>
            <w:r>
              <w:tab/>
            </w:r>
          </w:p>
          <w:p w14:paraId="6E05C6B4" w14:textId="77777777" w:rsidR="007D0CFB" w:rsidRDefault="007D0CFB" w:rsidP="007D0CFB">
            <w:r>
              <w:t>O Sanction</w:t>
            </w:r>
          </w:p>
          <w:p w14:paraId="6EA4EBA3" w14:textId="77777777" w:rsidR="007D0CFB" w:rsidRDefault="007D0CFB" w:rsidP="007D0CFB">
            <w:r>
              <w:t xml:space="preserve">O </w:t>
            </w:r>
            <w:proofErr w:type="gramStart"/>
            <w:r>
              <w:t>Other:_</w:t>
            </w:r>
            <w:proofErr w:type="gramEnd"/>
            <w:r>
              <w:t>______________________</w:t>
            </w:r>
          </w:p>
        </w:tc>
      </w:tr>
      <w:tr w:rsidR="007D0CFB" w14:paraId="39CF4BB2" w14:textId="77777777" w:rsidTr="00AE5092">
        <w:trPr>
          <w:trHeight w:val="1862"/>
        </w:trPr>
        <w:tc>
          <w:tcPr>
            <w:tcW w:w="5003" w:type="dxa"/>
            <w:gridSpan w:val="2"/>
          </w:tcPr>
          <w:p w14:paraId="798ED141" w14:textId="77777777" w:rsidR="007D0CFB" w:rsidRPr="0056006A" w:rsidRDefault="007D0CFB" w:rsidP="007D0CFB">
            <w:pPr>
              <w:rPr>
                <w:b/>
                <w:bCs/>
              </w:rPr>
            </w:pPr>
            <w:r w:rsidRPr="0056006A">
              <w:rPr>
                <w:b/>
                <w:bCs/>
              </w:rPr>
              <w:t>Parent/Carer Acknowledgement</w:t>
            </w:r>
          </w:p>
          <w:p w14:paraId="76FEB647" w14:textId="77777777" w:rsidR="007D0CFB" w:rsidRDefault="007D0CFB" w:rsidP="007D0CFB">
            <w:r w:rsidRPr="0056006A">
              <w:t xml:space="preserve">O </w:t>
            </w:r>
            <w:r>
              <w:t>Phone call made</w:t>
            </w:r>
          </w:p>
          <w:p w14:paraId="24A3B1D0" w14:textId="77777777" w:rsidR="007D0CFB" w:rsidRDefault="007D0CFB" w:rsidP="007D0CFB">
            <w:r w:rsidRPr="0056006A">
              <w:t xml:space="preserve">O </w:t>
            </w:r>
            <w:r>
              <w:t>Letter sent home</w:t>
            </w:r>
          </w:p>
          <w:p w14:paraId="36E94152" w14:textId="77777777" w:rsidR="007D0CFB" w:rsidRDefault="007D0CFB" w:rsidP="007D0CFB">
            <w:r w:rsidRPr="0056006A">
              <w:t xml:space="preserve">O </w:t>
            </w:r>
            <w:r>
              <w:t>In-person meeting held</w:t>
            </w:r>
          </w:p>
        </w:tc>
        <w:tc>
          <w:tcPr>
            <w:tcW w:w="5003" w:type="dxa"/>
            <w:gridSpan w:val="2"/>
          </w:tcPr>
          <w:p w14:paraId="2D7BA894" w14:textId="77777777" w:rsidR="007D0CFB" w:rsidRPr="0056006A" w:rsidRDefault="007D0CFB" w:rsidP="007D0CFB">
            <w:pPr>
              <w:rPr>
                <w:b/>
                <w:bCs/>
              </w:rPr>
            </w:pPr>
            <w:r w:rsidRPr="0056006A">
              <w:rPr>
                <w:b/>
                <w:bCs/>
              </w:rPr>
              <w:t>Parent/</w:t>
            </w:r>
            <w:r>
              <w:rPr>
                <w:b/>
                <w:bCs/>
              </w:rPr>
              <w:t>C</w:t>
            </w:r>
            <w:r w:rsidRPr="0056006A">
              <w:rPr>
                <w:b/>
                <w:bCs/>
              </w:rPr>
              <w:t>arer feedback:</w:t>
            </w:r>
          </w:p>
          <w:p w14:paraId="7BFEFBAC" w14:textId="77777777" w:rsidR="007D0CFB" w:rsidRDefault="007D0CFB" w:rsidP="007D0CFB"/>
          <w:p w14:paraId="0009E163" w14:textId="77777777" w:rsidR="007D0CFB" w:rsidRDefault="007D0CFB" w:rsidP="007D0CFB"/>
          <w:p w14:paraId="161835A9" w14:textId="77777777" w:rsidR="007D0CFB" w:rsidRDefault="007D0CFB" w:rsidP="007D0CFB"/>
        </w:tc>
      </w:tr>
    </w:tbl>
    <w:p w14:paraId="1F82FB75" w14:textId="257C5EB3" w:rsidR="00F471F9" w:rsidRDefault="00F471F9" w:rsidP="000D71BB">
      <w:pPr>
        <w:suppressAutoHyphens w:val="0"/>
        <w:rPr>
          <w:rFonts w:asciiTheme="minorHAnsi" w:hAnsiTheme="minorHAnsi" w:cstheme="minorHAnsi"/>
        </w:rPr>
      </w:pPr>
    </w:p>
    <w:p w14:paraId="438EDD57" w14:textId="75EDCBF2" w:rsidR="00F471F9" w:rsidRDefault="00F471F9" w:rsidP="00F471F9">
      <w:pPr>
        <w:spacing w:after="0"/>
        <w:rPr>
          <w:color w:val="0070C0"/>
          <w:sz w:val="32"/>
          <w:szCs w:val="32"/>
        </w:rPr>
      </w:pPr>
      <w:r w:rsidRPr="00F471F9">
        <w:rPr>
          <w:rFonts w:asciiTheme="minorHAnsi" w:hAnsiTheme="minorHAnsi" w:cstheme="minorHAnsi"/>
          <w:color w:val="0070C0"/>
          <w:sz w:val="32"/>
          <w:szCs w:val="32"/>
        </w:rPr>
        <w:t xml:space="preserve">Appendix </w:t>
      </w:r>
      <w:r w:rsidR="009E1896">
        <w:rPr>
          <w:rFonts w:asciiTheme="minorHAnsi" w:hAnsiTheme="minorHAnsi" w:cstheme="minorHAnsi"/>
          <w:color w:val="0070C0"/>
          <w:sz w:val="32"/>
          <w:szCs w:val="32"/>
        </w:rPr>
        <w:t>6</w:t>
      </w:r>
      <w:r w:rsidRPr="00F471F9">
        <w:rPr>
          <w:rFonts w:asciiTheme="minorHAnsi" w:hAnsiTheme="minorHAnsi" w:cstheme="minorHAnsi"/>
          <w:color w:val="0070C0"/>
          <w:sz w:val="32"/>
          <w:szCs w:val="32"/>
        </w:rPr>
        <w:t xml:space="preserve">: </w:t>
      </w:r>
      <w:r w:rsidRPr="00F471F9">
        <w:rPr>
          <w:color w:val="0070C0"/>
          <w:sz w:val="32"/>
          <w:szCs w:val="32"/>
        </w:rPr>
        <w:t>30 Second Script/Restorative Follow Up</w:t>
      </w:r>
    </w:p>
    <w:p w14:paraId="3213FF7D" w14:textId="77777777" w:rsidR="00F471F9" w:rsidRPr="00F471F9" w:rsidRDefault="00F471F9" w:rsidP="00F471F9">
      <w:pPr>
        <w:spacing w:after="0"/>
        <w:rPr>
          <w:b/>
        </w:rPr>
      </w:pPr>
    </w:p>
    <w:p w14:paraId="092E063A" w14:textId="77777777" w:rsidR="00F471F9" w:rsidRPr="00F471F9" w:rsidRDefault="00F471F9" w:rsidP="00F471F9">
      <w:pPr>
        <w:rPr>
          <w:rFonts w:asciiTheme="minorHAnsi" w:hAnsiTheme="minorHAnsi" w:cstheme="minorHAnsi"/>
          <w:b/>
        </w:rPr>
      </w:pPr>
      <w:r w:rsidRPr="00F471F9">
        <w:rPr>
          <w:rFonts w:asciiTheme="minorHAnsi" w:hAnsiTheme="minorHAnsi" w:cstheme="minorHAnsi"/>
          <w:b/>
        </w:rPr>
        <w:t>30 second intervention:</w:t>
      </w:r>
    </w:p>
    <w:p w14:paraId="45B18D4D" w14:textId="2EFC747D" w:rsidR="00F471F9" w:rsidRPr="00F471F9" w:rsidRDefault="00F471F9" w:rsidP="005B5A0A">
      <w:pPr>
        <w:pStyle w:val="ListParagraph"/>
        <w:numPr>
          <w:ilvl w:val="0"/>
          <w:numId w:val="41"/>
        </w:numPr>
        <w:spacing w:after="0"/>
        <w:rPr>
          <w:rFonts w:asciiTheme="minorHAnsi" w:hAnsiTheme="minorHAnsi" w:cstheme="minorHAnsi"/>
        </w:rPr>
      </w:pPr>
      <w:r w:rsidRPr="00F471F9">
        <w:rPr>
          <w:rFonts w:asciiTheme="minorHAnsi" w:hAnsiTheme="minorHAnsi" w:cstheme="minorHAnsi"/>
        </w:rPr>
        <w:t xml:space="preserve">Gentle approach, personal, non-threatening, side on, eye level or </w:t>
      </w:r>
      <w:proofErr w:type="gramStart"/>
      <w:r w:rsidRPr="00F471F9">
        <w:rPr>
          <w:rFonts w:asciiTheme="minorHAnsi" w:hAnsiTheme="minorHAnsi" w:cstheme="minorHAnsi"/>
        </w:rPr>
        <w:t>lower;</w:t>
      </w:r>
      <w:proofErr w:type="gramEnd"/>
    </w:p>
    <w:p w14:paraId="47869F95" w14:textId="08E47773" w:rsidR="00F471F9" w:rsidRPr="00F471F9" w:rsidRDefault="00F471F9" w:rsidP="005B5A0A">
      <w:pPr>
        <w:pStyle w:val="ListParagraph"/>
        <w:numPr>
          <w:ilvl w:val="0"/>
          <w:numId w:val="41"/>
        </w:numPr>
        <w:spacing w:after="0"/>
        <w:rPr>
          <w:rFonts w:asciiTheme="minorHAnsi" w:hAnsiTheme="minorHAnsi" w:cstheme="minorHAnsi"/>
        </w:rPr>
      </w:pPr>
      <w:r w:rsidRPr="00F471F9">
        <w:rPr>
          <w:rFonts w:asciiTheme="minorHAnsi" w:hAnsiTheme="minorHAnsi" w:cstheme="minorHAnsi"/>
        </w:rPr>
        <w:t xml:space="preserve">State the behaviour observed and which rule it </w:t>
      </w:r>
      <w:proofErr w:type="gramStart"/>
      <w:r w:rsidRPr="00F471F9">
        <w:rPr>
          <w:rFonts w:asciiTheme="minorHAnsi" w:hAnsiTheme="minorHAnsi" w:cstheme="minorHAnsi"/>
        </w:rPr>
        <w:t>contravenes;</w:t>
      </w:r>
      <w:proofErr w:type="gramEnd"/>
    </w:p>
    <w:p w14:paraId="12A50474" w14:textId="18154335" w:rsidR="00F471F9" w:rsidRPr="00F471F9" w:rsidRDefault="00F471F9" w:rsidP="005B5A0A">
      <w:pPr>
        <w:pStyle w:val="ListParagraph"/>
        <w:numPr>
          <w:ilvl w:val="0"/>
          <w:numId w:val="41"/>
        </w:numPr>
        <w:spacing w:after="0"/>
        <w:rPr>
          <w:rFonts w:asciiTheme="minorHAnsi" w:hAnsiTheme="minorHAnsi" w:cstheme="minorHAnsi"/>
        </w:rPr>
      </w:pPr>
      <w:r w:rsidRPr="00F471F9">
        <w:rPr>
          <w:rFonts w:asciiTheme="minorHAnsi" w:hAnsiTheme="minorHAnsi" w:cstheme="minorHAnsi"/>
        </w:rPr>
        <w:t xml:space="preserve">Tell the learner the consequence, refer to previous good behaviour as </w:t>
      </w:r>
      <w:proofErr w:type="gramStart"/>
      <w:r w:rsidRPr="00F471F9">
        <w:rPr>
          <w:rFonts w:asciiTheme="minorHAnsi" w:hAnsiTheme="minorHAnsi" w:cstheme="minorHAnsi"/>
        </w:rPr>
        <w:t>model;</w:t>
      </w:r>
      <w:proofErr w:type="gramEnd"/>
    </w:p>
    <w:p w14:paraId="47EB2546" w14:textId="08F6F844" w:rsidR="00F471F9" w:rsidRDefault="00F471F9" w:rsidP="005B5A0A">
      <w:pPr>
        <w:pStyle w:val="ListParagraph"/>
        <w:numPr>
          <w:ilvl w:val="0"/>
          <w:numId w:val="41"/>
        </w:numPr>
        <w:spacing w:after="0"/>
        <w:rPr>
          <w:rFonts w:asciiTheme="minorHAnsi" w:hAnsiTheme="minorHAnsi" w:cstheme="minorHAnsi"/>
        </w:rPr>
      </w:pPr>
      <w:r w:rsidRPr="00F471F9">
        <w:rPr>
          <w:rFonts w:asciiTheme="minorHAnsi" w:hAnsiTheme="minorHAnsi" w:cstheme="minorHAnsi"/>
        </w:rPr>
        <w:t>Walk away from the learner, allow them time to decide what to do next. If</w:t>
      </w:r>
      <w:r>
        <w:rPr>
          <w:rFonts w:asciiTheme="minorHAnsi" w:hAnsiTheme="minorHAnsi" w:cstheme="minorHAnsi"/>
        </w:rPr>
        <w:t xml:space="preserve"> </w:t>
      </w:r>
      <w:r w:rsidRPr="00F471F9">
        <w:rPr>
          <w:rFonts w:asciiTheme="minorHAnsi" w:hAnsiTheme="minorHAnsi" w:cstheme="minorHAnsi"/>
        </w:rPr>
        <w:t xml:space="preserve">there are comments, note them down to follow up </w:t>
      </w:r>
      <w:proofErr w:type="gramStart"/>
      <w:r w:rsidRPr="00F471F9">
        <w:rPr>
          <w:rFonts w:asciiTheme="minorHAnsi" w:hAnsiTheme="minorHAnsi" w:cstheme="minorHAnsi"/>
        </w:rPr>
        <w:t>later;</w:t>
      </w:r>
      <w:proofErr w:type="gramEnd"/>
    </w:p>
    <w:p w14:paraId="059F09E5" w14:textId="77777777" w:rsidR="00F471F9" w:rsidRPr="00F471F9" w:rsidRDefault="00F471F9" w:rsidP="00F471F9">
      <w:pPr>
        <w:pStyle w:val="ListParagraph"/>
        <w:spacing w:after="0"/>
        <w:ind w:left="360"/>
        <w:rPr>
          <w:rFonts w:asciiTheme="minorHAnsi" w:hAnsiTheme="minorHAnsi" w:cstheme="minorHAnsi"/>
        </w:rPr>
      </w:pPr>
    </w:p>
    <w:p w14:paraId="2591252A" w14:textId="77777777" w:rsidR="00F471F9" w:rsidRPr="00F471F9" w:rsidRDefault="00F471F9" w:rsidP="00F471F9">
      <w:pPr>
        <w:spacing w:after="0"/>
        <w:rPr>
          <w:rFonts w:asciiTheme="minorHAnsi" w:hAnsiTheme="minorHAnsi" w:cstheme="minorHAnsi"/>
          <w:b/>
        </w:rPr>
      </w:pPr>
      <w:r w:rsidRPr="00F471F9">
        <w:rPr>
          <w:rFonts w:asciiTheme="minorHAnsi" w:hAnsiTheme="minorHAnsi" w:cstheme="minorHAnsi"/>
          <w:b/>
        </w:rPr>
        <w:t>30 second script:</w:t>
      </w:r>
    </w:p>
    <w:p w14:paraId="4C4B8D1B" w14:textId="72FF4474" w:rsidR="00F471F9" w:rsidRPr="00F471F9" w:rsidRDefault="00F471F9" w:rsidP="005B5A0A">
      <w:pPr>
        <w:pStyle w:val="ListParagraph"/>
        <w:numPr>
          <w:ilvl w:val="0"/>
          <w:numId w:val="42"/>
        </w:numPr>
        <w:spacing w:after="0"/>
        <w:rPr>
          <w:rFonts w:asciiTheme="minorHAnsi" w:hAnsiTheme="minorHAnsi" w:cstheme="minorHAnsi"/>
        </w:rPr>
      </w:pPr>
      <w:r w:rsidRPr="00F471F9">
        <w:rPr>
          <w:rFonts w:asciiTheme="minorHAnsi" w:hAnsiTheme="minorHAnsi" w:cstheme="minorHAnsi"/>
        </w:rPr>
        <w:t>I noticed you are...</w:t>
      </w:r>
    </w:p>
    <w:p w14:paraId="09711E47" w14:textId="148D21C6" w:rsidR="00F471F9" w:rsidRPr="00F471F9" w:rsidRDefault="00F471F9" w:rsidP="005B5A0A">
      <w:pPr>
        <w:pStyle w:val="ListParagraph"/>
        <w:numPr>
          <w:ilvl w:val="0"/>
          <w:numId w:val="42"/>
        </w:numPr>
        <w:spacing w:after="0"/>
        <w:rPr>
          <w:rFonts w:asciiTheme="minorHAnsi" w:hAnsiTheme="minorHAnsi" w:cstheme="minorHAnsi"/>
        </w:rPr>
      </w:pPr>
      <w:r w:rsidRPr="00F471F9">
        <w:rPr>
          <w:rFonts w:asciiTheme="minorHAnsi" w:hAnsiTheme="minorHAnsi" w:cstheme="minorHAnsi"/>
        </w:rPr>
        <w:t>It was the rule about...</w:t>
      </w:r>
    </w:p>
    <w:p w14:paraId="53A3389F" w14:textId="75C497BF" w:rsidR="00F471F9" w:rsidRPr="00F471F9" w:rsidRDefault="00F471F9" w:rsidP="005B5A0A">
      <w:pPr>
        <w:pStyle w:val="ListParagraph"/>
        <w:numPr>
          <w:ilvl w:val="0"/>
          <w:numId w:val="42"/>
        </w:numPr>
        <w:spacing w:after="0"/>
        <w:rPr>
          <w:rFonts w:asciiTheme="minorHAnsi" w:hAnsiTheme="minorHAnsi" w:cstheme="minorHAnsi"/>
        </w:rPr>
      </w:pPr>
      <w:r w:rsidRPr="00F471F9">
        <w:rPr>
          <w:rFonts w:asciiTheme="minorHAnsi" w:hAnsiTheme="minorHAnsi" w:cstheme="minorHAnsi"/>
        </w:rPr>
        <w:t>You have chosen to...</w:t>
      </w:r>
    </w:p>
    <w:p w14:paraId="37C019C2" w14:textId="02FF0AD2" w:rsidR="00F471F9" w:rsidRPr="00F471F9" w:rsidRDefault="00F471F9" w:rsidP="005B5A0A">
      <w:pPr>
        <w:pStyle w:val="ListParagraph"/>
        <w:numPr>
          <w:ilvl w:val="0"/>
          <w:numId w:val="42"/>
        </w:numPr>
        <w:spacing w:after="0"/>
        <w:rPr>
          <w:rFonts w:asciiTheme="minorHAnsi" w:hAnsiTheme="minorHAnsi" w:cstheme="minorHAnsi"/>
        </w:rPr>
      </w:pPr>
      <w:r w:rsidRPr="00F471F9">
        <w:rPr>
          <w:rFonts w:asciiTheme="minorHAnsi" w:hAnsiTheme="minorHAnsi" w:cstheme="minorHAnsi"/>
        </w:rPr>
        <w:t>Do you remember last week when you….</w:t>
      </w:r>
    </w:p>
    <w:p w14:paraId="5FA8F3D4" w14:textId="48A052DC" w:rsidR="00F471F9" w:rsidRPr="00F471F9" w:rsidRDefault="00F471F9" w:rsidP="005B5A0A">
      <w:pPr>
        <w:pStyle w:val="ListParagraph"/>
        <w:numPr>
          <w:ilvl w:val="0"/>
          <w:numId w:val="42"/>
        </w:numPr>
        <w:spacing w:after="0"/>
        <w:rPr>
          <w:rFonts w:asciiTheme="minorHAnsi" w:hAnsiTheme="minorHAnsi" w:cstheme="minorHAnsi"/>
        </w:rPr>
      </w:pPr>
      <w:r w:rsidRPr="00F471F9">
        <w:rPr>
          <w:rFonts w:asciiTheme="minorHAnsi" w:hAnsiTheme="minorHAnsi" w:cstheme="minorHAnsi"/>
        </w:rPr>
        <w:t>That is who I need to see today...</w:t>
      </w:r>
    </w:p>
    <w:p w14:paraId="6F9EE960" w14:textId="3AF047AA" w:rsidR="00F471F9" w:rsidRPr="00F471F9" w:rsidRDefault="00F471F9" w:rsidP="005B5A0A">
      <w:pPr>
        <w:pStyle w:val="ListParagraph"/>
        <w:numPr>
          <w:ilvl w:val="0"/>
          <w:numId w:val="42"/>
        </w:numPr>
        <w:spacing w:after="0"/>
        <w:rPr>
          <w:rFonts w:asciiTheme="minorHAnsi" w:hAnsiTheme="minorHAnsi" w:cstheme="minorHAnsi"/>
        </w:rPr>
      </w:pPr>
      <w:r w:rsidRPr="00F471F9">
        <w:rPr>
          <w:rFonts w:asciiTheme="minorHAnsi" w:hAnsiTheme="minorHAnsi" w:cstheme="minorHAnsi"/>
        </w:rPr>
        <w:t>Thank you for listening.</w:t>
      </w:r>
    </w:p>
    <w:p w14:paraId="007E34FD" w14:textId="77777777" w:rsidR="00F471F9" w:rsidRDefault="00F471F9" w:rsidP="00F471F9">
      <w:pPr>
        <w:spacing w:after="0"/>
        <w:rPr>
          <w:rFonts w:asciiTheme="minorHAnsi" w:hAnsiTheme="minorHAnsi" w:cstheme="minorHAnsi"/>
        </w:rPr>
      </w:pPr>
    </w:p>
    <w:p w14:paraId="3E6BEE27" w14:textId="414B4AB7" w:rsidR="00F471F9" w:rsidRPr="00F471F9" w:rsidRDefault="00F471F9" w:rsidP="00F471F9">
      <w:pPr>
        <w:spacing w:after="0"/>
        <w:rPr>
          <w:rFonts w:asciiTheme="minorHAnsi" w:hAnsiTheme="minorHAnsi" w:cstheme="minorHAnsi"/>
          <w:b/>
        </w:rPr>
      </w:pPr>
      <w:r w:rsidRPr="00F471F9">
        <w:rPr>
          <w:rFonts w:asciiTheme="minorHAnsi" w:hAnsiTheme="minorHAnsi" w:cstheme="minorHAnsi"/>
          <w:b/>
        </w:rPr>
        <w:t>Reparation Meeting</w:t>
      </w:r>
    </w:p>
    <w:p w14:paraId="7A616A46" w14:textId="4B98859A" w:rsidR="00F471F9" w:rsidRPr="00F471F9" w:rsidRDefault="00F471F9" w:rsidP="005B5A0A">
      <w:pPr>
        <w:pStyle w:val="ListParagraph"/>
        <w:numPr>
          <w:ilvl w:val="0"/>
          <w:numId w:val="43"/>
        </w:numPr>
        <w:spacing w:after="0"/>
        <w:rPr>
          <w:rFonts w:asciiTheme="minorHAnsi" w:hAnsiTheme="minorHAnsi" w:cstheme="minorHAnsi"/>
        </w:rPr>
      </w:pPr>
      <w:r w:rsidRPr="00F471F9">
        <w:rPr>
          <w:rFonts w:asciiTheme="minorHAnsi" w:hAnsiTheme="minorHAnsi" w:cstheme="minorHAnsi"/>
        </w:rPr>
        <w:t>A reparation meeting with the teacher and pupil should take no longer than 5 minutes and</w:t>
      </w:r>
      <w:r>
        <w:rPr>
          <w:rFonts w:asciiTheme="minorHAnsi" w:hAnsiTheme="minorHAnsi" w:cstheme="minorHAnsi"/>
        </w:rPr>
        <w:t xml:space="preserve"> </w:t>
      </w:r>
      <w:r w:rsidRPr="00F471F9">
        <w:rPr>
          <w:rFonts w:asciiTheme="minorHAnsi" w:hAnsiTheme="minorHAnsi" w:cstheme="minorHAnsi"/>
        </w:rPr>
        <w:t>cannot be delegated to a colleague.</w:t>
      </w:r>
    </w:p>
    <w:p w14:paraId="08302DA3" w14:textId="088A7020" w:rsidR="00F471F9" w:rsidRPr="00F471F9" w:rsidRDefault="00F471F9" w:rsidP="005B5A0A">
      <w:pPr>
        <w:pStyle w:val="ListParagraph"/>
        <w:numPr>
          <w:ilvl w:val="0"/>
          <w:numId w:val="43"/>
        </w:numPr>
        <w:spacing w:after="0"/>
        <w:rPr>
          <w:rFonts w:asciiTheme="minorHAnsi" w:hAnsiTheme="minorHAnsi" w:cstheme="minorHAnsi"/>
        </w:rPr>
      </w:pPr>
      <w:r w:rsidRPr="00F471F9">
        <w:rPr>
          <w:rFonts w:asciiTheme="minorHAnsi" w:hAnsiTheme="minorHAnsi" w:cstheme="minorHAnsi"/>
        </w:rPr>
        <w:t>It should be a genuine conversation that re-chalks the lines of acceptable behaviour and</w:t>
      </w:r>
      <w:r>
        <w:rPr>
          <w:rFonts w:asciiTheme="minorHAnsi" w:hAnsiTheme="minorHAnsi" w:cstheme="minorHAnsi"/>
        </w:rPr>
        <w:t xml:space="preserve"> </w:t>
      </w:r>
      <w:r w:rsidRPr="00F471F9">
        <w:rPr>
          <w:rFonts w:asciiTheme="minorHAnsi" w:hAnsiTheme="minorHAnsi" w:cstheme="minorHAnsi"/>
        </w:rPr>
        <w:t>repairs damage.</w:t>
      </w:r>
    </w:p>
    <w:p w14:paraId="74210185" w14:textId="77777777" w:rsidR="00F471F9" w:rsidRDefault="00F471F9" w:rsidP="005B5A0A">
      <w:pPr>
        <w:pStyle w:val="ListParagraph"/>
        <w:numPr>
          <w:ilvl w:val="0"/>
          <w:numId w:val="43"/>
        </w:numPr>
        <w:spacing w:after="0"/>
        <w:rPr>
          <w:rFonts w:asciiTheme="minorHAnsi" w:hAnsiTheme="minorHAnsi" w:cstheme="minorHAnsi"/>
        </w:rPr>
      </w:pPr>
      <w:r w:rsidRPr="00F471F9">
        <w:rPr>
          <w:rFonts w:asciiTheme="minorHAnsi" w:hAnsiTheme="minorHAnsi" w:cstheme="minorHAnsi"/>
        </w:rPr>
        <w:t>The meeting is to discuss the poor behaviour or incident: not the child’s character. The</w:t>
      </w:r>
      <w:r>
        <w:rPr>
          <w:rFonts w:asciiTheme="minorHAnsi" w:hAnsiTheme="minorHAnsi" w:cstheme="minorHAnsi"/>
        </w:rPr>
        <w:t xml:space="preserve"> </w:t>
      </w:r>
      <w:r w:rsidRPr="00F471F9">
        <w:rPr>
          <w:rFonts w:asciiTheme="minorHAnsi" w:hAnsiTheme="minorHAnsi" w:cstheme="minorHAnsi"/>
        </w:rPr>
        <w:t>discussion is structured to address what happened, reinforce expectations and reset</w:t>
      </w:r>
      <w:r>
        <w:rPr>
          <w:rFonts w:asciiTheme="minorHAnsi" w:hAnsiTheme="minorHAnsi" w:cstheme="minorHAnsi"/>
        </w:rPr>
        <w:t xml:space="preserve"> </w:t>
      </w:r>
      <w:r w:rsidRPr="00F471F9">
        <w:rPr>
          <w:rFonts w:asciiTheme="minorHAnsi" w:hAnsiTheme="minorHAnsi" w:cstheme="minorHAnsi"/>
        </w:rPr>
        <w:t>behaviours for the next lesson.</w:t>
      </w:r>
    </w:p>
    <w:p w14:paraId="1336F2A8" w14:textId="1F496A3A" w:rsidR="00F471F9" w:rsidRPr="00F471F9" w:rsidRDefault="00F471F9" w:rsidP="005B5A0A">
      <w:pPr>
        <w:pStyle w:val="ListParagraph"/>
        <w:numPr>
          <w:ilvl w:val="0"/>
          <w:numId w:val="43"/>
        </w:numPr>
        <w:spacing w:after="0"/>
        <w:rPr>
          <w:rFonts w:asciiTheme="minorHAnsi" w:hAnsiTheme="minorHAnsi" w:cstheme="minorHAnsi"/>
        </w:rPr>
      </w:pPr>
      <w:r w:rsidRPr="00F471F9">
        <w:rPr>
          <w:rFonts w:asciiTheme="minorHAnsi" w:hAnsiTheme="minorHAnsi" w:cstheme="minorHAnsi"/>
        </w:rPr>
        <w:t>Reparation will give a platform to build relationships that change and improve behaviour for</w:t>
      </w:r>
      <w:r>
        <w:rPr>
          <w:rFonts w:asciiTheme="minorHAnsi" w:hAnsiTheme="minorHAnsi" w:cstheme="minorHAnsi"/>
        </w:rPr>
        <w:t xml:space="preserve"> </w:t>
      </w:r>
      <w:r w:rsidRPr="00F471F9">
        <w:rPr>
          <w:rFonts w:asciiTheme="minorHAnsi" w:hAnsiTheme="minorHAnsi" w:cstheme="minorHAnsi"/>
        </w:rPr>
        <w:t>the long term.</w:t>
      </w:r>
    </w:p>
    <w:p w14:paraId="3A873698" w14:textId="77777777" w:rsidR="00F471F9" w:rsidRDefault="00F471F9" w:rsidP="00F471F9">
      <w:pPr>
        <w:spacing w:after="0"/>
        <w:rPr>
          <w:rFonts w:asciiTheme="minorHAnsi" w:hAnsiTheme="minorHAnsi" w:cstheme="minorHAnsi"/>
          <w:i/>
        </w:rPr>
      </w:pPr>
    </w:p>
    <w:p w14:paraId="3E07D7B2" w14:textId="1811D027" w:rsidR="00F471F9" w:rsidRDefault="00F471F9" w:rsidP="00F471F9">
      <w:pPr>
        <w:spacing w:after="0"/>
        <w:rPr>
          <w:rFonts w:asciiTheme="minorHAnsi" w:hAnsiTheme="minorHAnsi" w:cstheme="minorHAnsi"/>
          <w:i/>
        </w:rPr>
      </w:pPr>
      <w:r w:rsidRPr="00F471F9">
        <w:rPr>
          <w:rFonts w:asciiTheme="minorHAnsi" w:hAnsiTheme="minorHAnsi" w:cstheme="minorHAnsi"/>
          <w:i/>
        </w:rPr>
        <w:t>A good reparation meeting features the use of the following questions stems</w:t>
      </w:r>
    </w:p>
    <w:p w14:paraId="7E6B2036" w14:textId="77777777" w:rsidR="00F471F9" w:rsidRPr="00F471F9" w:rsidRDefault="00F471F9" w:rsidP="00F471F9">
      <w:pPr>
        <w:spacing w:after="0"/>
        <w:rPr>
          <w:rFonts w:asciiTheme="minorHAnsi" w:hAnsiTheme="minorHAnsi" w:cstheme="minorHAnsi"/>
          <w:i/>
        </w:rPr>
      </w:pPr>
    </w:p>
    <w:p w14:paraId="4DEA9823" w14:textId="77777777" w:rsidR="00F471F9" w:rsidRPr="00F471F9" w:rsidRDefault="00F471F9" w:rsidP="00F471F9">
      <w:pPr>
        <w:spacing w:after="0"/>
        <w:rPr>
          <w:rFonts w:asciiTheme="minorHAnsi" w:hAnsiTheme="minorHAnsi" w:cstheme="minorHAnsi"/>
        </w:rPr>
      </w:pPr>
      <w:r w:rsidRPr="00F471F9">
        <w:rPr>
          <w:rFonts w:asciiTheme="minorHAnsi" w:hAnsiTheme="minorHAnsi" w:cstheme="minorHAnsi"/>
        </w:rPr>
        <w:t>Choose from:</w:t>
      </w:r>
    </w:p>
    <w:p w14:paraId="3BDB53B4" w14:textId="13C3483D" w:rsidR="00F471F9" w:rsidRPr="00F471F9" w:rsidRDefault="00F471F9" w:rsidP="005B5A0A">
      <w:pPr>
        <w:pStyle w:val="ListParagraph"/>
        <w:numPr>
          <w:ilvl w:val="0"/>
          <w:numId w:val="44"/>
        </w:numPr>
        <w:spacing w:after="0"/>
        <w:rPr>
          <w:rFonts w:asciiTheme="minorHAnsi" w:hAnsiTheme="minorHAnsi" w:cstheme="minorHAnsi"/>
        </w:rPr>
      </w:pPr>
      <w:r w:rsidRPr="00F471F9">
        <w:rPr>
          <w:rFonts w:asciiTheme="minorHAnsi" w:hAnsiTheme="minorHAnsi" w:cstheme="minorHAnsi"/>
        </w:rPr>
        <w:t>What happened?</w:t>
      </w:r>
    </w:p>
    <w:p w14:paraId="6826E3D3" w14:textId="2EEE619E" w:rsidR="00F471F9" w:rsidRPr="00F471F9" w:rsidRDefault="00F471F9" w:rsidP="005B5A0A">
      <w:pPr>
        <w:pStyle w:val="ListParagraph"/>
        <w:numPr>
          <w:ilvl w:val="0"/>
          <w:numId w:val="44"/>
        </w:numPr>
        <w:spacing w:after="0"/>
        <w:rPr>
          <w:rFonts w:asciiTheme="minorHAnsi" w:hAnsiTheme="minorHAnsi" w:cstheme="minorHAnsi"/>
        </w:rPr>
      </w:pPr>
      <w:r w:rsidRPr="00F471F9">
        <w:rPr>
          <w:rFonts w:asciiTheme="minorHAnsi" w:hAnsiTheme="minorHAnsi" w:cstheme="minorHAnsi"/>
        </w:rPr>
        <w:t>What have you thought since?</w:t>
      </w:r>
    </w:p>
    <w:p w14:paraId="36FF01C6" w14:textId="4879EE6D" w:rsidR="00F471F9" w:rsidRPr="00F471F9" w:rsidRDefault="00F471F9" w:rsidP="005B5A0A">
      <w:pPr>
        <w:pStyle w:val="ListParagraph"/>
        <w:numPr>
          <w:ilvl w:val="0"/>
          <w:numId w:val="44"/>
        </w:numPr>
        <w:spacing w:after="0"/>
        <w:rPr>
          <w:rFonts w:asciiTheme="minorHAnsi" w:hAnsiTheme="minorHAnsi" w:cstheme="minorHAnsi"/>
        </w:rPr>
      </w:pPr>
      <w:r w:rsidRPr="00F471F9">
        <w:rPr>
          <w:rFonts w:asciiTheme="minorHAnsi" w:hAnsiTheme="minorHAnsi" w:cstheme="minorHAnsi"/>
        </w:rPr>
        <w:t>How did this make people feel?</w:t>
      </w:r>
    </w:p>
    <w:p w14:paraId="6FF3E6E3" w14:textId="492A8BF6" w:rsidR="00F471F9" w:rsidRPr="00F471F9" w:rsidRDefault="00F471F9" w:rsidP="005B5A0A">
      <w:pPr>
        <w:pStyle w:val="ListParagraph"/>
        <w:numPr>
          <w:ilvl w:val="0"/>
          <w:numId w:val="44"/>
        </w:numPr>
        <w:spacing w:after="0"/>
        <w:rPr>
          <w:rFonts w:asciiTheme="minorHAnsi" w:hAnsiTheme="minorHAnsi" w:cstheme="minorHAnsi"/>
        </w:rPr>
      </w:pPr>
      <w:r w:rsidRPr="00F471F9">
        <w:rPr>
          <w:rFonts w:asciiTheme="minorHAnsi" w:hAnsiTheme="minorHAnsi" w:cstheme="minorHAnsi"/>
        </w:rPr>
        <w:t>Who has been affected?</w:t>
      </w:r>
    </w:p>
    <w:p w14:paraId="7AED8A1F" w14:textId="7DA7EA6E" w:rsidR="00F471F9" w:rsidRPr="00F471F9" w:rsidRDefault="00F471F9" w:rsidP="005B5A0A">
      <w:pPr>
        <w:pStyle w:val="ListParagraph"/>
        <w:numPr>
          <w:ilvl w:val="0"/>
          <w:numId w:val="44"/>
        </w:numPr>
        <w:spacing w:after="0"/>
        <w:rPr>
          <w:rFonts w:asciiTheme="minorHAnsi" w:hAnsiTheme="minorHAnsi" w:cstheme="minorHAnsi"/>
        </w:rPr>
      </w:pPr>
      <w:r w:rsidRPr="00F471F9">
        <w:rPr>
          <w:rFonts w:asciiTheme="minorHAnsi" w:hAnsiTheme="minorHAnsi" w:cstheme="minorHAnsi"/>
        </w:rPr>
        <w:t>How have they been affected?</w:t>
      </w:r>
    </w:p>
    <w:p w14:paraId="05D8CA9D" w14:textId="77777777" w:rsidR="00F471F9" w:rsidRPr="00F471F9" w:rsidRDefault="00F471F9" w:rsidP="00F471F9">
      <w:pPr>
        <w:spacing w:after="0"/>
        <w:rPr>
          <w:rFonts w:asciiTheme="minorHAnsi" w:hAnsiTheme="minorHAnsi" w:cstheme="minorHAnsi"/>
        </w:rPr>
      </w:pPr>
      <w:r w:rsidRPr="00F471F9">
        <w:rPr>
          <w:rFonts w:asciiTheme="minorHAnsi" w:hAnsiTheme="minorHAnsi" w:cstheme="minorHAnsi"/>
        </w:rPr>
        <w:t>• What should we do to put things right?</w:t>
      </w:r>
    </w:p>
    <w:p w14:paraId="68E1AC8B" w14:textId="77777777" w:rsidR="00F471F9" w:rsidRPr="00F471F9" w:rsidRDefault="00F471F9" w:rsidP="00F471F9">
      <w:pPr>
        <w:spacing w:after="0"/>
        <w:rPr>
          <w:rFonts w:asciiTheme="minorHAnsi" w:hAnsiTheme="minorHAnsi" w:cstheme="minorHAnsi"/>
        </w:rPr>
      </w:pPr>
      <w:r w:rsidRPr="00F471F9">
        <w:rPr>
          <w:rFonts w:asciiTheme="minorHAnsi" w:hAnsiTheme="minorHAnsi" w:cstheme="minorHAnsi"/>
        </w:rPr>
        <w:t>• How can we do things differently in the future?</w:t>
      </w:r>
    </w:p>
    <w:p w14:paraId="51B75694" w14:textId="77777777" w:rsidR="00F471F9" w:rsidRDefault="00F471F9" w:rsidP="00F471F9">
      <w:pPr>
        <w:spacing w:after="0"/>
        <w:rPr>
          <w:rFonts w:asciiTheme="minorHAnsi" w:hAnsiTheme="minorHAnsi" w:cstheme="minorHAnsi"/>
        </w:rPr>
      </w:pPr>
    </w:p>
    <w:p w14:paraId="34A54396" w14:textId="401F1FE6" w:rsidR="00F471F9" w:rsidRPr="00F471F9" w:rsidRDefault="00F471F9" w:rsidP="00F471F9">
      <w:pPr>
        <w:spacing w:after="0"/>
        <w:rPr>
          <w:rFonts w:asciiTheme="minorHAnsi" w:hAnsiTheme="minorHAnsi" w:cstheme="minorHAnsi"/>
        </w:rPr>
      </w:pPr>
      <w:r w:rsidRPr="00F471F9">
        <w:rPr>
          <w:rFonts w:asciiTheme="minorHAnsi" w:hAnsiTheme="minorHAnsi" w:cstheme="minorHAnsi"/>
        </w:rPr>
        <w:t xml:space="preserve">If pupils </w:t>
      </w:r>
      <w:r>
        <w:rPr>
          <w:rFonts w:asciiTheme="minorHAnsi" w:hAnsiTheme="minorHAnsi" w:cstheme="minorHAnsi"/>
        </w:rPr>
        <w:t xml:space="preserve">do not </w:t>
      </w:r>
      <w:proofErr w:type="gramStart"/>
      <w:r>
        <w:rPr>
          <w:rFonts w:asciiTheme="minorHAnsi" w:hAnsiTheme="minorHAnsi" w:cstheme="minorHAnsi"/>
        </w:rPr>
        <w:t>open</w:t>
      </w:r>
      <w:r w:rsidRPr="00F471F9">
        <w:rPr>
          <w:rFonts w:asciiTheme="minorHAnsi" w:hAnsiTheme="minorHAnsi" w:cstheme="minorHAnsi"/>
        </w:rPr>
        <w:t xml:space="preserve"> up</w:t>
      </w:r>
      <w:proofErr w:type="gramEnd"/>
      <w:r w:rsidRPr="00F471F9">
        <w:rPr>
          <w:rFonts w:asciiTheme="minorHAnsi" w:hAnsiTheme="minorHAnsi" w:cstheme="minorHAnsi"/>
        </w:rPr>
        <w:t>:</w:t>
      </w:r>
    </w:p>
    <w:p w14:paraId="431EAB55" w14:textId="46DAAD2D" w:rsidR="00F471F9" w:rsidRPr="00F471F9" w:rsidRDefault="00F471F9" w:rsidP="005B5A0A">
      <w:pPr>
        <w:pStyle w:val="ListParagraph"/>
        <w:numPr>
          <w:ilvl w:val="0"/>
          <w:numId w:val="45"/>
        </w:numPr>
        <w:spacing w:after="0"/>
        <w:ind w:left="360"/>
        <w:rPr>
          <w:rFonts w:asciiTheme="minorHAnsi" w:hAnsiTheme="minorHAnsi" w:cstheme="minorHAnsi"/>
        </w:rPr>
      </w:pPr>
      <w:r w:rsidRPr="00F471F9">
        <w:rPr>
          <w:rFonts w:asciiTheme="minorHAnsi" w:hAnsiTheme="minorHAnsi" w:cstheme="minorHAnsi"/>
        </w:rPr>
        <w:t>Ok, imagine if there were…</w:t>
      </w:r>
    </w:p>
    <w:p w14:paraId="1C52E420" w14:textId="46B1A6B1" w:rsidR="00F471F9" w:rsidRPr="00F471F9" w:rsidRDefault="00F471F9" w:rsidP="005B5A0A">
      <w:pPr>
        <w:pStyle w:val="ListParagraph"/>
        <w:numPr>
          <w:ilvl w:val="0"/>
          <w:numId w:val="45"/>
        </w:numPr>
        <w:spacing w:after="0"/>
        <w:ind w:left="360"/>
        <w:rPr>
          <w:rFonts w:asciiTheme="minorHAnsi" w:hAnsiTheme="minorHAnsi" w:cstheme="minorHAnsi"/>
        </w:rPr>
      </w:pPr>
      <w:r w:rsidRPr="00F471F9">
        <w:rPr>
          <w:rFonts w:asciiTheme="minorHAnsi" w:hAnsiTheme="minorHAnsi" w:cstheme="minorHAnsi"/>
        </w:rPr>
        <w:t>1-10 how angry were you?</w:t>
      </w:r>
    </w:p>
    <w:p w14:paraId="2AD1D39D" w14:textId="4E921587" w:rsidR="00F471F9" w:rsidRPr="00F471F9" w:rsidRDefault="00F471F9" w:rsidP="005B5A0A">
      <w:pPr>
        <w:pStyle w:val="ListParagraph"/>
        <w:numPr>
          <w:ilvl w:val="0"/>
          <w:numId w:val="45"/>
        </w:numPr>
        <w:spacing w:after="0"/>
        <w:ind w:left="360"/>
        <w:rPr>
          <w:rFonts w:asciiTheme="minorHAnsi" w:hAnsiTheme="minorHAnsi" w:cstheme="minorHAnsi"/>
        </w:rPr>
      </w:pPr>
      <w:r w:rsidRPr="00F471F9">
        <w:rPr>
          <w:rFonts w:asciiTheme="minorHAnsi" w:hAnsiTheme="minorHAnsi" w:cstheme="minorHAnsi"/>
        </w:rPr>
        <w:t>I can see that you aren’t quite ready to talk…</w:t>
      </w:r>
    </w:p>
    <w:p w14:paraId="5A09F3C5" w14:textId="2854BEDA" w:rsidR="00F471F9" w:rsidRDefault="00F471F9" w:rsidP="00F471F9">
      <w:pPr>
        <w:spacing w:after="0"/>
        <w:rPr>
          <w:rFonts w:asciiTheme="minorHAnsi" w:hAnsiTheme="minorHAnsi" w:cstheme="minorHAnsi"/>
        </w:rPr>
      </w:pPr>
    </w:p>
    <w:p w14:paraId="562A6FE9" w14:textId="77777777" w:rsidR="00F471F9" w:rsidRDefault="00F471F9" w:rsidP="00F471F9">
      <w:pPr>
        <w:spacing w:after="0"/>
        <w:rPr>
          <w:rFonts w:asciiTheme="minorHAnsi" w:hAnsiTheme="minorHAnsi" w:cstheme="minorHAnsi"/>
        </w:rPr>
      </w:pPr>
    </w:p>
    <w:p w14:paraId="2D1AD70C" w14:textId="06B4A6CA" w:rsidR="000D71BB" w:rsidRDefault="00F471F9" w:rsidP="00F471F9">
      <w:pPr>
        <w:spacing w:after="0"/>
        <w:jc w:val="center"/>
        <w:rPr>
          <w:rFonts w:asciiTheme="minorHAnsi" w:hAnsiTheme="minorHAnsi" w:cstheme="minorHAnsi"/>
        </w:rPr>
      </w:pPr>
      <w:r w:rsidRPr="00F471F9">
        <w:rPr>
          <w:rFonts w:asciiTheme="minorHAnsi" w:hAnsiTheme="minorHAnsi" w:cstheme="minorHAnsi"/>
        </w:rPr>
        <w:t>Behaviour follow up is everything!</w:t>
      </w:r>
    </w:p>
    <w:p w14:paraId="44FA9FAD" w14:textId="681B2236" w:rsidR="00F471F9" w:rsidRPr="009F35D8" w:rsidRDefault="000D71BB" w:rsidP="009F35D8">
      <w:pPr>
        <w:suppressAutoHyphens w:val="0"/>
        <w:rPr>
          <w:rFonts w:asciiTheme="minorHAnsi" w:hAnsiTheme="minorHAnsi" w:cstheme="minorHAnsi"/>
        </w:rPr>
      </w:pPr>
      <w:r>
        <w:rPr>
          <w:rFonts w:asciiTheme="minorHAnsi" w:hAnsiTheme="minorHAnsi" w:cstheme="minorHAnsi"/>
        </w:rPr>
        <w:br w:type="page"/>
      </w:r>
      <w:r w:rsidR="00F471F9" w:rsidRPr="00F471F9">
        <w:rPr>
          <w:rFonts w:asciiTheme="minorHAnsi" w:hAnsiTheme="minorHAnsi" w:cstheme="minorHAnsi"/>
          <w:color w:val="0070C0"/>
          <w:sz w:val="32"/>
          <w:szCs w:val="32"/>
        </w:rPr>
        <w:lastRenderedPageBreak/>
        <w:t xml:space="preserve">Appendix </w:t>
      </w:r>
      <w:r w:rsidR="009E1896">
        <w:rPr>
          <w:rFonts w:asciiTheme="minorHAnsi" w:hAnsiTheme="minorHAnsi" w:cstheme="minorHAnsi"/>
          <w:color w:val="0070C0"/>
          <w:sz w:val="32"/>
          <w:szCs w:val="32"/>
        </w:rPr>
        <w:t>7</w:t>
      </w:r>
      <w:r w:rsidR="00F471F9" w:rsidRPr="00F471F9">
        <w:rPr>
          <w:rFonts w:asciiTheme="minorHAnsi" w:hAnsiTheme="minorHAnsi" w:cstheme="minorHAnsi"/>
          <w:color w:val="0070C0"/>
          <w:sz w:val="32"/>
          <w:szCs w:val="32"/>
        </w:rPr>
        <w:t xml:space="preserve">: </w:t>
      </w:r>
      <w:r w:rsidR="00F471F9">
        <w:rPr>
          <w:color w:val="0070C0"/>
          <w:sz w:val="32"/>
          <w:szCs w:val="32"/>
        </w:rPr>
        <w:t xml:space="preserve">Emotion Coaching </w:t>
      </w:r>
    </w:p>
    <w:p w14:paraId="1935D940" w14:textId="77777777" w:rsidR="00F471F9" w:rsidRPr="00D94581" w:rsidRDefault="00F471F9" w:rsidP="00F471F9">
      <w:pPr>
        <w:rPr>
          <w:rFonts w:asciiTheme="minorHAnsi" w:hAnsiTheme="minorHAnsi" w:cstheme="minorHAnsi"/>
        </w:rPr>
      </w:pPr>
      <w:r w:rsidRPr="00D94581">
        <w:rPr>
          <w:rFonts w:asciiTheme="minorHAnsi" w:hAnsiTheme="minorHAnsi" w:cstheme="minorHAnsi"/>
        </w:rPr>
        <w:t>Emotion coaching enables children and young people</w:t>
      </w:r>
      <w:r>
        <w:rPr>
          <w:rFonts w:asciiTheme="minorHAnsi" w:hAnsiTheme="minorHAnsi" w:cstheme="minorHAnsi"/>
        </w:rPr>
        <w:t xml:space="preserve"> </w:t>
      </w:r>
      <w:r w:rsidRPr="00D94581">
        <w:rPr>
          <w:rFonts w:asciiTheme="minorHAnsi" w:hAnsiTheme="minorHAnsi" w:cstheme="minorHAnsi"/>
        </w:rPr>
        <w:t>to manage their own behaviour through helping them to understand the different emotions they experience,</w:t>
      </w:r>
    </w:p>
    <w:p w14:paraId="41DC341B" w14:textId="77777777" w:rsidR="00F471F9" w:rsidRPr="00D94581" w:rsidRDefault="00F471F9" w:rsidP="00F471F9">
      <w:pPr>
        <w:rPr>
          <w:rFonts w:asciiTheme="minorHAnsi" w:hAnsiTheme="minorHAnsi" w:cstheme="minorHAnsi"/>
        </w:rPr>
      </w:pPr>
      <w:r w:rsidRPr="00D94581">
        <w:rPr>
          <w:rFonts w:asciiTheme="minorHAnsi" w:hAnsiTheme="minorHAnsi" w:cstheme="minorHAnsi"/>
        </w:rPr>
        <w:t>why they occur, and how to handle them. Staff use a practical three-step approach to dealing with behaviour in</w:t>
      </w:r>
      <w:r>
        <w:rPr>
          <w:rFonts w:asciiTheme="minorHAnsi" w:hAnsiTheme="minorHAnsi" w:cstheme="minorHAnsi"/>
        </w:rPr>
        <w:t xml:space="preserve"> </w:t>
      </w:r>
      <w:r w:rsidRPr="00D94581">
        <w:rPr>
          <w:rFonts w:asciiTheme="minorHAnsi" w:hAnsiTheme="minorHAnsi" w:cstheme="minorHAnsi"/>
        </w:rPr>
        <w:t>the moment:</w:t>
      </w:r>
    </w:p>
    <w:p w14:paraId="37C7D111" w14:textId="77777777" w:rsidR="00F471F9" w:rsidRPr="00D94581" w:rsidRDefault="00F471F9" w:rsidP="00786802">
      <w:pPr>
        <w:pStyle w:val="ListParagraph"/>
        <w:numPr>
          <w:ilvl w:val="0"/>
          <w:numId w:val="29"/>
        </w:numPr>
        <w:spacing w:after="0"/>
        <w:rPr>
          <w:rFonts w:asciiTheme="minorHAnsi" w:hAnsiTheme="minorHAnsi" w:cstheme="minorHAnsi"/>
        </w:rPr>
      </w:pPr>
      <w:r w:rsidRPr="00D94581">
        <w:rPr>
          <w:rFonts w:asciiTheme="minorHAnsi" w:hAnsiTheme="minorHAnsi" w:cstheme="minorHAnsi"/>
        </w:rPr>
        <w:t>Step 1 - Recognising, empathising, validating the feelings and labelling them</w:t>
      </w:r>
    </w:p>
    <w:p w14:paraId="07AC4A2D" w14:textId="77777777" w:rsidR="00F471F9" w:rsidRPr="00D94581" w:rsidRDefault="00F471F9" w:rsidP="00786802">
      <w:pPr>
        <w:pStyle w:val="ListParagraph"/>
        <w:numPr>
          <w:ilvl w:val="0"/>
          <w:numId w:val="29"/>
        </w:numPr>
        <w:spacing w:after="0"/>
        <w:rPr>
          <w:rFonts w:asciiTheme="minorHAnsi" w:hAnsiTheme="minorHAnsi" w:cstheme="minorHAnsi"/>
        </w:rPr>
      </w:pPr>
      <w:r w:rsidRPr="00D94581">
        <w:rPr>
          <w:rFonts w:asciiTheme="minorHAnsi" w:hAnsiTheme="minorHAnsi" w:cstheme="minorHAnsi"/>
        </w:rPr>
        <w:t>Step 2 - Setting limits on behaviour</w:t>
      </w:r>
    </w:p>
    <w:p w14:paraId="77A66162" w14:textId="77777777" w:rsidR="00F471F9" w:rsidRDefault="00F471F9" w:rsidP="00786802">
      <w:pPr>
        <w:pStyle w:val="ListParagraph"/>
        <w:numPr>
          <w:ilvl w:val="0"/>
          <w:numId w:val="29"/>
        </w:numPr>
        <w:spacing w:after="0"/>
        <w:rPr>
          <w:rFonts w:asciiTheme="minorHAnsi" w:hAnsiTheme="minorHAnsi" w:cstheme="minorHAnsi"/>
        </w:rPr>
      </w:pPr>
      <w:r w:rsidRPr="00D94581">
        <w:rPr>
          <w:rFonts w:asciiTheme="minorHAnsi" w:hAnsiTheme="minorHAnsi" w:cstheme="minorHAnsi"/>
        </w:rPr>
        <w:t>Step 3 - Problem-solving with the child or young person</w:t>
      </w:r>
    </w:p>
    <w:p w14:paraId="44F2DFEB" w14:textId="77777777" w:rsidR="00F471F9" w:rsidRPr="00D94581" w:rsidRDefault="00F471F9" w:rsidP="00F471F9">
      <w:pPr>
        <w:pStyle w:val="ListParagraph"/>
        <w:spacing w:after="0"/>
        <w:rPr>
          <w:rFonts w:asciiTheme="minorHAnsi" w:hAnsiTheme="minorHAnsi" w:cstheme="minorHAnsi"/>
        </w:rPr>
      </w:pPr>
    </w:p>
    <w:p w14:paraId="348502D4" w14:textId="77777777" w:rsidR="00F471F9" w:rsidRPr="00C2212E" w:rsidRDefault="00F471F9" w:rsidP="00F471F9">
      <w:pPr>
        <w:rPr>
          <w:rFonts w:asciiTheme="minorHAnsi" w:hAnsiTheme="minorHAnsi" w:cstheme="minorHAnsi"/>
        </w:rPr>
      </w:pPr>
      <w:r w:rsidRPr="00D94581">
        <w:rPr>
          <w:rFonts w:asciiTheme="minorHAnsi" w:hAnsiTheme="minorHAnsi" w:cstheme="minorHAnsi"/>
        </w:rPr>
        <w:t>Staff will empathise with pupils’ feelings before engaging in discussion with pupils about behaviour, next steps</w:t>
      </w:r>
      <w:r>
        <w:rPr>
          <w:rFonts w:asciiTheme="minorHAnsi" w:hAnsiTheme="minorHAnsi" w:cstheme="minorHAnsi"/>
        </w:rPr>
        <w:t xml:space="preserve"> </w:t>
      </w:r>
      <w:r w:rsidRPr="00D94581">
        <w:rPr>
          <w:rFonts w:asciiTheme="minorHAnsi" w:hAnsiTheme="minorHAnsi" w:cstheme="minorHAnsi"/>
        </w:rPr>
        <w:t>or sanctions (where appropriate). This approach preserves the dignity of our pupils and enable staff to</w:t>
      </w:r>
      <w:r>
        <w:rPr>
          <w:rFonts w:asciiTheme="minorHAnsi" w:hAnsiTheme="minorHAnsi" w:cstheme="minorHAnsi"/>
        </w:rPr>
        <w:t xml:space="preserve"> </w:t>
      </w:r>
      <w:r w:rsidRPr="00D94581">
        <w:rPr>
          <w:rFonts w:asciiTheme="minorHAnsi" w:hAnsiTheme="minorHAnsi" w:cstheme="minorHAnsi"/>
        </w:rPr>
        <w:t>effectively deal with high emotional behaviour calmly. Staff are trained in this approach.</w:t>
      </w:r>
    </w:p>
    <w:p w14:paraId="051473D3" w14:textId="33FCD5B7" w:rsidR="00F471F9" w:rsidRDefault="00F471F9">
      <w:pPr>
        <w:rPr>
          <w:rFonts w:asciiTheme="minorHAnsi" w:hAnsiTheme="minorHAnsi" w:cstheme="minorHAnsi"/>
        </w:rPr>
      </w:pPr>
      <w:r>
        <w:rPr>
          <w:noProof/>
        </w:rPr>
        <w:drawing>
          <wp:inline distT="0" distB="0" distL="0" distR="0" wp14:anchorId="3C5E68A1" wp14:editId="2FDC5D87">
            <wp:extent cx="5731510" cy="363982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639820"/>
                    </a:xfrm>
                    <a:prstGeom prst="rect">
                      <a:avLst/>
                    </a:prstGeom>
                  </pic:spPr>
                </pic:pic>
              </a:graphicData>
            </a:graphic>
          </wp:inline>
        </w:drawing>
      </w:r>
    </w:p>
    <w:p w14:paraId="059FA6E0" w14:textId="0F78DA95" w:rsidR="00F471F9" w:rsidRDefault="00F471F9">
      <w:pPr>
        <w:rPr>
          <w:rFonts w:asciiTheme="minorHAnsi" w:hAnsiTheme="minorHAnsi" w:cstheme="minorHAnsi"/>
        </w:rPr>
      </w:pPr>
    </w:p>
    <w:p w14:paraId="2A664239" w14:textId="3007521C" w:rsidR="00F471F9" w:rsidRDefault="00F471F9">
      <w:pPr>
        <w:rPr>
          <w:rFonts w:asciiTheme="minorHAnsi" w:hAnsiTheme="minorHAnsi" w:cstheme="minorHAnsi"/>
        </w:rPr>
      </w:pPr>
    </w:p>
    <w:p w14:paraId="23E5C800" w14:textId="41367AF2" w:rsidR="00F471F9" w:rsidRDefault="00F471F9">
      <w:pPr>
        <w:rPr>
          <w:rFonts w:asciiTheme="minorHAnsi" w:hAnsiTheme="minorHAnsi" w:cstheme="minorHAnsi"/>
        </w:rPr>
      </w:pPr>
    </w:p>
    <w:p w14:paraId="621772AC" w14:textId="38972BBE" w:rsidR="00F471F9" w:rsidRDefault="00F471F9">
      <w:pPr>
        <w:rPr>
          <w:rFonts w:asciiTheme="minorHAnsi" w:hAnsiTheme="minorHAnsi" w:cstheme="minorHAnsi"/>
        </w:rPr>
      </w:pPr>
    </w:p>
    <w:p w14:paraId="1A75EA26" w14:textId="38A46A47" w:rsidR="00F471F9" w:rsidRDefault="00F471F9">
      <w:pPr>
        <w:rPr>
          <w:rFonts w:asciiTheme="minorHAnsi" w:hAnsiTheme="minorHAnsi" w:cstheme="minorHAnsi"/>
        </w:rPr>
      </w:pPr>
    </w:p>
    <w:p w14:paraId="168E01A8" w14:textId="6A18D87D" w:rsidR="000D71BB" w:rsidRDefault="000D71BB">
      <w:pPr>
        <w:suppressAutoHyphens w:val="0"/>
        <w:rPr>
          <w:rFonts w:asciiTheme="minorHAnsi" w:hAnsiTheme="minorHAnsi" w:cstheme="minorHAnsi"/>
        </w:rPr>
      </w:pPr>
      <w:r>
        <w:rPr>
          <w:rFonts w:asciiTheme="minorHAnsi" w:hAnsiTheme="minorHAnsi" w:cstheme="minorHAnsi"/>
        </w:rPr>
        <w:br w:type="page"/>
      </w:r>
    </w:p>
    <w:p w14:paraId="3320609F" w14:textId="34B04D98" w:rsidR="00F471F9" w:rsidRDefault="00F471F9" w:rsidP="00F471F9">
      <w:pPr>
        <w:spacing w:after="0"/>
        <w:rPr>
          <w:color w:val="0070C0"/>
          <w:sz w:val="32"/>
          <w:szCs w:val="32"/>
        </w:rPr>
      </w:pPr>
      <w:r w:rsidRPr="00F471F9">
        <w:rPr>
          <w:rFonts w:asciiTheme="minorHAnsi" w:hAnsiTheme="minorHAnsi" w:cstheme="minorHAnsi"/>
          <w:color w:val="0070C0"/>
          <w:sz w:val="32"/>
          <w:szCs w:val="32"/>
        </w:rPr>
        <w:lastRenderedPageBreak/>
        <w:t xml:space="preserve">Appendix </w:t>
      </w:r>
      <w:r w:rsidR="009E1896">
        <w:rPr>
          <w:rFonts w:asciiTheme="minorHAnsi" w:hAnsiTheme="minorHAnsi" w:cstheme="minorHAnsi"/>
          <w:color w:val="0070C0"/>
          <w:sz w:val="32"/>
          <w:szCs w:val="32"/>
        </w:rPr>
        <w:t>8</w:t>
      </w:r>
      <w:r w:rsidRPr="00F471F9">
        <w:rPr>
          <w:rFonts w:asciiTheme="minorHAnsi" w:hAnsiTheme="minorHAnsi" w:cstheme="minorHAnsi"/>
          <w:color w:val="0070C0"/>
          <w:sz w:val="32"/>
          <w:szCs w:val="32"/>
        </w:rPr>
        <w:t xml:space="preserve">: </w:t>
      </w:r>
      <w:r>
        <w:rPr>
          <w:color w:val="0070C0"/>
          <w:sz w:val="32"/>
          <w:szCs w:val="32"/>
        </w:rPr>
        <w:t xml:space="preserve">Zones of regulation </w:t>
      </w:r>
    </w:p>
    <w:p w14:paraId="24601047" w14:textId="145D4AC0" w:rsidR="00F471F9" w:rsidRDefault="00F471F9" w:rsidP="00F471F9">
      <w:pPr>
        <w:spacing w:after="0"/>
        <w:rPr>
          <w:color w:val="0070C0"/>
          <w:sz w:val="32"/>
          <w:szCs w:val="32"/>
        </w:rPr>
      </w:pPr>
    </w:p>
    <w:p w14:paraId="5A096680" w14:textId="3B267507" w:rsidR="00F471F9" w:rsidRDefault="00F471F9" w:rsidP="000B31F1">
      <w:pPr>
        <w:spacing w:after="0"/>
        <w:jc w:val="center"/>
        <w:rPr>
          <w:color w:val="0070C0"/>
          <w:sz w:val="32"/>
          <w:szCs w:val="32"/>
        </w:rPr>
      </w:pPr>
      <w:r>
        <w:rPr>
          <w:noProof/>
        </w:rPr>
        <w:drawing>
          <wp:inline distT="0" distB="0" distL="0" distR="0" wp14:anchorId="726C1DE1" wp14:editId="2B542AF8">
            <wp:extent cx="5332021" cy="3970956"/>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59625" cy="3991514"/>
                    </a:xfrm>
                    <a:prstGeom prst="rect">
                      <a:avLst/>
                    </a:prstGeom>
                  </pic:spPr>
                </pic:pic>
              </a:graphicData>
            </a:graphic>
          </wp:inline>
        </w:drawing>
      </w:r>
    </w:p>
    <w:p w14:paraId="4D6456BF" w14:textId="58C6A877" w:rsidR="00F471F9" w:rsidRDefault="00F471F9" w:rsidP="000B31F1">
      <w:pPr>
        <w:spacing w:after="0"/>
        <w:jc w:val="center"/>
        <w:rPr>
          <w:color w:val="0070C0"/>
          <w:sz w:val="32"/>
          <w:szCs w:val="32"/>
        </w:rPr>
      </w:pPr>
      <w:r>
        <w:rPr>
          <w:noProof/>
        </w:rPr>
        <w:drawing>
          <wp:inline distT="0" distB="0" distL="0" distR="0" wp14:anchorId="5839BC17" wp14:editId="3BC97DC8">
            <wp:extent cx="5354568" cy="40019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73257" cy="4015953"/>
                    </a:xfrm>
                    <a:prstGeom prst="rect">
                      <a:avLst/>
                    </a:prstGeom>
                  </pic:spPr>
                </pic:pic>
              </a:graphicData>
            </a:graphic>
          </wp:inline>
        </w:drawing>
      </w:r>
    </w:p>
    <w:p w14:paraId="1D299D81" w14:textId="51AA69E8" w:rsidR="000D71BB" w:rsidRDefault="000D71BB">
      <w:pPr>
        <w:suppressAutoHyphens w:val="0"/>
        <w:rPr>
          <w:color w:val="0070C0"/>
          <w:sz w:val="32"/>
          <w:szCs w:val="32"/>
        </w:rPr>
      </w:pPr>
      <w:r>
        <w:rPr>
          <w:color w:val="0070C0"/>
          <w:sz w:val="32"/>
          <w:szCs w:val="32"/>
        </w:rPr>
        <w:br w:type="page"/>
      </w:r>
    </w:p>
    <w:p w14:paraId="5567CDFC" w14:textId="39F59117" w:rsidR="00560F41" w:rsidRPr="00560F41" w:rsidRDefault="00560F41" w:rsidP="00560F41">
      <w:pPr>
        <w:rPr>
          <w:color w:val="0070C0"/>
          <w:sz w:val="32"/>
          <w:szCs w:val="32"/>
        </w:rPr>
      </w:pPr>
      <w:r w:rsidRPr="00560F41">
        <w:rPr>
          <w:rFonts w:asciiTheme="minorHAnsi" w:hAnsiTheme="minorHAnsi" w:cstheme="minorHAnsi"/>
          <w:color w:val="0070C0"/>
          <w:sz w:val="32"/>
          <w:szCs w:val="32"/>
        </w:rPr>
        <w:lastRenderedPageBreak/>
        <w:t xml:space="preserve">Appendix </w:t>
      </w:r>
      <w:r w:rsidR="009E1896">
        <w:rPr>
          <w:rFonts w:asciiTheme="minorHAnsi" w:hAnsiTheme="minorHAnsi" w:cstheme="minorHAnsi"/>
          <w:color w:val="0070C0"/>
          <w:sz w:val="32"/>
          <w:szCs w:val="32"/>
        </w:rPr>
        <w:t>9</w:t>
      </w:r>
      <w:r w:rsidRPr="00560F41">
        <w:rPr>
          <w:rFonts w:asciiTheme="minorHAnsi" w:hAnsiTheme="minorHAnsi" w:cstheme="minorHAnsi"/>
          <w:color w:val="0070C0"/>
          <w:sz w:val="32"/>
          <w:szCs w:val="32"/>
        </w:rPr>
        <w:t>:</w:t>
      </w:r>
      <w:r w:rsidRPr="00560F41">
        <w:rPr>
          <w:color w:val="0070C0"/>
          <w:sz w:val="32"/>
          <w:szCs w:val="32"/>
        </w:rPr>
        <w:t xml:space="preserve"> Emotion Scaling Tool / Incredible 5-Point Scale</w:t>
      </w:r>
    </w:p>
    <w:p w14:paraId="39A733CD" w14:textId="77777777" w:rsidR="00560F41" w:rsidRPr="00560F41" w:rsidRDefault="00560F41" w:rsidP="00560F41">
      <w:pPr>
        <w:rPr>
          <w:b/>
        </w:rPr>
      </w:pPr>
      <w:r w:rsidRPr="00560F41">
        <w:rPr>
          <w:b/>
        </w:rPr>
        <w:t xml:space="preserve">What is the Incredible 5-Point Scale? </w:t>
      </w:r>
    </w:p>
    <w:p w14:paraId="63923B71" w14:textId="034DF786" w:rsidR="00560F41" w:rsidRDefault="00560F41" w:rsidP="00560F41">
      <w:pPr>
        <w:rPr>
          <w:color w:val="0070C0"/>
          <w:sz w:val="32"/>
          <w:szCs w:val="32"/>
        </w:rPr>
      </w:pPr>
      <w:r>
        <w:t>The Incredible 5 Point Scale is a visual tool used to assist children in becoming aware of their emotions, such as anger or sadness, and the stage or level of the emotion. Using the scale, the child rates their emotions. The scale consists of 5 points, with each point/number representing a different level of e.g., volume or anger. Each number is given a different colour. In this way, the scale acts as a visual representation of the child’s feelings or actions. This then allows the child to (a) provide information to the adult about how they are feeling, (b) become more effective in managing their thinking process, and (c) implement the desired behaviour as a proactive approach. Giving a number instead of trying to describe or name an emotion helps children think efficiently to make good decisions in a variety of situations.</w:t>
      </w:r>
    </w:p>
    <w:p w14:paraId="1733A03D" w14:textId="77777777" w:rsidR="00560F41" w:rsidRPr="00560F41" w:rsidRDefault="00560F41" w:rsidP="00560F41">
      <w:pPr>
        <w:rPr>
          <w:b/>
        </w:rPr>
      </w:pPr>
      <w:r w:rsidRPr="00560F41">
        <w:rPr>
          <w:b/>
        </w:rPr>
        <w:t xml:space="preserve">Who can Benefit from Emotions Charts? </w:t>
      </w:r>
    </w:p>
    <w:p w14:paraId="6FBD034F" w14:textId="77777777" w:rsidR="00560F41" w:rsidRDefault="00560F41" w:rsidP="00560F41">
      <w:r>
        <w:t>Some children find it difficult to identify, label or express feelings, and this is when an emotions chart can be a very useful tool. All children can benefit from the help the visual clues emotion charts provide, but particularly those children that:</w:t>
      </w:r>
    </w:p>
    <w:p w14:paraId="072D3AAB" w14:textId="77777777" w:rsidR="00560F41" w:rsidRDefault="00560F41" w:rsidP="005B5A0A">
      <w:pPr>
        <w:pStyle w:val="ListParagraph"/>
        <w:numPr>
          <w:ilvl w:val="0"/>
          <w:numId w:val="52"/>
        </w:numPr>
        <w:spacing w:after="0"/>
      </w:pPr>
      <w:r>
        <w:t>do not communicate verbally</w:t>
      </w:r>
    </w:p>
    <w:p w14:paraId="61E5256A" w14:textId="77777777" w:rsidR="00560F41" w:rsidRDefault="00560F41" w:rsidP="005B5A0A">
      <w:pPr>
        <w:pStyle w:val="ListParagraph"/>
        <w:numPr>
          <w:ilvl w:val="0"/>
          <w:numId w:val="52"/>
        </w:numPr>
        <w:spacing w:after="0"/>
      </w:pPr>
      <w:r>
        <w:t>have difficulties identifying other people’s emotions or their own</w:t>
      </w:r>
    </w:p>
    <w:p w14:paraId="096073E2" w14:textId="539B6233" w:rsidR="00560F41" w:rsidRDefault="00560F41" w:rsidP="005B5A0A">
      <w:pPr>
        <w:pStyle w:val="ListParagraph"/>
        <w:numPr>
          <w:ilvl w:val="0"/>
          <w:numId w:val="52"/>
        </w:numPr>
        <w:spacing w:after="0"/>
      </w:pPr>
      <w:r>
        <w:t>have difficulties expressing feeling</w:t>
      </w:r>
    </w:p>
    <w:p w14:paraId="0B130DA8" w14:textId="77777777" w:rsidR="00560F41" w:rsidRPr="00560F41" w:rsidRDefault="00560F41" w:rsidP="00560F41">
      <w:pPr>
        <w:pStyle w:val="ListParagraph"/>
        <w:spacing w:after="0"/>
      </w:pPr>
    </w:p>
    <w:p w14:paraId="52E1336A" w14:textId="77777777" w:rsidR="00560F41" w:rsidRPr="00560F41" w:rsidRDefault="00560F41" w:rsidP="00560F41">
      <w:pPr>
        <w:rPr>
          <w:b/>
        </w:rPr>
      </w:pPr>
      <w:r w:rsidRPr="00560F41">
        <w:rPr>
          <w:b/>
        </w:rPr>
        <w:t xml:space="preserve">How to Use the Scale </w:t>
      </w:r>
    </w:p>
    <w:p w14:paraId="1BFE7297" w14:textId="77777777" w:rsidR="00560F41" w:rsidRDefault="00560F41" w:rsidP="00560F41">
      <w:r>
        <w:t xml:space="preserve">The first step in using the scale is to identify problem areas for the child. </w:t>
      </w:r>
    </w:p>
    <w:p w14:paraId="1C3B27CE" w14:textId="77777777" w:rsidR="00560F41" w:rsidRDefault="00560F41" w:rsidP="00560F41">
      <w:r>
        <w:t xml:space="preserve">For example, problems involving changes in routine, playing with peers, or following rules at work. The next step is to break the problem area into 5 parts clearly illustrating the degrees of the situation and putting this information onto a visual scale. See the example below: </w:t>
      </w:r>
    </w:p>
    <w:p w14:paraId="63E4FAC3" w14:textId="77777777" w:rsidR="00560F41" w:rsidRDefault="00560F41" w:rsidP="005B5A0A">
      <w:pPr>
        <w:pStyle w:val="ListParagraph"/>
        <w:numPr>
          <w:ilvl w:val="0"/>
          <w:numId w:val="53"/>
        </w:numPr>
        <w:spacing w:after="0"/>
      </w:pPr>
      <w:r>
        <w:t xml:space="preserve">5 = This could make me lose control </w:t>
      </w:r>
    </w:p>
    <w:p w14:paraId="7D73C5ED" w14:textId="77777777" w:rsidR="00560F41" w:rsidRDefault="00560F41" w:rsidP="005B5A0A">
      <w:pPr>
        <w:pStyle w:val="ListParagraph"/>
        <w:numPr>
          <w:ilvl w:val="0"/>
          <w:numId w:val="53"/>
        </w:numPr>
        <w:spacing w:after="0"/>
      </w:pPr>
      <w:r>
        <w:t>4 = This can upset me</w:t>
      </w:r>
    </w:p>
    <w:p w14:paraId="2123E73B" w14:textId="77777777" w:rsidR="00560F41" w:rsidRDefault="00560F41" w:rsidP="005B5A0A">
      <w:pPr>
        <w:pStyle w:val="ListParagraph"/>
        <w:numPr>
          <w:ilvl w:val="0"/>
          <w:numId w:val="53"/>
        </w:numPr>
        <w:spacing w:after="0"/>
      </w:pPr>
      <w:r>
        <w:t>3 = This can make me nervous</w:t>
      </w:r>
    </w:p>
    <w:p w14:paraId="184C7942" w14:textId="77777777" w:rsidR="00560F41" w:rsidRDefault="00560F41" w:rsidP="005B5A0A">
      <w:pPr>
        <w:pStyle w:val="ListParagraph"/>
        <w:numPr>
          <w:ilvl w:val="0"/>
          <w:numId w:val="53"/>
        </w:numPr>
        <w:spacing w:after="0"/>
      </w:pPr>
      <w:r>
        <w:t xml:space="preserve">2 = This sometimes bothers me </w:t>
      </w:r>
    </w:p>
    <w:p w14:paraId="421B3FC7" w14:textId="34F0E34B" w:rsidR="00560F41" w:rsidRPr="00560F41" w:rsidRDefault="00560F41" w:rsidP="005B5A0A">
      <w:pPr>
        <w:pStyle w:val="ListParagraph"/>
        <w:numPr>
          <w:ilvl w:val="0"/>
          <w:numId w:val="53"/>
        </w:numPr>
        <w:spacing w:after="0"/>
      </w:pPr>
      <w:r>
        <w:t>1 = This never bothers me. *</w:t>
      </w:r>
    </w:p>
    <w:p w14:paraId="431DF879" w14:textId="74FF9250" w:rsidR="00560F41" w:rsidRDefault="00560F41" w:rsidP="00560F41">
      <w:pPr>
        <w:rPr>
          <w:color w:val="0070C0"/>
          <w:sz w:val="32"/>
          <w:szCs w:val="32"/>
        </w:rPr>
      </w:pPr>
    </w:p>
    <w:p w14:paraId="4EE3245F" w14:textId="7AF72255" w:rsidR="00560F41" w:rsidRPr="00560F41" w:rsidRDefault="00560F41" w:rsidP="00560F41">
      <w:pPr>
        <w:rPr>
          <w:b/>
        </w:rPr>
      </w:pPr>
      <w:r w:rsidRPr="00560F41">
        <w:rPr>
          <w:b/>
        </w:rPr>
        <w:t xml:space="preserve">Discuss the images with your child. Label and describe the feelings in each image. </w:t>
      </w:r>
    </w:p>
    <w:p w14:paraId="0949056F" w14:textId="77777777" w:rsidR="00560F41" w:rsidRDefault="00560F41" w:rsidP="00560F41">
      <w:r>
        <w:t xml:space="preserve">What does each of them represent? How do I look and feel when I am at that level? </w:t>
      </w:r>
    </w:p>
    <w:p w14:paraId="64E40CAF" w14:textId="77777777" w:rsidR="00560F41" w:rsidRDefault="00560F41" w:rsidP="005B5A0A">
      <w:pPr>
        <w:pStyle w:val="ListParagraph"/>
        <w:numPr>
          <w:ilvl w:val="0"/>
          <w:numId w:val="54"/>
        </w:numPr>
        <w:spacing w:after="0"/>
      </w:pPr>
      <w:r>
        <w:t>Emoticon with a big smile: It represents happiness. I know I’m feeling great because I laugh and smile.</w:t>
      </w:r>
    </w:p>
    <w:p w14:paraId="2A7120D0" w14:textId="77777777" w:rsidR="00560F41" w:rsidRDefault="00560F41" w:rsidP="005B5A0A">
      <w:pPr>
        <w:pStyle w:val="ListParagraph"/>
        <w:numPr>
          <w:ilvl w:val="0"/>
          <w:numId w:val="54"/>
        </w:numPr>
        <w:spacing w:after="0"/>
      </w:pPr>
      <w:r>
        <w:t xml:space="preserve">Emoticon with a neutral face: It tells me I’m still doing ok. Not as great as before, but still ok. </w:t>
      </w:r>
    </w:p>
    <w:p w14:paraId="4896AC0D" w14:textId="77777777" w:rsidR="00560F41" w:rsidRDefault="00560F41" w:rsidP="005B5A0A">
      <w:pPr>
        <w:pStyle w:val="ListParagraph"/>
        <w:numPr>
          <w:ilvl w:val="0"/>
          <w:numId w:val="54"/>
        </w:numPr>
        <w:spacing w:after="0"/>
      </w:pPr>
      <w:r>
        <w:t>Emoticon with an something: It tells me something annoying is happening. It doesn´t feel good. I am starting to get angry. I frown. I don´t feel like smiling anymore.</w:t>
      </w:r>
    </w:p>
    <w:p w14:paraId="6684D912" w14:textId="77777777" w:rsidR="00560F41" w:rsidRDefault="00560F41" w:rsidP="005B5A0A">
      <w:pPr>
        <w:pStyle w:val="ListParagraph"/>
        <w:numPr>
          <w:ilvl w:val="0"/>
          <w:numId w:val="54"/>
        </w:numPr>
        <w:spacing w:after="0"/>
      </w:pPr>
      <w:r>
        <w:t>Emoticon with a very angry face: I´m feeling angry when I am like that. I may shout. I may also say things that are not nice.</w:t>
      </w:r>
    </w:p>
    <w:p w14:paraId="0B9CEE51" w14:textId="54088937" w:rsidR="00560F41" w:rsidRPr="00560F41" w:rsidRDefault="00560F41" w:rsidP="005B5A0A">
      <w:pPr>
        <w:pStyle w:val="ListParagraph"/>
        <w:numPr>
          <w:ilvl w:val="0"/>
          <w:numId w:val="54"/>
        </w:numPr>
        <w:spacing w:after="0"/>
        <w:rPr>
          <w:b/>
        </w:rPr>
      </w:pPr>
      <w:r>
        <w:t>Emoticon with the angriest face: I´m out of control. I´m mad. I scream. Sometimes I hurt myself or others. I spit. I throw toys. I may destroy things.</w:t>
      </w:r>
    </w:p>
    <w:p w14:paraId="6DECF02D" w14:textId="02A8F63A" w:rsidR="00560F41" w:rsidRDefault="00560F41" w:rsidP="00560F41">
      <w:r>
        <w:lastRenderedPageBreak/>
        <w:t xml:space="preserve">Decide with your child what will be the “anger action plan” The strength of this tool is that it provides you with an opportunity to work on developing coping skills: </w:t>
      </w:r>
    </w:p>
    <w:p w14:paraId="401E223D" w14:textId="77777777" w:rsidR="00560F41" w:rsidRDefault="00560F41" w:rsidP="005B5A0A">
      <w:pPr>
        <w:pStyle w:val="ListParagraph"/>
        <w:numPr>
          <w:ilvl w:val="0"/>
          <w:numId w:val="55"/>
        </w:numPr>
      </w:pPr>
      <w:r>
        <w:t>Brainstorm with the child activities and strategies that may help them deal with those emotions when he/she reaches each level.</w:t>
      </w:r>
    </w:p>
    <w:p w14:paraId="59B2730F" w14:textId="77777777" w:rsidR="00560F41" w:rsidRDefault="00560F41" w:rsidP="005B5A0A">
      <w:pPr>
        <w:pStyle w:val="ListParagraph"/>
        <w:numPr>
          <w:ilvl w:val="0"/>
          <w:numId w:val="55"/>
        </w:numPr>
      </w:pPr>
      <w:r>
        <w:t>Practice your selected strategies when your child is calm and happy</w:t>
      </w:r>
    </w:p>
    <w:p w14:paraId="1B626DF3" w14:textId="17E2AC01" w:rsidR="00560F41" w:rsidRDefault="00560F41" w:rsidP="005B5A0A">
      <w:pPr>
        <w:pStyle w:val="ListParagraph"/>
        <w:numPr>
          <w:ilvl w:val="0"/>
          <w:numId w:val="55"/>
        </w:numPr>
      </w:pPr>
      <w:r>
        <w:t>Keep practising. The repeated practice facilitates automating these strategies so that the child is more likely to implement them when she is angry or feeling anxious.</w:t>
      </w:r>
    </w:p>
    <w:p w14:paraId="0E6F7146" w14:textId="2A20BD6C" w:rsidR="00560F41" w:rsidRDefault="00560F41" w:rsidP="00560F41">
      <w:r>
        <w:t xml:space="preserve">Examples: </w:t>
      </w:r>
    </w:p>
    <w:p w14:paraId="0B28D307" w14:textId="1D01F709" w:rsidR="00560F41" w:rsidRPr="00560F41" w:rsidRDefault="00560F41" w:rsidP="000D71BB">
      <w:pPr>
        <w:jc w:val="center"/>
      </w:pPr>
      <w:r>
        <w:rPr>
          <w:noProof/>
        </w:rPr>
        <w:drawing>
          <wp:inline distT="0" distB="0" distL="0" distR="0" wp14:anchorId="4BF9648B" wp14:editId="0A3AB8D9">
            <wp:extent cx="2660454" cy="3457575"/>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675123" cy="3476639"/>
                    </a:xfrm>
                    <a:prstGeom prst="rect">
                      <a:avLst/>
                    </a:prstGeom>
                  </pic:spPr>
                </pic:pic>
              </a:graphicData>
            </a:graphic>
          </wp:inline>
        </w:drawing>
      </w:r>
      <w:r>
        <w:rPr>
          <w:noProof/>
        </w:rPr>
        <w:drawing>
          <wp:inline distT="0" distB="0" distL="0" distR="0" wp14:anchorId="7D9498A5" wp14:editId="61BBB4A2">
            <wp:extent cx="2694940" cy="3389630"/>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94940" cy="3389630"/>
                    </a:xfrm>
                    <a:prstGeom prst="rect">
                      <a:avLst/>
                    </a:prstGeom>
                    <a:noFill/>
                  </pic:spPr>
                </pic:pic>
              </a:graphicData>
            </a:graphic>
          </wp:inline>
        </w:drawing>
      </w:r>
      <w:r>
        <w:rPr>
          <w:noProof/>
        </w:rPr>
        <w:drawing>
          <wp:inline distT="0" distB="0" distL="0" distR="0" wp14:anchorId="4664CC53" wp14:editId="544037F1">
            <wp:extent cx="4159885" cy="321001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172475" cy="3219730"/>
                    </a:xfrm>
                    <a:prstGeom prst="rect">
                      <a:avLst/>
                    </a:prstGeom>
                  </pic:spPr>
                </pic:pic>
              </a:graphicData>
            </a:graphic>
          </wp:inline>
        </w:drawing>
      </w:r>
      <w:r w:rsidR="000D71BB">
        <w:br w:type="page"/>
      </w:r>
    </w:p>
    <w:p w14:paraId="3D08FFDB" w14:textId="79804217" w:rsidR="000B31F1" w:rsidRDefault="000B31F1" w:rsidP="000B31F1">
      <w:pPr>
        <w:spacing w:after="0"/>
        <w:rPr>
          <w:color w:val="0070C0"/>
          <w:sz w:val="32"/>
          <w:szCs w:val="32"/>
        </w:rPr>
      </w:pPr>
      <w:r w:rsidRPr="00F471F9">
        <w:rPr>
          <w:rFonts w:asciiTheme="minorHAnsi" w:hAnsiTheme="minorHAnsi" w:cstheme="minorHAnsi"/>
          <w:color w:val="0070C0"/>
          <w:sz w:val="32"/>
          <w:szCs w:val="32"/>
        </w:rPr>
        <w:lastRenderedPageBreak/>
        <w:t xml:space="preserve">Appendix </w:t>
      </w:r>
      <w:r w:rsidR="009E1896">
        <w:rPr>
          <w:rFonts w:asciiTheme="minorHAnsi" w:hAnsiTheme="minorHAnsi" w:cstheme="minorHAnsi"/>
          <w:color w:val="0070C0"/>
          <w:sz w:val="32"/>
          <w:szCs w:val="32"/>
        </w:rPr>
        <w:t>10</w:t>
      </w:r>
      <w:r w:rsidRPr="00F471F9">
        <w:rPr>
          <w:rFonts w:asciiTheme="minorHAnsi" w:hAnsiTheme="minorHAnsi" w:cstheme="minorHAnsi"/>
          <w:color w:val="0070C0"/>
          <w:sz w:val="32"/>
          <w:szCs w:val="32"/>
        </w:rPr>
        <w:t xml:space="preserve">: </w:t>
      </w:r>
      <w:r>
        <w:rPr>
          <w:color w:val="0070C0"/>
          <w:sz w:val="32"/>
          <w:szCs w:val="32"/>
        </w:rPr>
        <w:t>Visual Timetables and Now and Next Boards</w:t>
      </w:r>
    </w:p>
    <w:p w14:paraId="14D5804E" w14:textId="77777777" w:rsidR="000B31F1" w:rsidRDefault="000B31F1" w:rsidP="000B31F1">
      <w:pPr>
        <w:spacing w:after="0"/>
        <w:rPr>
          <w:color w:val="0070C0"/>
          <w:sz w:val="32"/>
          <w:szCs w:val="32"/>
        </w:rPr>
      </w:pPr>
    </w:p>
    <w:p w14:paraId="62FE5053" w14:textId="21FD645E" w:rsidR="000B31F1" w:rsidRPr="000B31F1" w:rsidRDefault="000B31F1" w:rsidP="000B31F1">
      <w:pPr>
        <w:spacing w:after="0"/>
      </w:pPr>
      <w:r w:rsidRPr="000B31F1">
        <w:t xml:space="preserve">A visual timetable shows what is happening over a certain </w:t>
      </w:r>
      <w:proofErr w:type="gramStart"/>
      <w:r w:rsidRPr="000B31F1">
        <w:t>period of time</w:t>
      </w:r>
      <w:proofErr w:type="gramEnd"/>
      <w:r w:rsidRPr="000B31F1">
        <w:t xml:space="preserve"> in a visual way. It might use real photographs, cartoon pictures or symbols. It could show a short amount of time e.g. what is</w:t>
      </w:r>
    </w:p>
    <w:p w14:paraId="6292CD4D" w14:textId="7157E3BD" w:rsidR="000B31F1" w:rsidRPr="000B31F1" w:rsidRDefault="000B31F1" w:rsidP="000B31F1">
      <w:pPr>
        <w:spacing w:after="0"/>
      </w:pPr>
      <w:r w:rsidRPr="000B31F1">
        <w:t xml:space="preserve">happening now and what is going to happen </w:t>
      </w:r>
      <w:proofErr w:type="gramStart"/>
      <w:r w:rsidRPr="000B31F1">
        <w:t>next</w:t>
      </w:r>
      <w:proofErr w:type="gramEnd"/>
      <w:r w:rsidRPr="000B31F1">
        <w:t xml:space="preserve"> or it could show longer periods, such as the plan for part of, or </w:t>
      </w:r>
      <w:proofErr w:type="gramStart"/>
      <w:r w:rsidRPr="000B31F1">
        <w:t>all of</w:t>
      </w:r>
      <w:proofErr w:type="gramEnd"/>
      <w:r w:rsidRPr="000B31F1">
        <w:t xml:space="preserve"> the day. Simply, a visual timetable shows the plan, in pictures.</w:t>
      </w:r>
    </w:p>
    <w:p w14:paraId="56C74E1F" w14:textId="77777777" w:rsidR="000B31F1" w:rsidRPr="000B31F1" w:rsidRDefault="000B31F1" w:rsidP="000B31F1">
      <w:pPr>
        <w:spacing w:after="0"/>
      </w:pPr>
    </w:p>
    <w:p w14:paraId="34DAEC19" w14:textId="53C8BB53" w:rsidR="000B31F1" w:rsidRPr="000B31F1" w:rsidRDefault="000B31F1" w:rsidP="000B31F1">
      <w:pPr>
        <w:spacing w:after="0"/>
        <w:rPr>
          <w:b/>
        </w:rPr>
      </w:pPr>
      <w:r w:rsidRPr="000B31F1">
        <w:rPr>
          <w:b/>
        </w:rPr>
        <w:t>Why use a visual timetable?</w:t>
      </w:r>
    </w:p>
    <w:p w14:paraId="4DA04EDA" w14:textId="2662187B" w:rsidR="000B31F1" w:rsidRPr="000B31F1" w:rsidRDefault="000B31F1" w:rsidP="000B31F1">
      <w:pPr>
        <w:spacing w:after="0"/>
      </w:pPr>
      <w:r w:rsidRPr="000B31F1">
        <w:t>Children and young people with language difficulties and or social communication difficulties often</w:t>
      </w:r>
    </w:p>
    <w:p w14:paraId="19FDDDE2" w14:textId="77777777" w:rsidR="000B31F1" w:rsidRPr="000B31F1" w:rsidRDefault="000B31F1" w:rsidP="000B31F1">
      <w:pPr>
        <w:spacing w:after="0"/>
      </w:pPr>
      <w:r w:rsidRPr="000B31F1">
        <w:t>have difficulties:</w:t>
      </w:r>
    </w:p>
    <w:p w14:paraId="3B35F507" w14:textId="35C1F891" w:rsidR="000B31F1" w:rsidRPr="000B31F1" w:rsidRDefault="000B31F1" w:rsidP="005B5A0A">
      <w:pPr>
        <w:pStyle w:val="ListParagraph"/>
        <w:numPr>
          <w:ilvl w:val="0"/>
          <w:numId w:val="46"/>
        </w:numPr>
        <w:spacing w:after="0"/>
      </w:pPr>
      <w:r w:rsidRPr="000B31F1">
        <w:t>Focusing their attention throughout the day</w:t>
      </w:r>
    </w:p>
    <w:p w14:paraId="2005E3CA" w14:textId="020A2717" w:rsidR="000B31F1" w:rsidRPr="000B31F1" w:rsidRDefault="000B31F1" w:rsidP="005B5A0A">
      <w:pPr>
        <w:pStyle w:val="ListParagraph"/>
        <w:numPr>
          <w:ilvl w:val="0"/>
          <w:numId w:val="46"/>
        </w:numPr>
        <w:spacing w:after="0"/>
      </w:pPr>
      <w:r w:rsidRPr="000B31F1">
        <w:t>Understanding their daily routine at home/school</w:t>
      </w:r>
    </w:p>
    <w:p w14:paraId="1D00727C" w14:textId="069DAE5F" w:rsidR="000B31F1" w:rsidRPr="000B31F1" w:rsidRDefault="000B31F1" w:rsidP="005B5A0A">
      <w:pPr>
        <w:pStyle w:val="ListParagraph"/>
        <w:numPr>
          <w:ilvl w:val="0"/>
          <w:numId w:val="46"/>
        </w:numPr>
        <w:spacing w:after="0"/>
      </w:pPr>
      <w:r w:rsidRPr="000B31F1">
        <w:t>Moving (or transitioning) successfully and independently from one activity to another</w:t>
      </w:r>
    </w:p>
    <w:p w14:paraId="3534B811" w14:textId="27E2D546" w:rsidR="000B31F1" w:rsidRPr="000B31F1" w:rsidRDefault="000B31F1" w:rsidP="005B5A0A">
      <w:pPr>
        <w:pStyle w:val="ListParagraph"/>
        <w:numPr>
          <w:ilvl w:val="0"/>
          <w:numId w:val="46"/>
        </w:numPr>
        <w:spacing w:after="0"/>
      </w:pPr>
      <w:r w:rsidRPr="000B31F1">
        <w:t xml:space="preserve">Remaining calm when they </w:t>
      </w:r>
      <w:proofErr w:type="gramStart"/>
      <w:r w:rsidRPr="000B31F1">
        <w:t>have to</w:t>
      </w:r>
      <w:proofErr w:type="gramEnd"/>
      <w:r w:rsidRPr="000B31F1">
        <w:t xml:space="preserve"> finish a preferred activity</w:t>
      </w:r>
    </w:p>
    <w:p w14:paraId="428646C8" w14:textId="2A8D738D" w:rsidR="000B31F1" w:rsidRPr="000B31F1" w:rsidRDefault="000B31F1" w:rsidP="005B5A0A">
      <w:pPr>
        <w:pStyle w:val="ListParagraph"/>
        <w:numPr>
          <w:ilvl w:val="0"/>
          <w:numId w:val="46"/>
        </w:numPr>
        <w:spacing w:after="0"/>
      </w:pPr>
      <w:r w:rsidRPr="000B31F1">
        <w:t>Remaining calm when they want to do an activity that they cannot do right now</w:t>
      </w:r>
    </w:p>
    <w:p w14:paraId="345641FF" w14:textId="0FF28D7D" w:rsidR="000B31F1" w:rsidRPr="000B31F1" w:rsidRDefault="000B31F1" w:rsidP="005B5A0A">
      <w:pPr>
        <w:pStyle w:val="ListParagraph"/>
        <w:numPr>
          <w:ilvl w:val="0"/>
          <w:numId w:val="46"/>
        </w:numPr>
        <w:spacing w:after="0"/>
      </w:pPr>
      <w:r w:rsidRPr="000B31F1">
        <w:t>Coping with changes to their expected routine</w:t>
      </w:r>
    </w:p>
    <w:p w14:paraId="3AD59413" w14:textId="5CE9E7C5" w:rsidR="000B31F1" w:rsidRPr="000B31F1" w:rsidRDefault="000B31F1" w:rsidP="000B31F1">
      <w:pPr>
        <w:spacing w:after="0"/>
      </w:pPr>
    </w:p>
    <w:p w14:paraId="6C2E9738" w14:textId="7AF241DC" w:rsidR="000B31F1" w:rsidRPr="000B31F1" w:rsidRDefault="000B31F1" w:rsidP="000B31F1">
      <w:pPr>
        <w:spacing w:after="0"/>
        <w:rPr>
          <w:b/>
        </w:rPr>
      </w:pPr>
      <w:r w:rsidRPr="000B31F1">
        <w:rPr>
          <w:b/>
        </w:rPr>
        <w:t>How to Use a Visual Timetable</w:t>
      </w:r>
    </w:p>
    <w:p w14:paraId="5138E65D" w14:textId="6698D5E0" w:rsidR="000B31F1" w:rsidRDefault="000B31F1" w:rsidP="005B5A0A">
      <w:pPr>
        <w:pStyle w:val="ListParagraph"/>
        <w:numPr>
          <w:ilvl w:val="0"/>
          <w:numId w:val="47"/>
        </w:numPr>
        <w:spacing w:after="0"/>
      </w:pPr>
      <w:r w:rsidRPr="000B31F1">
        <w:t xml:space="preserve">At the beginning of the day, attach each symbol onto the visual timetable board with </w:t>
      </w:r>
      <w:proofErr w:type="spellStart"/>
      <w:r w:rsidRPr="000B31F1">
        <w:t>velcro</w:t>
      </w:r>
      <w:proofErr w:type="spellEnd"/>
      <w:r w:rsidRPr="000B31F1">
        <w:t>/ blue tac in the order that it will be occurring throughout the day. At the beginning of the day/each session, explain the activities that will be taking place. Allow the pupil to ask any questions about the plan.</w:t>
      </w:r>
    </w:p>
    <w:p w14:paraId="267CF45A" w14:textId="5CC62AF6" w:rsidR="000B31F1" w:rsidRPr="000B31F1" w:rsidRDefault="000B31F1" w:rsidP="005B5A0A">
      <w:pPr>
        <w:pStyle w:val="ListParagraph"/>
        <w:numPr>
          <w:ilvl w:val="0"/>
          <w:numId w:val="47"/>
        </w:numPr>
        <w:spacing w:after="0"/>
      </w:pPr>
      <w:r w:rsidRPr="000B31F1">
        <w:t>Once each activity has been completed, return to the visual timetable and take the finished activity symbol off the visual timetable and place it in the ‘finished’ box/ envelope. This helps the pupil know where they are up to. It is important to be consistent with the timetable and to keep using it.</w:t>
      </w:r>
    </w:p>
    <w:p w14:paraId="16D51FC7" w14:textId="77777777" w:rsidR="000B31F1" w:rsidRPr="000B31F1" w:rsidRDefault="000B31F1" w:rsidP="000B31F1">
      <w:pPr>
        <w:spacing w:after="0"/>
      </w:pPr>
    </w:p>
    <w:p w14:paraId="22B6ECF9" w14:textId="0E98CBF5" w:rsidR="000B31F1" w:rsidRPr="000B31F1" w:rsidRDefault="000B31F1" w:rsidP="000B31F1">
      <w:pPr>
        <w:spacing w:after="0"/>
        <w:rPr>
          <w:b/>
        </w:rPr>
      </w:pPr>
      <w:r w:rsidRPr="000B31F1">
        <w:rPr>
          <w:b/>
        </w:rPr>
        <w:t>Our whole school visual classroom timetables</w:t>
      </w:r>
    </w:p>
    <w:p w14:paraId="50EDF2C0" w14:textId="640B0664" w:rsidR="000B31F1" w:rsidRDefault="000B31F1" w:rsidP="000B31F1">
      <w:pPr>
        <w:spacing w:after="0"/>
      </w:pPr>
      <w:r w:rsidRPr="000B31F1">
        <w:t xml:space="preserve">These are situated in every classroom </w:t>
      </w:r>
      <w:r w:rsidR="00CD0B26">
        <w:t>on the side of l</w:t>
      </w:r>
      <w:r w:rsidRPr="000B31F1">
        <w:t>arge interactive screen</w:t>
      </w:r>
      <w:r w:rsidR="00CD0B26">
        <w:t xml:space="preserve"> </w:t>
      </w:r>
      <w:r w:rsidRPr="000B31F1">
        <w:t xml:space="preserve">and are therefore </w:t>
      </w:r>
      <w:proofErr w:type="gramStart"/>
      <w:r w:rsidRPr="000B31F1">
        <w:t xml:space="preserve">visible </w:t>
      </w:r>
      <w:r w:rsidR="00CD0B26">
        <w:t xml:space="preserve"> t</w:t>
      </w:r>
      <w:r w:rsidRPr="000B31F1">
        <w:t>o</w:t>
      </w:r>
      <w:proofErr w:type="gramEnd"/>
      <w:r w:rsidRPr="000B31F1">
        <w:t xml:space="preserve"> everyone in the class. </w:t>
      </w:r>
    </w:p>
    <w:p w14:paraId="6D4A8127" w14:textId="28160ADF" w:rsidR="000B31F1" w:rsidRDefault="000B31F1" w:rsidP="000B31F1">
      <w:pPr>
        <w:spacing w:after="0"/>
      </w:pPr>
    </w:p>
    <w:p w14:paraId="4A45DD0F" w14:textId="0FD69EA1" w:rsidR="00D048CC" w:rsidRDefault="000B31F1" w:rsidP="00D048CC">
      <w:pPr>
        <w:shd w:val="clear" w:color="auto" w:fill="FFFFFF" w:themeFill="background1"/>
        <w:spacing w:after="0"/>
        <w:rPr>
          <w:color w:val="000000" w:themeColor="text1"/>
        </w:rPr>
      </w:pPr>
      <w:r w:rsidRPr="00D048CC">
        <w:rPr>
          <w:color w:val="000000" w:themeColor="text1"/>
        </w:rPr>
        <w:t>Please see</w:t>
      </w:r>
      <w:r w:rsidR="00D048CC">
        <w:rPr>
          <w:color w:val="000000" w:themeColor="text1"/>
        </w:rPr>
        <w:t xml:space="preserve"> example below:</w:t>
      </w:r>
    </w:p>
    <w:p w14:paraId="3499440F" w14:textId="0D515D19" w:rsidR="00D048CC" w:rsidRPr="00D048CC" w:rsidRDefault="00D048CC" w:rsidP="00D048CC">
      <w:pPr>
        <w:shd w:val="clear" w:color="auto" w:fill="FFFFFF" w:themeFill="background1"/>
        <w:spacing w:after="0"/>
        <w:rPr>
          <w:color w:val="000000" w:themeColor="text1"/>
          <w:shd w:val="clear" w:color="auto" w:fill="FFFF00"/>
        </w:rPr>
      </w:pPr>
    </w:p>
    <w:p w14:paraId="72160F9B" w14:textId="4F5A9928" w:rsidR="00F471F9" w:rsidRDefault="00F471F9">
      <w:pPr>
        <w:rPr>
          <w:rFonts w:asciiTheme="minorHAnsi" w:hAnsiTheme="minorHAnsi" w:cstheme="minorHAnsi"/>
        </w:rPr>
      </w:pPr>
    </w:p>
    <w:p w14:paraId="767DE69F" w14:textId="5DCA10BF" w:rsidR="0066244B" w:rsidRDefault="0066244B">
      <w:pPr>
        <w:rPr>
          <w:rFonts w:asciiTheme="minorHAnsi" w:hAnsiTheme="minorHAnsi" w:cstheme="minorHAnsi"/>
        </w:rPr>
      </w:pPr>
    </w:p>
    <w:p w14:paraId="0477F350" w14:textId="57F91612" w:rsidR="0066244B" w:rsidRDefault="0066244B">
      <w:pPr>
        <w:rPr>
          <w:rFonts w:asciiTheme="minorHAnsi" w:hAnsiTheme="minorHAnsi" w:cstheme="minorHAnsi"/>
        </w:rPr>
      </w:pPr>
      <w:r>
        <w:rPr>
          <w:noProof/>
          <w:color w:val="000000" w:themeColor="text1"/>
          <w:shd w:val="clear" w:color="auto" w:fill="FFFF00"/>
        </w:rPr>
        <w:drawing>
          <wp:anchor distT="0" distB="0" distL="114300" distR="114300" simplePos="0" relativeHeight="251658247" behindDoc="1" locked="0" layoutInCell="1" allowOverlap="1" wp14:anchorId="441ED296" wp14:editId="09D0922D">
            <wp:simplePos x="0" y="0"/>
            <wp:positionH relativeFrom="column">
              <wp:posOffset>1945005</wp:posOffset>
            </wp:positionH>
            <wp:positionV relativeFrom="paragraph">
              <wp:posOffset>-8255</wp:posOffset>
            </wp:positionV>
            <wp:extent cx="2969895" cy="1296670"/>
            <wp:effectExtent l="0" t="1587" r="317" b="318"/>
            <wp:wrapTight wrapText="bothSides">
              <wp:wrapPolygon edited="0">
                <wp:start x="-12" y="21574"/>
                <wp:lineTo x="21464" y="21574"/>
                <wp:lineTo x="21464" y="312"/>
                <wp:lineTo x="-12" y="312"/>
                <wp:lineTo x="-12" y="21574"/>
              </wp:wrapPolygon>
            </wp:wrapTight>
            <wp:docPr id="856603817" name="Picture 7" descr="A group of yellow cards on a white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603817" name="Picture 7" descr="A group of yellow cards on a white board&#10;&#10;AI-generated content may be incorrect."/>
                    <pic:cNvPicPr/>
                  </pic:nvPicPr>
                  <pic:blipFill rotWithShape="1">
                    <a:blip r:embed="rId21" cstate="print">
                      <a:extLst>
                        <a:ext uri="{28A0092B-C50C-407E-A947-70E740481C1C}">
                          <a14:useLocalDpi xmlns:a14="http://schemas.microsoft.com/office/drawing/2010/main" val="0"/>
                        </a:ext>
                      </a:extLst>
                    </a:blip>
                    <a:srcRect l="1414" t="32657" r="2254" b="11256"/>
                    <a:stretch>
                      <a:fillRect/>
                    </a:stretch>
                  </pic:blipFill>
                  <pic:spPr bwMode="auto">
                    <a:xfrm rot="5400000">
                      <a:off x="0" y="0"/>
                      <a:ext cx="2969895" cy="1296670"/>
                    </a:xfrm>
                    <a:prstGeom prst="rect">
                      <a:avLst/>
                    </a:prstGeom>
                    <a:ln>
                      <a:noFill/>
                    </a:ln>
                    <a:extLst>
                      <a:ext uri="{53640926-AAD7-44D8-BBD7-CCE9431645EC}">
                        <a14:shadowObscured xmlns:a14="http://schemas.microsoft.com/office/drawing/2010/main"/>
                      </a:ext>
                    </a:extLst>
                  </pic:spPr>
                </pic:pic>
              </a:graphicData>
            </a:graphic>
          </wp:anchor>
        </w:drawing>
      </w:r>
    </w:p>
    <w:p w14:paraId="794FEC00" w14:textId="6DAB195E" w:rsidR="0066244B" w:rsidRDefault="0066244B">
      <w:pPr>
        <w:rPr>
          <w:rFonts w:asciiTheme="minorHAnsi" w:hAnsiTheme="minorHAnsi" w:cstheme="minorHAnsi"/>
        </w:rPr>
      </w:pPr>
    </w:p>
    <w:p w14:paraId="335F3654" w14:textId="1C59610E" w:rsidR="0066244B" w:rsidRDefault="0066244B">
      <w:pPr>
        <w:rPr>
          <w:rFonts w:asciiTheme="minorHAnsi" w:hAnsiTheme="minorHAnsi" w:cstheme="minorHAnsi"/>
        </w:rPr>
      </w:pPr>
    </w:p>
    <w:p w14:paraId="3CF313B6" w14:textId="77777777" w:rsidR="0066244B" w:rsidRDefault="0066244B">
      <w:pPr>
        <w:rPr>
          <w:rFonts w:asciiTheme="minorHAnsi" w:hAnsiTheme="minorHAnsi" w:cstheme="minorHAnsi"/>
        </w:rPr>
      </w:pPr>
    </w:p>
    <w:p w14:paraId="38D4538D" w14:textId="77777777" w:rsidR="0066244B" w:rsidRDefault="0066244B">
      <w:pPr>
        <w:rPr>
          <w:rFonts w:asciiTheme="minorHAnsi" w:hAnsiTheme="minorHAnsi" w:cstheme="minorHAnsi"/>
        </w:rPr>
      </w:pPr>
    </w:p>
    <w:p w14:paraId="4B89554F" w14:textId="77777777" w:rsidR="0066244B" w:rsidRDefault="0066244B">
      <w:pPr>
        <w:rPr>
          <w:rFonts w:asciiTheme="minorHAnsi" w:hAnsiTheme="minorHAnsi" w:cstheme="minorHAnsi"/>
        </w:rPr>
      </w:pPr>
    </w:p>
    <w:p w14:paraId="39559DBF" w14:textId="77777777" w:rsidR="0066244B" w:rsidRDefault="0066244B">
      <w:pPr>
        <w:rPr>
          <w:rFonts w:asciiTheme="minorHAnsi" w:hAnsiTheme="minorHAnsi" w:cstheme="minorHAnsi"/>
        </w:rPr>
      </w:pPr>
    </w:p>
    <w:p w14:paraId="23AEB535" w14:textId="41FACF6A" w:rsidR="0066244B" w:rsidRDefault="0066244B">
      <w:pPr>
        <w:rPr>
          <w:rFonts w:asciiTheme="minorHAnsi" w:hAnsiTheme="minorHAnsi" w:cstheme="minorHAnsi"/>
        </w:rPr>
      </w:pPr>
    </w:p>
    <w:p w14:paraId="6E5F7ED8" w14:textId="7870047C" w:rsidR="000B31F1" w:rsidRPr="000B31F1" w:rsidRDefault="000B31F1">
      <w:pPr>
        <w:rPr>
          <w:b/>
        </w:rPr>
      </w:pPr>
      <w:r w:rsidRPr="000B31F1">
        <w:rPr>
          <w:b/>
        </w:rPr>
        <w:t xml:space="preserve">Now and Next Boards </w:t>
      </w:r>
    </w:p>
    <w:p w14:paraId="623C6F83" w14:textId="60922917" w:rsidR="00F471F9" w:rsidRDefault="000B31F1">
      <w:r>
        <w:t xml:space="preserve">A now and next board is a very much simplified visual timetable which has two activities or steps on it – what is happening now and what is happening next. This is useful for a child who isn’t yet developmentally ready for a visual timetable; is learning the concept and vocabulary for ‘now’ and ‘next’; or who has </w:t>
      </w:r>
      <w:proofErr w:type="gramStart"/>
      <w:r>
        <w:t>particular difficulty</w:t>
      </w:r>
      <w:proofErr w:type="gramEnd"/>
      <w:r>
        <w:t xml:space="preserve"> in moving from one activity to another.</w:t>
      </w:r>
    </w:p>
    <w:p w14:paraId="079A58CA" w14:textId="7072E44C" w:rsidR="000B31F1" w:rsidRDefault="000B31F1">
      <w:pPr>
        <w:rPr>
          <w:noProof/>
        </w:rPr>
      </w:pPr>
    </w:p>
    <w:p w14:paraId="4E95A2B4" w14:textId="474CF7AD" w:rsidR="000B31F1" w:rsidRDefault="000B31F1">
      <w:pPr>
        <w:rPr>
          <w:rFonts w:asciiTheme="minorHAnsi" w:hAnsiTheme="minorHAnsi" w:cstheme="minorHAnsi"/>
        </w:rPr>
      </w:pPr>
      <w:r>
        <w:rPr>
          <w:noProof/>
        </w:rPr>
        <w:drawing>
          <wp:inline distT="0" distB="0" distL="0" distR="0" wp14:anchorId="15F71879" wp14:editId="60A01E6F">
            <wp:extent cx="5731510" cy="519430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5194300"/>
                    </a:xfrm>
                    <a:prstGeom prst="rect">
                      <a:avLst/>
                    </a:prstGeom>
                  </pic:spPr>
                </pic:pic>
              </a:graphicData>
            </a:graphic>
          </wp:inline>
        </w:drawing>
      </w:r>
    </w:p>
    <w:p w14:paraId="6EC68DD3" w14:textId="2E5A492A" w:rsidR="000B31F1" w:rsidRDefault="000B31F1">
      <w:pPr>
        <w:rPr>
          <w:rFonts w:asciiTheme="minorHAnsi" w:hAnsiTheme="minorHAnsi" w:cstheme="minorHAnsi"/>
        </w:rPr>
      </w:pPr>
    </w:p>
    <w:p w14:paraId="58B59BC9" w14:textId="4A264B74" w:rsidR="000B31F1" w:rsidRDefault="000B31F1">
      <w:pPr>
        <w:rPr>
          <w:rFonts w:asciiTheme="minorHAnsi" w:hAnsiTheme="minorHAnsi" w:cstheme="minorHAnsi"/>
        </w:rPr>
      </w:pPr>
    </w:p>
    <w:p w14:paraId="3A298E63" w14:textId="67483F5C" w:rsidR="000B31F1" w:rsidRDefault="000B31F1">
      <w:pPr>
        <w:rPr>
          <w:rFonts w:asciiTheme="minorHAnsi" w:hAnsiTheme="minorHAnsi" w:cstheme="minorHAnsi"/>
        </w:rPr>
      </w:pPr>
    </w:p>
    <w:p w14:paraId="59B38CA1" w14:textId="5826DF05" w:rsidR="000B31F1" w:rsidRDefault="000B31F1">
      <w:pPr>
        <w:rPr>
          <w:rFonts w:asciiTheme="minorHAnsi" w:hAnsiTheme="minorHAnsi" w:cstheme="minorHAnsi"/>
        </w:rPr>
      </w:pPr>
    </w:p>
    <w:p w14:paraId="6646972F" w14:textId="65C16E91" w:rsidR="000D71BB" w:rsidRDefault="000D71BB">
      <w:pPr>
        <w:suppressAutoHyphens w:val="0"/>
        <w:rPr>
          <w:rFonts w:asciiTheme="minorHAnsi" w:hAnsiTheme="minorHAnsi" w:cstheme="minorHAnsi"/>
        </w:rPr>
      </w:pPr>
      <w:r>
        <w:rPr>
          <w:rFonts w:asciiTheme="minorHAnsi" w:hAnsiTheme="minorHAnsi" w:cstheme="minorHAnsi"/>
        </w:rPr>
        <w:br w:type="page"/>
      </w:r>
    </w:p>
    <w:p w14:paraId="139809C9" w14:textId="7AD84E1B" w:rsidR="000B31F1" w:rsidRPr="000B31F1" w:rsidRDefault="000B31F1">
      <w:pPr>
        <w:rPr>
          <w:rFonts w:asciiTheme="minorHAnsi" w:hAnsiTheme="minorHAnsi" w:cstheme="minorHAnsi"/>
          <w:color w:val="0070C0"/>
          <w:sz w:val="32"/>
          <w:szCs w:val="32"/>
        </w:rPr>
      </w:pPr>
      <w:r w:rsidRPr="00F471F9">
        <w:rPr>
          <w:rFonts w:asciiTheme="minorHAnsi" w:hAnsiTheme="minorHAnsi" w:cstheme="minorHAnsi"/>
          <w:color w:val="0070C0"/>
          <w:sz w:val="32"/>
          <w:szCs w:val="32"/>
        </w:rPr>
        <w:lastRenderedPageBreak/>
        <w:t xml:space="preserve">Appendix </w:t>
      </w:r>
      <w:r w:rsidR="00CD0B26">
        <w:rPr>
          <w:rFonts w:asciiTheme="minorHAnsi" w:hAnsiTheme="minorHAnsi" w:cstheme="minorHAnsi"/>
          <w:color w:val="0070C0"/>
          <w:sz w:val="32"/>
          <w:szCs w:val="32"/>
        </w:rPr>
        <w:t>11</w:t>
      </w:r>
      <w:r w:rsidRPr="00F471F9">
        <w:rPr>
          <w:rFonts w:asciiTheme="minorHAnsi" w:hAnsiTheme="minorHAnsi" w:cstheme="minorHAnsi"/>
          <w:color w:val="0070C0"/>
          <w:sz w:val="32"/>
          <w:szCs w:val="32"/>
        </w:rPr>
        <w:t>:</w:t>
      </w:r>
      <w:r>
        <w:rPr>
          <w:rFonts w:asciiTheme="minorHAnsi" w:hAnsiTheme="minorHAnsi" w:cstheme="minorHAnsi"/>
          <w:color w:val="0070C0"/>
          <w:sz w:val="32"/>
          <w:szCs w:val="32"/>
        </w:rPr>
        <w:t xml:space="preserve"> House point System </w:t>
      </w:r>
      <w:r w:rsidR="00560F41">
        <w:t> </w:t>
      </w:r>
    </w:p>
    <w:p w14:paraId="3EDF9C73" w14:textId="53D26E62" w:rsidR="000B31F1" w:rsidRDefault="000B31F1">
      <w:proofErr w:type="gramStart"/>
      <w:r>
        <w:t>All of</w:t>
      </w:r>
      <w:proofErr w:type="gramEnd"/>
      <w:r>
        <w:t xml:space="preserve"> our pupils are part of the house system and allocated to one of our four houses:</w:t>
      </w:r>
    </w:p>
    <w:p w14:paraId="15277490" w14:textId="77777777" w:rsidR="000B31F1" w:rsidRDefault="000B31F1" w:rsidP="005B5A0A">
      <w:pPr>
        <w:pStyle w:val="ListParagraph"/>
        <w:numPr>
          <w:ilvl w:val="0"/>
          <w:numId w:val="48"/>
        </w:numPr>
      </w:pPr>
      <w:r>
        <w:t>Diamond</w:t>
      </w:r>
    </w:p>
    <w:p w14:paraId="0785EF56" w14:textId="77777777" w:rsidR="000B31F1" w:rsidRDefault="000B31F1" w:rsidP="005B5A0A">
      <w:pPr>
        <w:pStyle w:val="ListParagraph"/>
        <w:numPr>
          <w:ilvl w:val="0"/>
          <w:numId w:val="48"/>
        </w:numPr>
      </w:pPr>
      <w:r>
        <w:t>Emerald</w:t>
      </w:r>
    </w:p>
    <w:p w14:paraId="0D16E9DC" w14:textId="77777777" w:rsidR="000B31F1" w:rsidRDefault="000B31F1" w:rsidP="005B5A0A">
      <w:pPr>
        <w:pStyle w:val="ListParagraph"/>
        <w:numPr>
          <w:ilvl w:val="0"/>
          <w:numId w:val="48"/>
        </w:numPr>
      </w:pPr>
      <w:r>
        <w:t>Sapphire</w:t>
      </w:r>
    </w:p>
    <w:p w14:paraId="2CD75633" w14:textId="47728772" w:rsidR="000B31F1" w:rsidRDefault="000B31F1" w:rsidP="005B5A0A">
      <w:pPr>
        <w:pStyle w:val="ListParagraph"/>
        <w:numPr>
          <w:ilvl w:val="0"/>
          <w:numId w:val="48"/>
        </w:numPr>
      </w:pPr>
      <w:r>
        <w:t xml:space="preserve">Ruby </w:t>
      </w:r>
    </w:p>
    <w:p w14:paraId="5480E2F3" w14:textId="0F5C9DDD" w:rsidR="000B31F1" w:rsidRDefault="000B31F1">
      <w:r>
        <w:t xml:space="preserve">We believe this gives our pupils an increased sense of community and belonging. Each point they earn individually is also a point for their house. </w:t>
      </w:r>
      <w:r w:rsidR="00346F87">
        <w:t xml:space="preserve">These points are collected in containers </w:t>
      </w:r>
      <w:r w:rsidR="00DF3609">
        <w:t xml:space="preserve">displayed in a </w:t>
      </w:r>
      <w:proofErr w:type="gramStart"/>
      <w:r w:rsidR="00DF3609">
        <w:t>central areas</w:t>
      </w:r>
      <w:proofErr w:type="gramEnd"/>
      <w:r w:rsidR="00DF3609">
        <w:t xml:space="preserve"> of KS1 and KS2 for pupils to add theirs to the total. </w:t>
      </w:r>
      <w:r w:rsidR="0034667C">
        <w:t xml:space="preserve">These are counted half termly and the winning house is celebrated in the newsletter and </w:t>
      </w:r>
      <w:r w:rsidR="00780223">
        <w:t xml:space="preserve">rewarding pupils in this house wearing their own clothes on the last day of school. </w:t>
      </w:r>
    </w:p>
    <w:p w14:paraId="7A8126B8" w14:textId="09D3AC81" w:rsidR="000B31F1" w:rsidRDefault="000B31F1">
      <w:r>
        <w:t xml:space="preserve">We aim to celebrate our pupils’ achievements in and out of school. We recognise the importance of attendance. House points can be earned for behaviour, attitude, effort, contribution, attendance and achievements in school. </w:t>
      </w:r>
    </w:p>
    <w:p w14:paraId="188D8C49" w14:textId="094B8193" w:rsidR="000B31F1" w:rsidRDefault="000B31F1"/>
    <w:p w14:paraId="30B68898" w14:textId="65A2FECA" w:rsidR="000B31F1" w:rsidRDefault="000B31F1"/>
    <w:p w14:paraId="391587D7" w14:textId="0A0911A2" w:rsidR="000B31F1" w:rsidRDefault="000B31F1"/>
    <w:p w14:paraId="18F6351E" w14:textId="38607B64" w:rsidR="000B31F1" w:rsidRDefault="000B31F1"/>
    <w:p w14:paraId="686A8DB5" w14:textId="5ACB458C" w:rsidR="000B31F1" w:rsidRDefault="000B31F1"/>
    <w:p w14:paraId="4338022C" w14:textId="56B8248E" w:rsidR="000B31F1" w:rsidRDefault="000B31F1"/>
    <w:p w14:paraId="715F3BDE" w14:textId="6D889D25" w:rsidR="000B31F1" w:rsidRDefault="000B31F1"/>
    <w:p w14:paraId="2D018B0E" w14:textId="2F40603E" w:rsidR="000B31F1" w:rsidRDefault="000B31F1"/>
    <w:p w14:paraId="53B9014A" w14:textId="7B735AC2" w:rsidR="000B31F1" w:rsidRDefault="000B31F1"/>
    <w:p w14:paraId="136DAD61" w14:textId="71A1211A" w:rsidR="000B31F1" w:rsidRDefault="000B31F1"/>
    <w:p w14:paraId="4D7FCB7F" w14:textId="3AAE9417" w:rsidR="000B31F1" w:rsidRDefault="000B31F1"/>
    <w:p w14:paraId="5673FEBC" w14:textId="3B005DF8" w:rsidR="000B31F1" w:rsidRDefault="000B31F1"/>
    <w:p w14:paraId="1821CD9C" w14:textId="63D99D55" w:rsidR="000B31F1" w:rsidRDefault="000B31F1"/>
    <w:p w14:paraId="2E75A08B" w14:textId="719CC617" w:rsidR="000B31F1" w:rsidRDefault="000B31F1"/>
    <w:p w14:paraId="26685924" w14:textId="0C308C6E" w:rsidR="000B31F1" w:rsidRDefault="000B31F1"/>
    <w:p w14:paraId="3D87FCFA" w14:textId="2500D252" w:rsidR="000B31F1" w:rsidRDefault="000B31F1"/>
    <w:p w14:paraId="2B9162EA" w14:textId="038C7DA8" w:rsidR="000B31F1" w:rsidRDefault="000B31F1"/>
    <w:p w14:paraId="3FBD56EB" w14:textId="5DBC5ABF" w:rsidR="000B31F1" w:rsidRDefault="000B31F1"/>
    <w:p w14:paraId="1DF24860" w14:textId="03BD1039" w:rsidR="000D71BB" w:rsidRDefault="000D71BB">
      <w:pPr>
        <w:suppressAutoHyphens w:val="0"/>
      </w:pPr>
      <w:r>
        <w:br w:type="page"/>
      </w:r>
    </w:p>
    <w:p w14:paraId="0AAEC34C" w14:textId="64554144" w:rsidR="00560F41" w:rsidRDefault="00560F41" w:rsidP="00560F41">
      <w:pPr>
        <w:rPr>
          <w:rFonts w:asciiTheme="minorHAnsi" w:hAnsiTheme="minorHAnsi" w:cstheme="minorHAnsi"/>
          <w:color w:val="0070C0"/>
          <w:sz w:val="32"/>
          <w:szCs w:val="32"/>
        </w:rPr>
      </w:pPr>
      <w:r w:rsidRPr="00F471F9">
        <w:rPr>
          <w:rFonts w:asciiTheme="minorHAnsi" w:hAnsiTheme="minorHAnsi" w:cstheme="minorHAnsi"/>
          <w:color w:val="0070C0"/>
          <w:sz w:val="32"/>
          <w:szCs w:val="32"/>
        </w:rPr>
        <w:lastRenderedPageBreak/>
        <w:t xml:space="preserve">Appendix </w:t>
      </w:r>
      <w:r w:rsidR="00CD0B26">
        <w:rPr>
          <w:rFonts w:asciiTheme="minorHAnsi" w:hAnsiTheme="minorHAnsi" w:cstheme="minorHAnsi"/>
          <w:color w:val="0070C0"/>
          <w:sz w:val="32"/>
          <w:szCs w:val="32"/>
        </w:rPr>
        <w:t>12</w:t>
      </w:r>
      <w:r w:rsidRPr="00F471F9">
        <w:rPr>
          <w:rFonts w:asciiTheme="minorHAnsi" w:hAnsiTheme="minorHAnsi" w:cstheme="minorHAnsi"/>
          <w:color w:val="0070C0"/>
          <w:sz w:val="32"/>
          <w:szCs w:val="32"/>
        </w:rPr>
        <w:t>:</w:t>
      </w:r>
      <w:r>
        <w:rPr>
          <w:rFonts w:asciiTheme="minorHAnsi" w:hAnsiTheme="minorHAnsi" w:cstheme="minorHAnsi"/>
          <w:color w:val="0070C0"/>
          <w:sz w:val="32"/>
          <w:szCs w:val="32"/>
        </w:rPr>
        <w:t xml:space="preserve"> Back Chaining</w:t>
      </w:r>
    </w:p>
    <w:p w14:paraId="7CB983C5" w14:textId="6E4B7729" w:rsidR="00560F41" w:rsidRDefault="00560F41" w:rsidP="00560F41">
      <w:pPr>
        <w:rPr>
          <w:rFonts w:asciiTheme="minorHAnsi" w:hAnsiTheme="minorHAnsi" w:cstheme="minorHAnsi"/>
          <w:color w:val="0070C0"/>
          <w:sz w:val="32"/>
          <w:szCs w:val="32"/>
        </w:rPr>
      </w:pPr>
      <w:r>
        <w:rPr>
          <w:noProof/>
        </w:rPr>
        <w:drawing>
          <wp:inline distT="0" distB="0" distL="0" distR="0" wp14:anchorId="6027565B" wp14:editId="56A209D7">
            <wp:extent cx="5731510" cy="2886075"/>
            <wp:effectExtent l="0" t="0" r="254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12174"/>
                    <a:stretch/>
                  </pic:blipFill>
                  <pic:spPr bwMode="auto">
                    <a:xfrm>
                      <a:off x="0" y="0"/>
                      <a:ext cx="5731510" cy="2886075"/>
                    </a:xfrm>
                    <a:prstGeom prst="rect">
                      <a:avLst/>
                    </a:prstGeom>
                    <a:ln>
                      <a:noFill/>
                    </a:ln>
                    <a:extLst>
                      <a:ext uri="{53640926-AAD7-44D8-BBD7-CCE9431645EC}">
                        <a14:shadowObscured xmlns:a14="http://schemas.microsoft.com/office/drawing/2010/main"/>
                      </a:ext>
                    </a:extLst>
                  </pic:spPr>
                </pic:pic>
              </a:graphicData>
            </a:graphic>
          </wp:inline>
        </w:drawing>
      </w:r>
    </w:p>
    <w:p w14:paraId="6EA499ED" w14:textId="77777777" w:rsidR="00560F41" w:rsidRDefault="00560F41" w:rsidP="00560F41">
      <w:pPr>
        <w:rPr>
          <w:rFonts w:asciiTheme="minorHAnsi" w:hAnsiTheme="minorHAnsi" w:cstheme="minorHAnsi"/>
          <w:color w:val="0070C0"/>
          <w:sz w:val="32"/>
          <w:szCs w:val="32"/>
        </w:rPr>
      </w:pPr>
    </w:p>
    <w:p w14:paraId="662F5BAC" w14:textId="088AC86E" w:rsidR="00560F41" w:rsidRDefault="00560F41" w:rsidP="00560F41">
      <w:r>
        <w:t xml:space="preserve">This is to be used with a child who may have difficulty in identifying the point at which a situation has gone wrong, or in identifying any perspective on a situation other than their own. Their perception of events may differ from those of other people involved in the incident, and therefore incidents, or reference to incidents may go on for some considerable time, furthering the breakdown of interaction with peers, and adding to the child’s anxieties. If a Pupil is having difficulty in understanding the events and interactions of a specific incident that has </w:t>
      </w:r>
      <w:proofErr w:type="gramStart"/>
      <w:r>
        <w:t>happened, and</w:t>
      </w:r>
      <w:proofErr w:type="gramEnd"/>
      <w:r>
        <w:t xml:space="preserve"> is causing distress </w:t>
      </w:r>
      <w:proofErr w:type="gramStart"/>
      <w:r>
        <w:t>use</w:t>
      </w:r>
      <w:proofErr w:type="gramEnd"/>
      <w:r>
        <w:t xml:space="preserve"> the back-chaining diagram above to support the child to explore the incident further. </w:t>
      </w:r>
    </w:p>
    <w:p w14:paraId="4F213C91" w14:textId="2A98E926" w:rsidR="00560F41" w:rsidRDefault="00560F41" w:rsidP="00560F41">
      <w:r>
        <w:t xml:space="preserve">Adult and Pupil draw a simple picture of the current situation (e.g. child angry). On a separate sheet they draw the incident that directly </w:t>
      </w:r>
      <w:proofErr w:type="gramStart"/>
      <w:r>
        <w:t>lead</w:t>
      </w:r>
      <w:proofErr w:type="gramEnd"/>
      <w:r>
        <w:t xml:space="preserve"> to that anger. At this point, don’t assume that this one incident had caused the anger.... Keep drawing pictures that go further back until a chain of events is established. </w:t>
      </w:r>
    </w:p>
    <w:p w14:paraId="3E2EC8C6" w14:textId="78D62EE6" w:rsidR="000D71BB" w:rsidRPr="000D71BB" w:rsidRDefault="00560F41" w:rsidP="00560F41">
      <w:pPr>
        <w:rPr>
          <w:rFonts w:asciiTheme="minorHAnsi" w:hAnsiTheme="minorHAnsi" w:cstheme="minorHAnsi"/>
          <w:color w:val="0070C0"/>
          <w:sz w:val="32"/>
          <w:szCs w:val="32"/>
        </w:rPr>
      </w:pPr>
      <w:r>
        <w:t xml:space="preserve">With the Pupil, identify where in particular the chain has gone wrong (this may be a single episode or a series of episodes). Draw an alternative picture for what should/could have happened instead, in other words, redraw the incident from an alternate perspective, perhaps that of the other peer involved (this may involve actually drawing out a picture showing that an incident had been dealt with, but which the child did not necessarily see, such as another peer being sanctioned). From the pictures of the other perspective, draw out the alternative sequence of events that would have happened from then on. In this way, the child can see any situations that they perceive have not been dealt with, or in which they cannot identify their own actions as </w:t>
      </w:r>
      <w:proofErr w:type="gramStart"/>
      <w:r>
        <w:t>having an effect on</w:t>
      </w:r>
      <w:proofErr w:type="gramEnd"/>
      <w:r>
        <w:t xml:space="preserve"> events. They can also identify where a specific event could have been dealt with differently, and that a different course of events would have resulted. Keep the back chain (stick in a book as necessary), as it not only shows that an incident has been dealt with, but will also serve as a record of any incidents which are recurring and may need further intervention through strategies such as Social Stories. If necessary, keep the ‘alternate’ (modelled) outcome for future reference and file the back-chain in a ‘finished’ box.</w:t>
      </w:r>
    </w:p>
    <w:p w14:paraId="22012F3A" w14:textId="77777777" w:rsidR="000D71BB" w:rsidRDefault="000D71BB">
      <w:pPr>
        <w:suppressAutoHyphens w:val="0"/>
      </w:pPr>
      <w:r>
        <w:br w:type="page"/>
      </w:r>
    </w:p>
    <w:p w14:paraId="471F5C43" w14:textId="58EED17F" w:rsidR="003F397F" w:rsidRDefault="003F397F" w:rsidP="000B31F1">
      <w:pPr>
        <w:rPr>
          <w:color w:val="0070C0"/>
          <w:sz w:val="32"/>
          <w:szCs w:val="32"/>
        </w:rPr>
      </w:pPr>
      <w:r w:rsidRPr="003F397F">
        <w:rPr>
          <w:rFonts w:asciiTheme="minorHAnsi" w:hAnsiTheme="minorHAnsi" w:cstheme="minorHAnsi"/>
          <w:color w:val="0070C0"/>
          <w:sz w:val="32"/>
          <w:szCs w:val="32"/>
        </w:rPr>
        <w:lastRenderedPageBreak/>
        <w:t xml:space="preserve">Appendix </w:t>
      </w:r>
      <w:r w:rsidR="00CD0B26">
        <w:rPr>
          <w:rFonts w:asciiTheme="minorHAnsi" w:hAnsiTheme="minorHAnsi" w:cstheme="minorHAnsi"/>
          <w:color w:val="0070C0"/>
          <w:sz w:val="32"/>
          <w:szCs w:val="32"/>
        </w:rPr>
        <w:t>13</w:t>
      </w:r>
      <w:r w:rsidRPr="003F397F">
        <w:rPr>
          <w:rFonts w:asciiTheme="minorHAnsi" w:hAnsiTheme="minorHAnsi" w:cstheme="minorHAnsi"/>
          <w:color w:val="0070C0"/>
          <w:sz w:val="32"/>
          <w:szCs w:val="32"/>
        </w:rPr>
        <w:t>:</w:t>
      </w:r>
      <w:r w:rsidRPr="003F397F">
        <w:rPr>
          <w:color w:val="0070C0"/>
          <w:sz w:val="32"/>
          <w:szCs w:val="32"/>
        </w:rPr>
        <w:t xml:space="preserve"> De-escalation Strategies</w:t>
      </w:r>
    </w:p>
    <w:p w14:paraId="202CDF88" w14:textId="17D3A196" w:rsidR="003F397F" w:rsidRDefault="003F397F" w:rsidP="005B5A0A">
      <w:pPr>
        <w:pStyle w:val="ListParagraph"/>
        <w:numPr>
          <w:ilvl w:val="0"/>
          <w:numId w:val="51"/>
        </w:numPr>
      </w:pPr>
      <w:r>
        <w:t>C.A.L.M—communicate, awareness, assessment, listen and look, make safe</w:t>
      </w:r>
    </w:p>
    <w:p w14:paraId="3E1F3122" w14:textId="77777777" w:rsidR="003F397F" w:rsidRDefault="003F397F" w:rsidP="005B5A0A">
      <w:pPr>
        <w:pStyle w:val="ListParagraph"/>
        <w:numPr>
          <w:ilvl w:val="0"/>
          <w:numId w:val="51"/>
        </w:numPr>
      </w:pPr>
      <w:r>
        <w:t>Distraction</w:t>
      </w:r>
    </w:p>
    <w:p w14:paraId="1A2D8837" w14:textId="4DACB5C0" w:rsidR="003F397F" w:rsidRDefault="003F397F" w:rsidP="005B5A0A">
      <w:pPr>
        <w:pStyle w:val="ListParagraph"/>
        <w:numPr>
          <w:ilvl w:val="0"/>
          <w:numId w:val="51"/>
        </w:numPr>
      </w:pPr>
      <w:r>
        <w:t xml:space="preserve">Reassurance </w:t>
      </w:r>
    </w:p>
    <w:p w14:paraId="39DF4E8B" w14:textId="77777777" w:rsidR="003F397F" w:rsidRDefault="003F397F" w:rsidP="005B5A0A">
      <w:pPr>
        <w:pStyle w:val="ListParagraph"/>
        <w:numPr>
          <w:ilvl w:val="0"/>
          <w:numId w:val="51"/>
        </w:numPr>
      </w:pPr>
      <w:r>
        <w:t>Lowering voice/ broken record—’I am here to help.’</w:t>
      </w:r>
    </w:p>
    <w:p w14:paraId="1205FFA9" w14:textId="77777777" w:rsidR="003F397F" w:rsidRDefault="003F397F" w:rsidP="005B5A0A">
      <w:pPr>
        <w:pStyle w:val="ListParagraph"/>
        <w:numPr>
          <w:ilvl w:val="0"/>
          <w:numId w:val="51"/>
        </w:numPr>
      </w:pPr>
      <w:r>
        <w:t xml:space="preserve">Allowing space </w:t>
      </w:r>
    </w:p>
    <w:p w14:paraId="68AC1DA3" w14:textId="77777777" w:rsidR="003F397F" w:rsidRDefault="003F397F" w:rsidP="005B5A0A">
      <w:pPr>
        <w:pStyle w:val="ListParagraph"/>
        <w:numPr>
          <w:ilvl w:val="0"/>
          <w:numId w:val="51"/>
        </w:numPr>
      </w:pPr>
      <w:r>
        <w:t>Humour</w:t>
      </w:r>
    </w:p>
    <w:p w14:paraId="7670A538" w14:textId="77777777" w:rsidR="003F397F" w:rsidRDefault="003F397F" w:rsidP="005B5A0A">
      <w:pPr>
        <w:pStyle w:val="ListParagraph"/>
        <w:numPr>
          <w:ilvl w:val="0"/>
          <w:numId w:val="51"/>
        </w:numPr>
      </w:pPr>
      <w:r>
        <w:t>Little challenge/ competition - ’I bet you can’t….’</w:t>
      </w:r>
    </w:p>
    <w:p w14:paraId="36F52FDF" w14:textId="77777777" w:rsidR="003F397F" w:rsidRDefault="003F397F" w:rsidP="005B5A0A">
      <w:pPr>
        <w:pStyle w:val="ListParagraph"/>
        <w:numPr>
          <w:ilvl w:val="0"/>
          <w:numId w:val="51"/>
        </w:numPr>
      </w:pPr>
      <w:r>
        <w:t xml:space="preserve">Planned </w:t>
      </w:r>
      <w:proofErr w:type="gramStart"/>
      <w:r>
        <w:t>ignoring</w:t>
      </w:r>
      <w:proofErr w:type="gramEnd"/>
      <w:r>
        <w:t xml:space="preserve"> </w:t>
      </w:r>
    </w:p>
    <w:p w14:paraId="6C28B8E6" w14:textId="77777777" w:rsidR="003F397F" w:rsidRDefault="003F397F" w:rsidP="005B5A0A">
      <w:pPr>
        <w:pStyle w:val="ListParagraph"/>
        <w:numPr>
          <w:ilvl w:val="0"/>
          <w:numId w:val="51"/>
        </w:numPr>
      </w:pPr>
      <w:r>
        <w:t>Time out</w:t>
      </w:r>
    </w:p>
    <w:p w14:paraId="6D55A969" w14:textId="77777777" w:rsidR="003F397F" w:rsidRDefault="003F397F" w:rsidP="005B5A0A">
      <w:pPr>
        <w:pStyle w:val="ListParagraph"/>
        <w:numPr>
          <w:ilvl w:val="0"/>
          <w:numId w:val="51"/>
        </w:numPr>
      </w:pPr>
      <w:r>
        <w:t>Reminder of what success looks like</w:t>
      </w:r>
    </w:p>
    <w:p w14:paraId="0138AAD0" w14:textId="77777777" w:rsidR="003F397F" w:rsidRDefault="003F397F" w:rsidP="005B5A0A">
      <w:pPr>
        <w:pStyle w:val="ListParagraph"/>
        <w:numPr>
          <w:ilvl w:val="0"/>
          <w:numId w:val="51"/>
        </w:numPr>
      </w:pPr>
      <w:r>
        <w:t>Verbal advice and support</w:t>
      </w:r>
    </w:p>
    <w:p w14:paraId="723DEB34" w14:textId="77777777" w:rsidR="003F397F" w:rsidRDefault="003F397F" w:rsidP="005B5A0A">
      <w:pPr>
        <w:pStyle w:val="ListParagraph"/>
        <w:numPr>
          <w:ilvl w:val="0"/>
          <w:numId w:val="51"/>
        </w:numPr>
      </w:pPr>
      <w:r>
        <w:t>Showing pictures/ not too many words</w:t>
      </w:r>
    </w:p>
    <w:p w14:paraId="50BD2801" w14:textId="77777777" w:rsidR="003F397F" w:rsidRDefault="003F397F" w:rsidP="005B5A0A">
      <w:pPr>
        <w:pStyle w:val="ListParagraph"/>
        <w:numPr>
          <w:ilvl w:val="0"/>
          <w:numId w:val="51"/>
        </w:numPr>
      </w:pPr>
      <w:r>
        <w:t>Change of adult</w:t>
      </w:r>
    </w:p>
    <w:p w14:paraId="098A229C" w14:textId="637A4047" w:rsidR="003F397F" w:rsidRDefault="003F397F" w:rsidP="005B5A0A">
      <w:pPr>
        <w:pStyle w:val="ListParagraph"/>
        <w:numPr>
          <w:ilvl w:val="0"/>
          <w:numId w:val="51"/>
        </w:numPr>
      </w:pPr>
      <w:r>
        <w:t>Over and above recognition for doing the right thing / noticing a change in behaviour</w:t>
      </w:r>
    </w:p>
    <w:p w14:paraId="4C9E3D2D" w14:textId="762DFEB6" w:rsidR="003F397F" w:rsidRDefault="003F397F" w:rsidP="005B5A0A">
      <w:pPr>
        <w:pStyle w:val="ListParagraph"/>
        <w:numPr>
          <w:ilvl w:val="0"/>
          <w:numId w:val="51"/>
        </w:numPr>
      </w:pPr>
      <w:r>
        <w:t>Emotion coaching—connect/ empathy</w:t>
      </w:r>
    </w:p>
    <w:p w14:paraId="6E40C7A1" w14:textId="61FB52EF" w:rsidR="003F397F" w:rsidRDefault="003F397F" w:rsidP="005B5A0A">
      <w:pPr>
        <w:pStyle w:val="ListParagraph"/>
        <w:numPr>
          <w:ilvl w:val="0"/>
          <w:numId w:val="51"/>
        </w:numPr>
      </w:pPr>
      <w:r>
        <w:t>Remove the class if children are in a potentially dangerous situation</w:t>
      </w:r>
    </w:p>
    <w:p w14:paraId="01A97EB5" w14:textId="7DF410A4" w:rsidR="000D71BB" w:rsidRDefault="000D71BB" w:rsidP="000D71BB"/>
    <w:p w14:paraId="172F5060" w14:textId="0D2B42D4" w:rsidR="000D71BB" w:rsidRDefault="000D71BB" w:rsidP="000D71BB"/>
    <w:p w14:paraId="4FAF6B39" w14:textId="17B149FE" w:rsidR="000D71BB" w:rsidRDefault="000D71BB" w:rsidP="000D71BB"/>
    <w:p w14:paraId="0770586A" w14:textId="7BFC8464" w:rsidR="000D71BB" w:rsidRDefault="000D71BB" w:rsidP="000D71BB"/>
    <w:p w14:paraId="216FDEC6" w14:textId="5BC221E0" w:rsidR="000D71BB" w:rsidRDefault="000D71BB">
      <w:pPr>
        <w:suppressAutoHyphens w:val="0"/>
      </w:pPr>
      <w:r>
        <w:br w:type="page"/>
      </w:r>
    </w:p>
    <w:p w14:paraId="24547415" w14:textId="5198E377" w:rsidR="000B31F1" w:rsidRDefault="003F397F" w:rsidP="000B31F1">
      <w:pPr>
        <w:rPr>
          <w:rFonts w:asciiTheme="minorHAnsi" w:hAnsiTheme="minorHAnsi" w:cstheme="minorHAnsi"/>
          <w:color w:val="0070C0"/>
          <w:sz w:val="32"/>
          <w:szCs w:val="32"/>
        </w:rPr>
      </w:pPr>
      <w:r>
        <w:rPr>
          <w:noProof/>
        </w:rPr>
        <w:lastRenderedPageBreak/>
        <w:drawing>
          <wp:anchor distT="0" distB="0" distL="114300" distR="114300" simplePos="0" relativeHeight="251658240" behindDoc="1" locked="0" layoutInCell="1" allowOverlap="1" wp14:anchorId="3AFD1C4F" wp14:editId="7FD3E52E">
            <wp:simplePos x="0" y="0"/>
            <wp:positionH relativeFrom="margin">
              <wp:posOffset>-332369</wp:posOffset>
            </wp:positionH>
            <wp:positionV relativeFrom="paragraph">
              <wp:posOffset>381635</wp:posOffset>
            </wp:positionV>
            <wp:extent cx="6615570" cy="8478718"/>
            <wp:effectExtent l="0" t="0" r="0" b="0"/>
            <wp:wrapTight wrapText="bothSides">
              <wp:wrapPolygon edited="0">
                <wp:start x="0" y="0"/>
                <wp:lineTo x="0" y="21548"/>
                <wp:lineTo x="21521" y="21548"/>
                <wp:lineTo x="2152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615570" cy="8478718"/>
                    </a:xfrm>
                    <a:prstGeom prst="rect">
                      <a:avLst/>
                    </a:prstGeom>
                  </pic:spPr>
                </pic:pic>
              </a:graphicData>
            </a:graphic>
            <wp14:sizeRelH relativeFrom="page">
              <wp14:pctWidth>0</wp14:pctWidth>
            </wp14:sizeRelH>
            <wp14:sizeRelV relativeFrom="page">
              <wp14:pctHeight>0</wp14:pctHeight>
            </wp14:sizeRelV>
          </wp:anchor>
        </w:drawing>
      </w:r>
      <w:r w:rsidR="000B31F1" w:rsidRPr="00F471F9">
        <w:rPr>
          <w:rFonts w:asciiTheme="minorHAnsi" w:hAnsiTheme="minorHAnsi" w:cstheme="minorHAnsi"/>
          <w:color w:val="0070C0"/>
          <w:sz w:val="32"/>
          <w:szCs w:val="32"/>
        </w:rPr>
        <w:t xml:space="preserve">Appendix </w:t>
      </w:r>
      <w:r w:rsidR="00CD0B26">
        <w:rPr>
          <w:rFonts w:asciiTheme="minorHAnsi" w:hAnsiTheme="minorHAnsi" w:cstheme="minorHAnsi"/>
          <w:color w:val="0070C0"/>
          <w:sz w:val="32"/>
          <w:szCs w:val="32"/>
        </w:rPr>
        <w:t>14</w:t>
      </w:r>
      <w:r w:rsidR="000B31F1" w:rsidRPr="00F471F9">
        <w:rPr>
          <w:rFonts w:asciiTheme="minorHAnsi" w:hAnsiTheme="minorHAnsi" w:cstheme="minorHAnsi"/>
          <w:color w:val="0070C0"/>
          <w:sz w:val="32"/>
          <w:szCs w:val="32"/>
        </w:rPr>
        <w:t>:</w:t>
      </w:r>
      <w:r w:rsidR="000B31F1">
        <w:rPr>
          <w:rFonts w:asciiTheme="minorHAnsi" w:hAnsiTheme="minorHAnsi" w:cstheme="minorHAnsi"/>
          <w:color w:val="0070C0"/>
          <w:sz w:val="32"/>
          <w:szCs w:val="32"/>
        </w:rPr>
        <w:t xml:space="preserve"> Dudley Inclusive Pathways Flowchart </w:t>
      </w:r>
    </w:p>
    <w:p w14:paraId="081EBD22" w14:textId="06A02198" w:rsidR="003F397F" w:rsidRPr="003F397F" w:rsidRDefault="003F397F" w:rsidP="003F397F">
      <w:pPr>
        <w:rPr>
          <w:color w:val="0070C0"/>
          <w:sz w:val="32"/>
          <w:szCs w:val="32"/>
        </w:rPr>
      </w:pPr>
      <w:r w:rsidRPr="003F397F">
        <w:rPr>
          <w:rFonts w:asciiTheme="minorHAnsi" w:hAnsiTheme="minorHAnsi" w:cstheme="minorHAnsi"/>
          <w:color w:val="0070C0"/>
          <w:sz w:val="32"/>
          <w:szCs w:val="32"/>
        </w:rPr>
        <w:lastRenderedPageBreak/>
        <w:t xml:space="preserve">Appendix </w:t>
      </w:r>
      <w:r w:rsidR="00CD0B26">
        <w:rPr>
          <w:rFonts w:asciiTheme="minorHAnsi" w:hAnsiTheme="minorHAnsi" w:cstheme="minorHAnsi"/>
          <w:color w:val="0070C0"/>
          <w:sz w:val="32"/>
          <w:szCs w:val="32"/>
        </w:rPr>
        <w:t>15</w:t>
      </w:r>
      <w:r w:rsidRPr="003F397F">
        <w:rPr>
          <w:rFonts w:asciiTheme="minorHAnsi" w:hAnsiTheme="minorHAnsi" w:cstheme="minorHAnsi"/>
          <w:color w:val="0070C0"/>
          <w:sz w:val="32"/>
          <w:szCs w:val="32"/>
        </w:rPr>
        <w:t xml:space="preserve">: </w:t>
      </w:r>
      <w:r w:rsidRPr="003F397F">
        <w:rPr>
          <w:color w:val="0070C0"/>
          <w:sz w:val="32"/>
          <w:szCs w:val="32"/>
        </w:rPr>
        <w:t xml:space="preserve">Inclusion Flowchart and IP Screening Extension: CYP with EHCPs </w:t>
      </w:r>
    </w:p>
    <w:p w14:paraId="0357D348" w14:textId="6DF855C6" w:rsidR="003F397F" w:rsidRDefault="003F397F" w:rsidP="003F397F">
      <w:r>
        <w:rPr>
          <w:noProof/>
        </w:rPr>
        <w:drawing>
          <wp:anchor distT="0" distB="0" distL="114300" distR="114300" simplePos="0" relativeHeight="251658241" behindDoc="1" locked="0" layoutInCell="1" allowOverlap="1" wp14:anchorId="6017001B" wp14:editId="2F2E020C">
            <wp:simplePos x="0" y="0"/>
            <wp:positionH relativeFrom="column">
              <wp:posOffset>-57150</wp:posOffset>
            </wp:positionH>
            <wp:positionV relativeFrom="paragraph">
              <wp:posOffset>657225</wp:posOffset>
            </wp:positionV>
            <wp:extent cx="6363305" cy="7572375"/>
            <wp:effectExtent l="0" t="0" r="0" b="0"/>
            <wp:wrapTight wrapText="bothSides">
              <wp:wrapPolygon edited="0">
                <wp:start x="0" y="0"/>
                <wp:lineTo x="0" y="21518"/>
                <wp:lineTo x="21535" y="21518"/>
                <wp:lineTo x="2153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363305" cy="7572375"/>
                    </a:xfrm>
                    <a:prstGeom prst="rect">
                      <a:avLst/>
                    </a:prstGeom>
                  </pic:spPr>
                </pic:pic>
              </a:graphicData>
            </a:graphic>
            <wp14:sizeRelH relativeFrom="page">
              <wp14:pctWidth>0</wp14:pctWidth>
            </wp14:sizeRelH>
            <wp14:sizeRelV relativeFrom="page">
              <wp14:pctHeight>0</wp14:pctHeight>
            </wp14:sizeRelV>
          </wp:anchor>
        </w:drawing>
      </w:r>
      <w:r>
        <w:t xml:space="preserve">This flowchart combines Statutory Process and potential for Inclusive Pathways screening for CYP at risk of Exclusion. All settings are reminded that inability to meet need must not be a reason for Permanent Exclusion. </w:t>
      </w:r>
    </w:p>
    <w:p w14:paraId="5EB22EFA" w14:textId="62CD8C6C" w:rsidR="003F397F" w:rsidRDefault="003F397F" w:rsidP="003F397F">
      <w:pPr>
        <w:rPr>
          <w:color w:val="0070C0"/>
          <w:sz w:val="32"/>
          <w:szCs w:val="32"/>
        </w:rPr>
      </w:pPr>
      <w:r w:rsidRPr="003F397F">
        <w:rPr>
          <w:rFonts w:asciiTheme="minorHAnsi" w:hAnsiTheme="minorHAnsi" w:cstheme="minorHAnsi"/>
          <w:color w:val="0070C0"/>
          <w:sz w:val="32"/>
          <w:szCs w:val="32"/>
        </w:rPr>
        <w:lastRenderedPageBreak/>
        <w:t xml:space="preserve">Appendix </w:t>
      </w:r>
      <w:r w:rsidR="00CD0B26">
        <w:rPr>
          <w:rFonts w:asciiTheme="minorHAnsi" w:hAnsiTheme="minorHAnsi" w:cstheme="minorHAnsi"/>
          <w:color w:val="0070C0"/>
          <w:sz w:val="32"/>
          <w:szCs w:val="32"/>
        </w:rPr>
        <w:t>16</w:t>
      </w:r>
      <w:r w:rsidRPr="003F397F">
        <w:rPr>
          <w:rFonts w:asciiTheme="minorHAnsi" w:hAnsiTheme="minorHAnsi" w:cstheme="minorHAnsi"/>
          <w:color w:val="0070C0"/>
          <w:sz w:val="32"/>
          <w:szCs w:val="32"/>
        </w:rPr>
        <w:t xml:space="preserve">: </w:t>
      </w:r>
      <w:r w:rsidRPr="003F397F">
        <w:rPr>
          <w:color w:val="0070C0"/>
          <w:sz w:val="32"/>
          <w:szCs w:val="32"/>
        </w:rPr>
        <w:t>Inclusive Pathways (IP) Screening Protocol</w:t>
      </w:r>
    </w:p>
    <w:p w14:paraId="5AC8C0C3" w14:textId="025F473F" w:rsidR="003F397F" w:rsidRPr="003F397F" w:rsidRDefault="003F397F" w:rsidP="000D71BB">
      <w:pPr>
        <w:tabs>
          <w:tab w:val="left" w:pos="1080"/>
        </w:tabs>
        <w:rPr>
          <w:color w:val="0070C0"/>
          <w:sz w:val="32"/>
          <w:szCs w:val="32"/>
        </w:rPr>
      </w:pPr>
      <w:r>
        <w:rPr>
          <w:noProof/>
        </w:rPr>
        <w:drawing>
          <wp:anchor distT="0" distB="0" distL="114300" distR="114300" simplePos="0" relativeHeight="251658242" behindDoc="1" locked="0" layoutInCell="1" allowOverlap="1" wp14:anchorId="4329F76C" wp14:editId="2AE16CF0">
            <wp:simplePos x="200025" y="1781175"/>
            <wp:positionH relativeFrom="margin">
              <wp:align>center</wp:align>
            </wp:positionH>
            <wp:positionV relativeFrom="margin">
              <wp:align>center</wp:align>
            </wp:positionV>
            <wp:extent cx="6553200" cy="7657465"/>
            <wp:effectExtent l="0" t="0" r="0" b="63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6553200" cy="7657465"/>
                    </a:xfrm>
                    <a:prstGeom prst="rect">
                      <a:avLst/>
                    </a:prstGeom>
                  </pic:spPr>
                </pic:pic>
              </a:graphicData>
            </a:graphic>
            <wp14:sizeRelH relativeFrom="page">
              <wp14:pctWidth>0</wp14:pctWidth>
            </wp14:sizeRelH>
            <wp14:sizeRelV relativeFrom="page">
              <wp14:pctHeight>0</wp14:pctHeight>
            </wp14:sizeRelV>
          </wp:anchor>
        </w:drawing>
      </w:r>
      <w:r w:rsidR="000D71BB">
        <w:rPr>
          <w:color w:val="0070C0"/>
          <w:sz w:val="32"/>
          <w:szCs w:val="32"/>
        </w:rPr>
        <w:tab/>
      </w:r>
      <w:r w:rsidR="000D71BB">
        <w:rPr>
          <w:color w:val="0070C0"/>
          <w:sz w:val="32"/>
          <w:szCs w:val="32"/>
        </w:rPr>
        <w:br w:type="page"/>
      </w:r>
    </w:p>
    <w:p w14:paraId="0B0B3EC3" w14:textId="7101E8BD" w:rsidR="003F397F" w:rsidRDefault="003F397F" w:rsidP="003F397F">
      <w:pPr>
        <w:rPr>
          <w:color w:val="0070C0"/>
          <w:sz w:val="32"/>
          <w:szCs w:val="32"/>
        </w:rPr>
      </w:pPr>
      <w:r w:rsidRPr="003F397F">
        <w:rPr>
          <w:rFonts w:asciiTheme="minorHAnsi" w:hAnsiTheme="minorHAnsi" w:cstheme="minorHAnsi"/>
          <w:color w:val="0070C0"/>
          <w:sz w:val="32"/>
          <w:szCs w:val="32"/>
        </w:rPr>
        <w:lastRenderedPageBreak/>
        <w:t xml:space="preserve">Appendix </w:t>
      </w:r>
      <w:r w:rsidR="00CD0B26">
        <w:rPr>
          <w:rFonts w:asciiTheme="minorHAnsi" w:hAnsiTheme="minorHAnsi" w:cstheme="minorHAnsi"/>
          <w:color w:val="0070C0"/>
          <w:sz w:val="32"/>
          <w:szCs w:val="32"/>
        </w:rPr>
        <w:t>17</w:t>
      </w:r>
      <w:r w:rsidRPr="003F397F">
        <w:rPr>
          <w:rFonts w:asciiTheme="minorHAnsi" w:hAnsiTheme="minorHAnsi" w:cstheme="minorHAnsi"/>
          <w:color w:val="0070C0"/>
          <w:sz w:val="32"/>
          <w:szCs w:val="32"/>
        </w:rPr>
        <w:t>:</w:t>
      </w:r>
      <w:r w:rsidRPr="003F397F">
        <w:rPr>
          <w:color w:val="0070C0"/>
          <w:sz w:val="32"/>
          <w:szCs w:val="32"/>
        </w:rPr>
        <w:t xml:space="preserve"> Inclusive Education: Definitions and Principles</w:t>
      </w:r>
    </w:p>
    <w:p w14:paraId="684771D4" w14:textId="77777777" w:rsidR="003F397F" w:rsidRDefault="003F397F" w:rsidP="003F397F">
      <w:r>
        <w:t xml:space="preserve">There is no agreed definition of inclusive education. It has often been associated with the rights of disabled people to be included in community schools, as in Article 24 of UN Convention of the Rights of Persons with Disabilities (2006). This states that disabled persons have the right to inclusive education. More recently international organisations have broadened the concept of inclusive education to include all potentially marginalised groups. </w:t>
      </w:r>
    </w:p>
    <w:p w14:paraId="0F11008F" w14:textId="2451917F" w:rsidR="003F397F" w:rsidRDefault="003F397F" w:rsidP="003F397F">
      <w:r>
        <w:t xml:space="preserve">Thus, inclusive education is defined by UNESCO as “delivering education through common learning environments where all children and young people learn with their peers in community schools.” (Reaching Out to All Learners, 2016). While the UN 2030 Goals for Sustainable Development (2015) include the goal to “Ensure inclusive and equitable quality education and promote lifelong learning for all”. Within these broader definitions is the aim for inclusive education to eliminate social exclusion. </w:t>
      </w:r>
    </w:p>
    <w:p w14:paraId="462E3433" w14:textId="1A4F2FD0" w:rsidR="003F397F" w:rsidRDefault="003F397F" w:rsidP="003F397F">
      <w:r>
        <w:t>The following diagram from the UN Committee on the Rights of Persons with Disabilities is often used to illustrate inclusion:</w:t>
      </w:r>
    </w:p>
    <w:p w14:paraId="6AEA0B70" w14:textId="6BDD2E6B" w:rsidR="003F397F" w:rsidRDefault="003F397F" w:rsidP="003F397F">
      <w:pPr>
        <w:rPr>
          <w:color w:val="0070C0"/>
          <w:sz w:val="32"/>
          <w:szCs w:val="32"/>
        </w:rPr>
      </w:pPr>
      <w:r>
        <w:rPr>
          <w:noProof/>
        </w:rPr>
        <w:drawing>
          <wp:inline distT="0" distB="0" distL="0" distR="0" wp14:anchorId="0E715457" wp14:editId="6B991C3D">
            <wp:extent cx="5731510" cy="469392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4693920"/>
                    </a:xfrm>
                    <a:prstGeom prst="rect">
                      <a:avLst/>
                    </a:prstGeom>
                  </pic:spPr>
                </pic:pic>
              </a:graphicData>
            </a:graphic>
          </wp:inline>
        </w:drawing>
      </w:r>
    </w:p>
    <w:p w14:paraId="78A8F81B" w14:textId="77777777" w:rsidR="003F397F" w:rsidRDefault="003F397F" w:rsidP="003F397F">
      <w:r>
        <w:t>In Reaching Out to All Learners (2016) the International Bureau of Education defines inclusion in the following ways:</w:t>
      </w:r>
    </w:p>
    <w:p w14:paraId="3FED2FF1" w14:textId="4F46AB02" w:rsidR="003F397F" w:rsidRDefault="003F397F" w:rsidP="005B5A0A">
      <w:pPr>
        <w:pStyle w:val="ListParagraph"/>
        <w:numPr>
          <w:ilvl w:val="0"/>
          <w:numId w:val="50"/>
        </w:numPr>
      </w:pPr>
      <w:r w:rsidRPr="003F397F">
        <w:rPr>
          <w:b/>
        </w:rPr>
        <w:t>Inclusion is a process</w:t>
      </w:r>
      <w:r>
        <w:t xml:space="preserve">. That entails that inclusion </w:t>
      </w:r>
      <w:proofErr w:type="gramStart"/>
      <w:r>
        <w:t>has to</w:t>
      </w:r>
      <w:proofErr w:type="gramEnd"/>
      <w:r>
        <w:t xml:space="preserve"> be seen as a never-ending search to find better ways of responding to </w:t>
      </w:r>
      <w:r w:rsidR="00560F41">
        <w:t>Pupil</w:t>
      </w:r>
      <w:r>
        <w:t xml:space="preserve"> diversity. It is about learning how to live with </w:t>
      </w:r>
      <w:r>
        <w:lastRenderedPageBreak/>
        <w:t xml:space="preserve">difference and learning how to learn from difference. In this way, differences come to be seen more positively as a stimulus for fostering learning among children and adults. </w:t>
      </w:r>
    </w:p>
    <w:p w14:paraId="43FD78D8" w14:textId="77777777" w:rsidR="003F397F" w:rsidRDefault="003F397F" w:rsidP="005B5A0A">
      <w:pPr>
        <w:pStyle w:val="ListParagraph"/>
        <w:numPr>
          <w:ilvl w:val="0"/>
          <w:numId w:val="50"/>
        </w:numPr>
      </w:pPr>
      <w:r w:rsidRPr="003F397F">
        <w:rPr>
          <w:b/>
        </w:rPr>
        <w:t>Inclusion is concerned with the identification and removal of barriers</w:t>
      </w:r>
      <w:r>
        <w:t xml:space="preserve">. Here barriers may take different forms; some of which are to do with the way schools are organised, the forms of teaching provided and the ways in which children’s progress is evaluated. Consequently, it is necessary to collect, collate and evaluate evidence about these factors </w:t>
      </w:r>
      <w:proofErr w:type="gramStart"/>
      <w:r>
        <w:t>in order to</w:t>
      </w:r>
      <w:proofErr w:type="gramEnd"/>
      <w:r>
        <w:t xml:space="preserve"> plan for improvements in policy and practice. This involves using evidence of various kinds to stimulate creativity and problem-solving. </w:t>
      </w:r>
    </w:p>
    <w:p w14:paraId="1E184667" w14:textId="60A4F03A" w:rsidR="003F397F" w:rsidRDefault="003F397F" w:rsidP="005B5A0A">
      <w:pPr>
        <w:pStyle w:val="ListParagraph"/>
        <w:numPr>
          <w:ilvl w:val="0"/>
          <w:numId w:val="50"/>
        </w:numPr>
      </w:pPr>
      <w:r w:rsidRPr="003F397F">
        <w:rPr>
          <w:b/>
        </w:rPr>
        <w:t xml:space="preserve">Inclusion is about the presence, participation and achievement of all </w:t>
      </w:r>
      <w:r w:rsidR="00560F41">
        <w:rPr>
          <w:b/>
        </w:rPr>
        <w:t>Pupil</w:t>
      </w:r>
      <w:r w:rsidRPr="003F397F">
        <w:rPr>
          <w:b/>
        </w:rPr>
        <w:t>s.</w:t>
      </w:r>
      <w:r>
        <w:t xml:space="preserve"> Here ‘presence’ refers to where children are educated and how reliably and </w:t>
      </w:r>
      <w:proofErr w:type="gramStart"/>
      <w:r>
        <w:t>punctually</w:t>
      </w:r>
      <w:proofErr w:type="gramEnd"/>
      <w:r>
        <w:t xml:space="preserve"> they attend school; ‘participation’ relates to the quality of their experiences while they are present and therefore must incorporate the views of the learners themselves; and ‘achievement’ is about the outcomes of learning across the curriculum, not merely test or examination results. </w:t>
      </w:r>
    </w:p>
    <w:p w14:paraId="1F4AAC32" w14:textId="7C568424" w:rsidR="003F397F" w:rsidRPr="003F397F" w:rsidRDefault="003F397F" w:rsidP="005B5A0A">
      <w:pPr>
        <w:pStyle w:val="ListParagraph"/>
        <w:numPr>
          <w:ilvl w:val="0"/>
          <w:numId w:val="50"/>
        </w:numPr>
      </w:pPr>
      <w:r w:rsidRPr="003F397F">
        <w:rPr>
          <w:b/>
        </w:rPr>
        <w:t>Inclusion involves a particular emphasis on those groups of learners who may be at risk of marginalisation, exclusion or underachievement</w:t>
      </w:r>
      <w:r>
        <w:t>. This indicates the moral responsibility to ensure that those groups that are statistically more at risk are carefully monitored and that -where necessary - steps are taken to ensure their presence, participation and achievement within the education system.</w:t>
      </w:r>
    </w:p>
    <w:p w14:paraId="2837C54E" w14:textId="28FE47EC" w:rsidR="003F397F" w:rsidRDefault="003F397F" w:rsidP="003F397F">
      <w:pPr>
        <w:rPr>
          <w:rFonts w:asciiTheme="minorHAnsi" w:hAnsiTheme="minorHAnsi" w:cstheme="minorHAnsi"/>
          <w:color w:val="0070C0"/>
          <w:sz w:val="32"/>
          <w:szCs w:val="32"/>
        </w:rPr>
      </w:pPr>
    </w:p>
    <w:p w14:paraId="3E19DE75" w14:textId="0178116A" w:rsidR="00560F41" w:rsidRDefault="00560F41" w:rsidP="003F397F">
      <w:pPr>
        <w:rPr>
          <w:rFonts w:asciiTheme="minorHAnsi" w:hAnsiTheme="minorHAnsi" w:cstheme="minorHAnsi"/>
          <w:color w:val="0070C0"/>
          <w:sz w:val="32"/>
          <w:szCs w:val="32"/>
        </w:rPr>
      </w:pPr>
    </w:p>
    <w:p w14:paraId="7640B9FD" w14:textId="1C3CFEF3" w:rsidR="000D71BB" w:rsidRDefault="000D71BB">
      <w:pPr>
        <w:suppressAutoHyphens w:val="0"/>
        <w:rPr>
          <w:rFonts w:asciiTheme="minorHAnsi" w:hAnsiTheme="minorHAnsi" w:cstheme="minorHAnsi"/>
          <w:color w:val="0070C0"/>
          <w:sz w:val="32"/>
          <w:szCs w:val="32"/>
        </w:rPr>
      </w:pPr>
      <w:r>
        <w:rPr>
          <w:rFonts w:asciiTheme="minorHAnsi" w:hAnsiTheme="minorHAnsi" w:cstheme="minorHAnsi"/>
          <w:color w:val="0070C0"/>
          <w:sz w:val="32"/>
          <w:szCs w:val="32"/>
        </w:rPr>
        <w:br w:type="page"/>
      </w:r>
    </w:p>
    <w:p w14:paraId="66D7FADB" w14:textId="08B2D7AB" w:rsidR="008D3E6F" w:rsidRDefault="00560F41" w:rsidP="00560F41">
      <w:pPr>
        <w:rPr>
          <w:color w:val="0070C0"/>
          <w:sz w:val="32"/>
          <w:szCs w:val="32"/>
        </w:rPr>
      </w:pPr>
      <w:r w:rsidRPr="003F397F">
        <w:rPr>
          <w:rFonts w:asciiTheme="minorHAnsi" w:hAnsiTheme="minorHAnsi" w:cstheme="minorHAnsi"/>
          <w:color w:val="0070C0"/>
          <w:sz w:val="32"/>
          <w:szCs w:val="32"/>
        </w:rPr>
        <w:lastRenderedPageBreak/>
        <w:t xml:space="preserve">Appendix </w:t>
      </w:r>
      <w:r w:rsidR="00CD0B26">
        <w:rPr>
          <w:rFonts w:asciiTheme="minorHAnsi" w:hAnsiTheme="minorHAnsi" w:cstheme="minorHAnsi"/>
          <w:color w:val="0070C0"/>
          <w:sz w:val="32"/>
          <w:szCs w:val="32"/>
        </w:rPr>
        <w:t>18</w:t>
      </w:r>
      <w:r w:rsidRPr="003F397F">
        <w:rPr>
          <w:rFonts w:asciiTheme="minorHAnsi" w:hAnsiTheme="minorHAnsi" w:cstheme="minorHAnsi"/>
          <w:color w:val="0070C0"/>
          <w:sz w:val="32"/>
          <w:szCs w:val="32"/>
        </w:rPr>
        <w:t>:</w:t>
      </w:r>
      <w:r w:rsidRPr="003F397F">
        <w:rPr>
          <w:color w:val="0070C0"/>
          <w:sz w:val="32"/>
          <w:szCs w:val="32"/>
        </w:rPr>
        <w:t xml:space="preserve"> </w:t>
      </w:r>
      <w:r w:rsidR="008D3E6F">
        <w:rPr>
          <w:color w:val="0070C0"/>
          <w:sz w:val="32"/>
          <w:szCs w:val="32"/>
        </w:rPr>
        <w:t>THINK</w:t>
      </w:r>
      <w:r w:rsidR="008D3E6F">
        <w:rPr>
          <w:noProof/>
        </w:rPr>
        <w:drawing>
          <wp:anchor distT="0" distB="0" distL="114300" distR="114300" simplePos="0" relativeHeight="251658243" behindDoc="1" locked="0" layoutInCell="1" allowOverlap="1" wp14:anchorId="19D87E35" wp14:editId="7EE0709C">
            <wp:simplePos x="914400" y="1276350"/>
            <wp:positionH relativeFrom="margin">
              <wp:align>center</wp:align>
            </wp:positionH>
            <wp:positionV relativeFrom="margin">
              <wp:align>center</wp:align>
            </wp:positionV>
            <wp:extent cx="6411595" cy="7896225"/>
            <wp:effectExtent l="0" t="0" r="8255" b="9525"/>
            <wp:wrapSquare wrapText="bothSides"/>
            <wp:docPr id="10" name="Picture 10" descr="Think Before You Speak - Free Classroom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nk Before You Speak - Free Classroom Poster"/>
                    <pic:cNvPicPr>
                      <a:picLocks noChangeAspect="1" noChangeArrowheads="1"/>
                    </pic:cNvPicPr>
                  </pic:nvPicPr>
                  <pic:blipFill rotWithShape="1">
                    <a:blip r:embed="rId28">
                      <a:extLst>
                        <a:ext uri="{28A0092B-C50C-407E-A947-70E740481C1C}">
                          <a14:useLocalDpi xmlns:a14="http://schemas.microsoft.com/office/drawing/2010/main" val="0"/>
                        </a:ext>
                      </a:extLst>
                    </a:blip>
                    <a:srcRect b="4870"/>
                    <a:stretch/>
                  </pic:blipFill>
                  <pic:spPr bwMode="auto">
                    <a:xfrm>
                      <a:off x="0" y="0"/>
                      <a:ext cx="6411595" cy="7896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F445CD" w14:textId="77777777" w:rsidR="008D3E6F" w:rsidRDefault="008D3E6F" w:rsidP="00560F41">
      <w:pPr>
        <w:rPr>
          <w:rFonts w:asciiTheme="minorHAnsi" w:hAnsiTheme="minorHAnsi" w:cstheme="minorHAnsi"/>
          <w:color w:val="0070C0"/>
          <w:sz w:val="32"/>
          <w:szCs w:val="32"/>
        </w:rPr>
      </w:pPr>
    </w:p>
    <w:p w14:paraId="22A280C9" w14:textId="3C137E6C" w:rsidR="0040749D" w:rsidRDefault="004F46F2" w:rsidP="00560F41">
      <w:pPr>
        <w:rPr>
          <w:color w:val="0070C0"/>
          <w:sz w:val="32"/>
          <w:szCs w:val="32"/>
        </w:rPr>
      </w:pPr>
      <w:r>
        <w:rPr>
          <w:color w:val="0070C0"/>
          <w:sz w:val="32"/>
          <w:szCs w:val="32"/>
        </w:rPr>
        <w:lastRenderedPageBreak/>
        <w:t xml:space="preserve">Appendix </w:t>
      </w:r>
      <w:r w:rsidR="00CD0B26">
        <w:rPr>
          <w:color w:val="0070C0"/>
          <w:sz w:val="32"/>
          <w:szCs w:val="32"/>
        </w:rPr>
        <w:t>19</w:t>
      </w:r>
      <w:r>
        <w:rPr>
          <w:color w:val="0070C0"/>
          <w:sz w:val="32"/>
          <w:szCs w:val="32"/>
        </w:rPr>
        <w:t xml:space="preserve">: Expectations Posters </w:t>
      </w:r>
      <w:r w:rsidR="007D0CFB">
        <w:rPr>
          <w:color w:val="0070C0"/>
          <w:sz w:val="32"/>
          <w:szCs w:val="32"/>
        </w:rPr>
        <w:t>(for example)</w:t>
      </w:r>
    </w:p>
    <w:p w14:paraId="182FEE7D" w14:textId="595BFA5A" w:rsidR="007D0CFB" w:rsidRDefault="007D0CFB" w:rsidP="00560F41">
      <w:pPr>
        <w:rPr>
          <w:color w:val="0070C0"/>
          <w:sz w:val="32"/>
          <w:szCs w:val="32"/>
        </w:rPr>
      </w:pPr>
      <w:r>
        <w:rPr>
          <w:noProof/>
        </w:rPr>
        <w:drawing>
          <wp:inline distT="0" distB="0" distL="0" distR="0" wp14:anchorId="38A02371" wp14:editId="5F00E7BE">
            <wp:extent cx="5276850" cy="74961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1" b="-128"/>
                    <a:stretch>
                      <a:fillRect/>
                    </a:stretch>
                  </pic:blipFill>
                  <pic:spPr bwMode="auto">
                    <a:xfrm>
                      <a:off x="0" y="0"/>
                      <a:ext cx="5276850" cy="7496175"/>
                    </a:xfrm>
                    <a:prstGeom prst="rect">
                      <a:avLst/>
                    </a:prstGeom>
                    <a:ln>
                      <a:noFill/>
                    </a:ln>
                    <a:extLst>
                      <a:ext uri="{53640926-AAD7-44D8-BBD7-CCE9431645EC}">
                        <a14:shadowObscured xmlns:a14="http://schemas.microsoft.com/office/drawing/2010/main"/>
                      </a:ext>
                    </a:extLst>
                  </pic:spPr>
                </pic:pic>
              </a:graphicData>
            </a:graphic>
          </wp:inline>
        </w:drawing>
      </w:r>
    </w:p>
    <w:p w14:paraId="3292C89D" w14:textId="4CC064A2" w:rsidR="00CD0B26" w:rsidRPr="00CD0B26" w:rsidRDefault="00CD0B26" w:rsidP="00560F41">
      <w:pPr>
        <w:rPr>
          <w:color w:val="000000" w:themeColor="text1"/>
        </w:rPr>
      </w:pPr>
      <w:r>
        <w:rPr>
          <w:color w:val="000000" w:themeColor="text1"/>
        </w:rPr>
        <w:t xml:space="preserve">These exists for a variety of </w:t>
      </w:r>
      <w:r w:rsidR="00C81E49">
        <w:rPr>
          <w:color w:val="000000" w:themeColor="text1"/>
        </w:rPr>
        <w:t xml:space="preserve">routines at Lutley which </w:t>
      </w:r>
      <w:proofErr w:type="gramStart"/>
      <w:r w:rsidR="00C81E49">
        <w:rPr>
          <w:color w:val="000000" w:themeColor="text1"/>
        </w:rPr>
        <w:t>include:</w:t>
      </w:r>
      <w:proofErr w:type="gramEnd"/>
      <w:r w:rsidR="00C81E49">
        <w:rPr>
          <w:color w:val="000000" w:themeColor="text1"/>
        </w:rPr>
        <w:t xml:space="preserve"> walking to and from assembly, walking to lunch, lunch hall behaviour, lining up at play time. </w:t>
      </w:r>
      <w:r w:rsidR="00797DDF">
        <w:rPr>
          <w:color w:val="000000" w:themeColor="text1"/>
        </w:rPr>
        <w:t xml:space="preserve">Staff reinforce these through rehearsal and positive feedback. Classes are praised and noticed for being the best at walking through the building. </w:t>
      </w:r>
    </w:p>
    <w:p w14:paraId="19869A58" w14:textId="3DA83A99" w:rsidR="001436E0" w:rsidRDefault="001436E0" w:rsidP="001436E0">
      <w:pPr>
        <w:rPr>
          <w:color w:val="0070C0"/>
          <w:sz w:val="32"/>
          <w:szCs w:val="32"/>
        </w:rPr>
      </w:pPr>
      <w:r w:rsidRPr="003F397F">
        <w:rPr>
          <w:rFonts w:asciiTheme="minorHAnsi" w:hAnsiTheme="minorHAnsi" w:cstheme="minorHAnsi"/>
          <w:color w:val="0070C0"/>
          <w:sz w:val="32"/>
          <w:szCs w:val="32"/>
        </w:rPr>
        <w:lastRenderedPageBreak/>
        <w:t xml:space="preserve">Appendix </w:t>
      </w:r>
      <w:r w:rsidR="00797DDF">
        <w:rPr>
          <w:rFonts w:asciiTheme="minorHAnsi" w:hAnsiTheme="minorHAnsi" w:cstheme="minorHAnsi"/>
          <w:color w:val="0070C0"/>
          <w:sz w:val="32"/>
          <w:szCs w:val="32"/>
        </w:rPr>
        <w:t>20</w:t>
      </w:r>
      <w:r>
        <w:rPr>
          <w:color w:val="0070C0"/>
          <w:sz w:val="32"/>
          <w:szCs w:val="32"/>
        </w:rPr>
        <w:t xml:space="preserve"> Reflection Sheet </w:t>
      </w:r>
    </w:p>
    <w:p w14:paraId="6FA03159" w14:textId="6F92203C" w:rsidR="00AC26A9" w:rsidRDefault="00AC26A9" w:rsidP="007D0CFB">
      <w:pPr>
        <w:rPr>
          <w:rFonts w:asciiTheme="minorHAnsi" w:hAnsiTheme="minorHAnsi" w:cstheme="minorHAnsi"/>
          <w:color w:val="0070C0"/>
          <w:sz w:val="32"/>
          <w:szCs w:val="32"/>
        </w:rPr>
      </w:pPr>
      <w:r>
        <w:rPr>
          <w:noProof/>
        </w:rPr>
        <w:drawing>
          <wp:inline distT="0" distB="0" distL="0" distR="0" wp14:anchorId="53EB9635" wp14:editId="3946B033">
            <wp:extent cx="5731510" cy="7894874"/>
            <wp:effectExtent l="0" t="0" r="2540" b="0"/>
            <wp:docPr id="2020791112" name="Picture 20207911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791112" name="Picture 2020791112" descr="A screenshot of a computer&#10;&#10;AI-generated content may be incorrect."/>
                    <pic:cNvPicPr/>
                  </pic:nvPicPr>
                  <pic:blipFill rotWithShape="1">
                    <a:blip r:embed="rId30"/>
                    <a:srcRect l="28378" t="12083" r="39189" b="4169"/>
                    <a:stretch/>
                  </pic:blipFill>
                  <pic:spPr bwMode="auto">
                    <a:xfrm>
                      <a:off x="0" y="0"/>
                      <a:ext cx="5731510" cy="7894874"/>
                    </a:xfrm>
                    <a:prstGeom prst="rect">
                      <a:avLst/>
                    </a:prstGeom>
                    <a:ln>
                      <a:noFill/>
                    </a:ln>
                    <a:extLst>
                      <a:ext uri="{53640926-AAD7-44D8-BBD7-CCE9431645EC}">
                        <a14:shadowObscured xmlns:a14="http://schemas.microsoft.com/office/drawing/2010/main"/>
                      </a:ext>
                    </a:extLst>
                  </pic:spPr>
                </pic:pic>
              </a:graphicData>
            </a:graphic>
          </wp:inline>
        </w:drawing>
      </w:r>
    </w:p>
    <w:p w14:paraId="02308665" w14:textId="1AA085F8" w:rsidR="00AA0F29" w:rsidRDefault="00AA0F29" w:rsidP="007D0CFB">
      <w:pPr>
        <w:rPr>
          <w:rFonts w:asciiTheme="minorHAnsi" w:hAnsiTheme="minorHAnsi" w:cstheme="minorHAnsi"/>
          <w:color w:val="0070C0"/>
          <w:sz w:val="32"/>
          <w:szCs w:val="32"/>
        </w:rPr>
      </w:pPr>
      <w:r>
        <w:rPr>
          <w:noProof/>
        </w:rPr>
        <w:lastRenderedPageBreak/>
        <w:drawing>
          <wp:inline distT="0" distB="0" distL="0" distR="0" wp14:anchorId="1B403432" wp14:editId="19B7D0E7">
            <wp:extent cx="5731510" cy="8175796"/>
            <wp:effectExtent l="0" t="0" r="2540" b="0"/>
            <wp:docPr id="1068313630" name="Picture 10683136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313630" name="Picture 1068313630" descr="A screenshot of a computer&#10;&#10;AI-generated content may be incorrect."/>
                    <pic:cNvPicPr/>
                  </pic:nvPicPr>
                  <pic:blipFill rotWithShape="1">
                    <a:blip r:embed="rId31"/>
                    <a:srcRect l="28855" t="13355" r="38712" b="4398"/>
                    <a:stretch/>
                  </pic:blipFill>
                  <pic:spPr bwMode="auto">
                    <a:xfrm>
                      <a:off x="0" y="0"/>
                      <a:ext cx="5731510" cy="8175796"/>
                    </a:xfrm>
                    <a:prstGeom prst="rect">
                      <a:avLst/>
                    </a:prstGeom>
                    <a:ln>
                      <a:noFill/>
                    </a:ln>
                    <a:extLst>
                      <a:ext uri="{53640926-AAD7-44D8-BBD7-CCE9431645EC}">
                        <a14:shadowObscured xmlns:a14="http://schemas.microsoft.com/office/drawing/2010/main"/>
                      </a:ext>
                    </a:extLst>
                  </pic:spPr>
                </pic:pic>
              </a:graphicData>
            </a:graphic>
          </wp:inline>
        </w:drawing>
      </w:r>
    </w:p>
    <w:p w14:paraId="2463C049" w14:textId="7E0F7560" w:rsidR="00AA0F29" w:rsidRDefault="00AA0F29" w:rsidP="00AA0F29">
      <w:pPr>
        <w:rPr>
          <w:color w:val="0070C0"/>
          <w:sz w:val="32"/>
          <w:szCs w:val="32"/>
        </w:rPr>
      </w:pPr>
      <w:bookmarkStart w:id="4" w:name="_Hlk204081169"/>
      <w:r>
        <w:rPr>
          <w:color w:val="0070C0"/>
          <w:sz w:val="32"/>
          <w:szCs w:val="32"/>
        </w:rPr>
        <w:t xml:space="preserve">  </w:t>
      </w:r>
    </w:p>
    <w:p w14:paraId="31869878" w14:textId="4781B82A" w:rsidR="000831BF" w:rsidRDefault="000831BF" w:rsidP="000831BF">
      <w:pPr>
        <w:rPr>
          <w:color w:val="0070C0"/>
          <w:sz w:val="32"/>
          <w:szCs w:val="32"/>
        </w:rPr>
      </w:pPr>
      <w:r>
        <w:rPr>
          <w:color w:val="0070C0"/>
          <w:sz w:val="32"/>
          <w:szCs w:val="32"/>
        </w:rPr>
        <w:lastRenderedPageBreak/>
        <w:t xml:space="preserve">Appendix 21: New Pupil Induction  </w:t>
      </w:r>
    </w:p>
    <w:p w14:paraId="1393EF17" w14:textId="77777777" w:rsidR="000831BF" w:rsidRDefault="000831BF" w:rsidP="000831BF">
      <w:pPr>
        <w:rPr>
          <w:b/>
          <w:bCs/>
          <w:color w:val="000000" w:themeColor="text1"/>
        </w:rPr>
      </w:pPr>
      <w:r>
        <w:rPr>
          <w:color w:val="000000" w:themeColor="text1"/>
        </w:rPr>
        <w:t>Children joining Lutley will be inducted by the Pastoral team and their class teacher to ensure that they make a smooth transition. As well as gaining important information from previous settings, children have an induction checklist to work through in their first two weeks.</w:t>
      </w:r>
      <w:r w:rsidRPr="004271D9">
        <w:rPr>
          <w:b/>
          <w:bCs/>
          <w:color w:val="000000" w:themeColor="text1"/>
        </w:rPr>
        <w:t xml:space="preserve"> </w:t>
      </w:r>
    </w:p>
    <w:tbl>
      <w:tblPr>
        <w:tblStyle w:val="TableGrid"/>
        <w:tblW w:w="0" w:type="auto"/>
        <w:tblLook w:val="04A0" w:firstRow="1" w:lastRow="0" w:firstColumn="1" w:lastColumn="0" w:noHBand="0" w:noVBand="1"/>
      </w:tblPr>
      <w:tblGrid>
        <w:gridCol w:w="5092"/>
        <w:gridCol w:w="3924"/>
      </w:tblGrid>
      <w:tr w:rsidR="000831BF" w14:paraId="5C44D6CA" w14:textId="77777777" w:rsidTr="00C16B51">
        <w:trPr>
          <w:trHeight w:val="544"/>
        </w:trPr>
        <w:tc>
          <w:tcPr>
            <w:tcW w:w="9016" w:type="dxa"/>
            <w:gridSpan w:val="2"/>
            <w:shd w:val="clear" w:color="auto" w:fill="EDEDED" w:themeFill="accent3" w:themeFillTint="33"/>
          </w:tcPr>
          <w:p w14:paraId="496FACCB" w14:textId="77777777" w:rsidR="000831BF" w:rsidRPr="00226398" w:rsidRDefault="000831BF" w:rsidP="00C16B51">
            <w:pPr>
              <w:pStyle w:val="ListParagraph"/>
              <w:jc w:val="center"/>
              <w:rPr>
                <w:b/>
                <w:sz w:val="32"/>
                <w:szCs w:val="32"/>
              </w:rPr>
            </w:pPr>
            <w:r w:rsidRPr="00226398">
              <w:rPr>
                <w:b/>
                <w:sz w:val="32"/>
                <w:szCs w:val="32"/>
              </w:rPr>
              <w:t>New Pupil Induction Checklist</w:t>
            </w:r>
          </w:p>
        </w:tc>
      </w:tr>
      <w:tr w:rsidR="000831BF" w14:paraId="16C0DCEA" w14:textId="77777777" w:rsidTr="00C16B51">
        <w:trPr>
          <w:trHeight w:val="544"/>
        </w:trPr>
        <w:tc>
          <w:tcPr>
            <w:tcW w:w="5092" w:type="dxa"/>
          </w:tcPr>
          <w:p w14:paraId="57F0E490" w14:textId="77777777" w:rsidR="000831BF" w:rsidRPr="00226398" w:rsidRDefault="000831BF" w:rsidP="00C16B51">
            <w:pPr>
              <w:rPr>
                <w:b/>
              </w:rPr>
            </w:pPr>
            <w:r w:rsidRPr="00226398">
              <w:rPr>
                <w:b/>
              </w:rPr>
              <w:t xml:space="preserve">Name: </w:t>
            </w:r>
          </w:p>
        </w:tc>
        <w:tc>
          <w:tcPr>
            <w:tcW w:w="3924" w:type="dxa"/>
          </w:tcPr>
          <w:p w14:paraId="4F7D58B4" w14:textId="77777777" w:rsidR="000831BF" w:rsidRPr="00226398" w:rsidRDefault="000831BF" w:rsidP="00C16B51">
            <w:pPr>
              <w:rPr>
                <w:b/>
              </w:rPr>
            </w:pPr>
            <w:r w:rsidRPr="00226398">
              <w:rPr>
                <w:b/>
              </w:rPr>
              <w:t xml:space="preserve">Date of Birth: </w:t>
            </w:r>
          </w:p>
        </w:tc>
      </w:tr>
      <w:tr w:rsidR="000831BF" w14:paraId="7A2D4B64" w14:textId="77777777" w:rsidTr="00C16B51">
        <w:trPr>
          <w:trHeight w:val="544"/>
        </w:trPr>
        <w:tc>
          <w:tcPr>
            <w:tcW w:w="9016" w:type="dxa"/>
            <w:gridSpan w:val="2"/>
            <w:shd w:val="clear" w:color="auto" w:fill="EDEDED" w:themeFill="accent3" w:themeFillTint="33"/>
          </w:tcPr>
          <w:p w14:paraId="7FE7C995" w14:textId="77777777" w:rsidR="000831BF" w:rsidRPr="00226398" w:rsidRDefault="000831BF" w:rsidP="000831BF">
            <w:pPr>
              <w:pStyle w:val="ListParagraph"/>
              <w:numPr>
                <w:ilvl w:val="0"/>
                <w:numId w:val="84"/>
              </w:numPr>
              <w:suppressAutoHyphens w:val="0"/>
              <w:autoSpaceDN/>
              <w:contextualSpacing/>
              <w:textAlignment w:val="auto"/>
              <w:rPr>
                <w:b/>
              </w:rPr>
            </w:pPr>
            <w:r w:rsidRPr="00226398">
              <w:rPr>
                <w:b/>
              </w:rPr>
              <w:t>Welcome and Orientation</w:t>
            </w:r>
          </w:p>
        </w:tc>
      </w:tr>
      <w:tr w:rsidR="000831BF" w14:paraId="03589FAD" w14:textId="77777777" w:rsidTr="00C16B51">
        <w:trPr>
          <w:trHeight w:val="544"/>
        </w:trPr>
        <w:tc>
          <w:tcPr>
            <w:tcW w:w="5092" w:type="dxa"/>
          </w:tcPr>
          <w:p w14:paraId="36B23BAE" w14:textId="77777777" w:rsidR="000831BF" w:rsidRPr="00F43127" w:rsidRDefault="000831BF" w:rsidP="000831BF">
            <w:pPr>
              <w:numPr>
                <w:ilvl w:val="0"/>
                <w:numId w:val="76"/>
              </w:numPr>
              <w:shd w:val="clear" w:color="auto" w:fill="FFFFFF"/>
              <w:suppressAutoHyphens w:val="0"/>
              <w:autoSpaceDN/>
              <w:spacing w:before="100" w:beforeAutospacing="1" w:after="100" w:afterAutospacing="1"/>
              <w:rPr>
                <w:rFonts w:eastAsia="Times New Roman" w:cs="Calibri"/>
                <w:color w:val="000000"/>
                <w:lang w:eastAsia="en-GB"/>
              </w:rPr>
            </w:pPr>
            <w:r w:rsidRPr="00F43127">
              <w:rPr>
                <w:rFonts w:eastAsia="Times New Roman" w:cs="Calibri"/>
                <w:b/>
                <w:bCs/>
                <w:color w:val="000000"/>
                <w:lang w:eastAsia="en-GB"/>
              </w:rPr>
              <w:t>Warm welcome</w:t>
            </w:r>
            <w:r w:rsidRPr="00F43127">
              <w:rPr>
                <w:rFonts w:eastAsia="Times New Roman" w:cs="Calibri"/>
                <w:color w:val="000000"/>
                <w:lang w:eastAsia="en-GB"/>
              </w:rPr>
              <w:t> by key staff (class teacher, teaching assistant, pastoral lead, headteacher if possible)</w:t>
            </w:r>
            <w:r>
              <w:rPr>
                <w:rFonts w:eastAsia="Times New Roman" w:cs="Calibri"/>
                <w:color w:val="000000"/>
                <w:lang w:eastAsia="en-GB"/>
              </w:rPr>
              <w:t>.</w:t>
            </w:r>
          </w:p>
          <w:p w14:paraId="6EA861E4" w14:textId="77777777" w:rsidR="000831BF" w:rsidRPr="00F43127" w:rsidRDefault="000831BF" w:rsidP="000831BF">
            <w:pPr>
              <w:numPr>
                <w:ilvl w:val="0"/>
                <w:numId w:val="76"/>
              </w:numPr>
              <w:shd w:val="clear" w:color="auto" w:fill="FFFFFF"/>
              <w:suppressAutoHyphens w:val="0"/>
              <w:autoSpaceDN/>
              <w:spacing w:before="100" w:beforeAutospacing="1" w:after="100" w:afterAutospacing="1"/>
              <w:rPr>
                <w:rFonts w:eastAsia="Times New Roman" w:cs="Calibri"/>
                <w:color w:val="000000"/>
                <w:lang w:eastAsia="en-GB"/>
              </w:rPr>
            </w:pPr>
            <w:r w:rsidRPr="00F43127">
              <w:rPr>
                <w:rFonts w:eastAsia="Times New Roman" w:cs="Calibri"/>
                <w:b/>
                <w:bCs/>
                <w:color w:val="000000"/>
                <w:lang w:eastAsia="en-GB"/>
              </w:rPr>
              <w:t>Tour of the school</w:t>
            </w:r>
            <w:r w:rsidRPr="00F43127">
              <w:rPr>
                <w:rFonts w:eastAsia="Times New Roman" w:cs="Calibri"/>
                <w:color w:val="000000"/>
                <w:lang w:eastAsia="en-GB"/>
              </w:rPr>
              <w:t>: classrooms, toilets, playground, lunch hall, library, quiet areas, and calm spaces (e.g., nurture or sensory room if applicable)</w:t>
            </w:r>
            <w:r>
              <w:rPr>
                <w:rFonts w:eastAsia="Times New Roman" w:cs="Calibri"/>
                <w:color w:val="000000"/>
                <w:lang w:eastAsia="en-GB"/>
              </w:rPr>
              <w:t>.</w:t>
            </w:r>
          </w:p>
          <w:p w14:paraId="4CC0664E" w14:textId="77777777" w:rsidR="000831BF" w:rsidRPr="00226398" w:rsidRDefault="000831BF" w:rsidP="000831BF">
            <w:pPr>
              <w:numPr>
                <w:ilvl w:val="0"/>
                <w:numId w:val="76"/>
              </w:numPr>
              <w:shd w:val="clear" w:color="auto" w:fill="FFFFFF"/>
              <w:suppressAutoHyphens w:val="0"/>
              <w:autoSpaceDN/>
              <w:spacing w:before="100" w:beforeAutospacing="1" w:after="100" w:afterAutospacing="1"/>
              <w:rPr>
                <w:rFonts w:eastAsia="Times New Roman" w:cs="Calibri"/>
                <w:color w:val="000000"/>
                <w:lang w:eastAsia="en-GB"/>
              </w:rPr>
            </w:pPr>
            <w:r w:rsidRPr="00F43127">
              <w:rPr>
                <w:rFonts w:eastAsia="Times New Roman" w:cs="Calibri"/>
                <w:b/>
                <w:bCs/>
                <w:color w:val="000000"/>
                <w:lang w:eastAsia="en-GB"/>
              </w:rPr>
              <w:t>Introduction to key adults</w:t>
            </w:r>
            <w:r w:rsidRPr="00F43127">
              <w:rPr>
                <w:rFonts w:eastAsia="Times New Roman" w:cs="Calibri"/>
                <w:color w:val="000000"/>
                <w:lang w:eastAsia="en-GB"/>
              </w:rPr>
              <w:t>: class teacher, TA, lunchtime staff, office staff, pastoral lead, SENCo if relevant</w:t>
            </w:r>
            <w:r>
              <w:rPr>
                <w:rFonts w:eastAsia="Times New Roman" w:cs="Calibri"/>
                <w:color w:val="000000"/>
                <w:lang w:eastAsia="en-GB"/>
              </w:rPr>
              <w:t>.</w:t>
            </w:r>
          </w:p>
        </w:tc>
        <w:tc>
          <w:tcPr>
            <w:tcW w:w="3924" w:type="dxa"/>
          </w:tcPr>
          <w:p w14:paraId="0C21AF8E" w14:textId="77777777" w:rsidR="000831BF" w:rsidRPr="00F43127" w:rsidRDefault="000831BF" w:rsidP="00C16B51">
            <w:pPr>
              <w:shd w:val="clear" w:color="auto" w:fill="FFFFFF"/>
              <w:spacing w:before="100" w:beforeAutospacing="1" w:after="100" w:afterAutospacing="1"/>
              <w:ind w:left="720"/>
              <w:rPr>
                <w:rFonts w:eastAsia="Times New Roman" w:cs="Calibri"/>
                <w:b/>
                <w:bCs/>
                <w:color w:val="000000"/>
                <w:lang w:eastAsia="en-GB"/>
              </w:rPr>
            </w:pPr>
            <w:r>
              <w:rPr>
                <w:noProof/>
              </w:rPr>
              <w:drawing>
                <wp:anchor distT="0" distB="0" distL="114300" distR="114300" simplePos="0" relativeHeight="251658249" behindDoc="1" locked="0" layoutInCell="1" allowOverlap="1" wp14:anchorId="48ED1C17" wp14:editId="4B5B7C3E">
                  <wp:simplePos x="0" y="0"/>
                  <wp:positionH relativeFrom="column">
                    <wp:posOffset>191325</wp:posOffset>
                  </wp:positionH>
                  <wp:positionV relativeFrom="paragraph">
                    <wp:posOffset>415274</wp:posOffset>
                  </wp:positionV>
                  <wp:extent cx="1858010" cy="855980"/>
                  <wp:effectExtent l="0" t="0" r="8890" b="1270"/>
                  <wp:wrapTight wrapText="bothSides">
                    <wp:wrapPolygon edited="0">
                      <wp:start x="0" y="0"/>
                      <wp:lineTo x="0" y="21151"/>
                      <wp:lineTo x="21482" y="21151"/>
                      <wp:lineTo x="2148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1858010" cy="855980"/>
                          </a:xfrm>
                          <a:prstGeom prst="rect">
                            <a:avLst/>
                          </a:prstGeom>
                        </pic:spPr>
                      </pic:pic>
                    </a:graphicData>
                  </a:graphic>
                  <wp14:sizeRelH relativeFrom="page">
                    <wp14:pctWidth>0</wp14:pctWidth>
                  </wp14:sizeRelH>
                  <wp14:sizeRelV relativeFrom="page">
                    <wp14:pctHeight>0</wp14:pctHeight>
                  </wp14:sizeRelV>
                </wp:anchor>
              </w:drawing>
            </w:r>
          </w:p>
        </w:tc>
      </w:tr>
      <w:tr w:rsidR="000831BF" w14:paraId="7422218F" w14:textId="77777777" w:rsidTr="00C16B51">
        <w:trPr>
          <w:trHeight w:val="544"/>
        </w:trPr>
        <w:tc>
          <w:tcPr>
            <w:tcW w:w="9016" w:type="dxa"/>
            <w:gridSpan w:val="2"/>
            <w:shd w:val="clear" w:color="auto" w:fill="EDEDED" w:themeFill="accent3" w:themeFillTint="33"/>
          </w:tcPr>
          <w:p w14:paraId="79F24F17" w14:textId="77777777" w:rsidR="000831BF" w:rsidRPr="00226398" w:rsidRDefault="000831BF" w:rsidP="000831BF">
            <w:pPr>
              <w:pStyle w:val="ListParagraph"/>
              <w:numPr>
                <w:ilvl w:val="0"/>
                <w:numId w:val="84"/>
              </w:numPr>
              <w:suppressAutoHyphens w:val="0"/>
              <w:autoSpaceDN/>
              <w:contextualSpacing/>
              <w:textAlignment w:val="auto"/>
              <w:rPr>
                <w:b/>
              </w:rPr>
            </w:pPr>
            <w:r w:rsidRPr="00226398">
              <w:rPr>
                <w:b/>
              </w:rPr>
              <w:t>Daily Routines</w:t>
            </w:r>
          </w:p>
          <w:p w14:paraId="5FD11BBE" w14:textId="77777777" w:rsidR="000831BF" w:rsidRPr="00226398" w:rsidRDefault="000831BF" w:rsidP="00C16B51">
            <w:pPr>
              <w:pStyle w:val="ListParagraph"/>
              <w:jc w:val="center"/>
              <w:rPr>
                <w:b/>
              </w:rPr>
            </w:pPr>
          </w:p>
        </w:tc>
      </w:tr>
      <w:tr w:rsidR="000831BF" w14:paraId="0F84638D" w14:textId="77777777" w:rsidTr="00C16B51">
        <w:trPr>
          <w:trHeight w:val="544"/>
        </w:trPr>
        <w:tc>
          <w:tcPr>
            <w:tcW w:w="5092" w:type="dxa"/>
          </w:tcPr>
          <w:p w14:paraId="5C6E6D79" w14:textId="77777777" w:rsidR="000831BF" w:rsidRPr="00F43127" w:rsidRDefault="000831BF" w:rsidP="000831BF">
            <w:pPr>
              <w:numPr>
                <w:ilvl w:val="0"/>
                <w:numId w:val="77"/>
              </w:numPr>
              <w:shd w:val="clear" w:color="auto" w:fill="FFFFFF"/>
              <w:suppressAutoHyphens w:val="0"/>
              <w:autoSpaceDN/>
              <w:spacing w:before="100" w:beforeAutospacing="1" w:after="100" w:afterAutospacing="1"/>
              <w:rPr>
                <w:rFonts w:eastAsia="Times New Roman" w:cs="Calibri"/>
                <w:color w:val="000000"/>
                <w:lang w:eastAsia="en-GB"/>
              </w:rPr>
            </w:pPr>
            <w:r w:rsidRPr="00F43127">
              <w:rPr>
                <w:rFonts w:eastAsia="Times New Roman" w:cs="Calibri"/>
                <w:b/>
                <w:bCs/>
                <w:color w:val="000000"/>
                <w:lang w:eastAsia="en-GB"/>
              </w:rPr>
              <w:t>Start and end of day routines</w:t>
            </w:r>
            <w:r w:rsidRPr="00F43127">
              <w:rPr>
                <w:rFonts w:eastAsia="Times New Roman" w:cs="Calibri"/>
                <w:color w:val="000000"/>
                <w:lang w:eastAsia="en-GB"/>
              </w:rPr>
              <w:t>: where to line up, drop-off/pick-up arrangements</w:t>
            </w:r>
          </w:p>
          <w:p w14:paraId="136AA4FC" w14:textId="77777777" w:rsidR="000831BF" w:rsidRPr="00F43127" w:rsidRDefault="000831BF" w:rsidP="000831BF">
            <w:pPr>
              <w:numPr>
                <w:ilvl w:val="0"/>
                <w:numId w:val="77"/>
              </w:numPr>
              <w:shd w:val="clear" w:color="auto" w:fill="FFFFFF"/>
              <w:suppressAutoHyphens w:val="0"/>
              <w:autoSpaceDN/>
              <w:spacing w:before="100" w:beforeAutospacing="1" w:after="100" w:afterAutospacing="1"/>
              <w:rPr>
                <w:rFonts w:eastAsia="Times New Roman" w:cs="Calibri"/>
                <w:color w:val="000000"/>
                <w:lang w:eastAsia="en-GB"/>
              </w:rPr>
            </w:pPr>
            <w:r w:rsidRPr="00F43127">
              <w:rPr>
                <w:rFonts w:eastAsia="Times New Roman" w:cs="Calibri"/>
                <w:b/>
                <w:bCs/>
                <w:color w:val="000000"/>
                <w:lang w:eastAsia="en-GB"/>
              </w:rPr>
              <w:t>Timetable overview</w:t>
            </w:r>
            <w:r w:rsidRPr="00F43127">
              <w:rPr>
                <w:rFonts w:eastAsia="Times New Roman" w:cs="Calibri"/>
                <w:color w:val="000000"/>
                <w:lang w:eastAsia="en-GB"/>
              </w:rPr>
              <w:t>: clear explanation of what a typical day looks like</w:t>
            </w:r>
            <w:r>
              <w:rPr>
                <w:rFonts w:eastAsia="Times New Roman" w:cs="Calibri"/>
                <w:color w:val="000000"/>
                <w:lang w:eastAsia="en-GB"/>
              </w:rPr>
              <w:t>.</w:t>
            </w:r>
          </w:p>
          <w:p w14:paraId="7D480BD8" w14:textId="77777777" w:rsidR="000831BF" w:rsidRPr="00F43127" w:rsidRDefault="000831BF" w:rsidP="000831BF">
            <w:pPr>
              <w:numPr>
                <w:ilvl w:val="0"/>
                <w:numId w:val="77"/>
              </w:numPr>
              <w:shd w:val="clear" w:color="auto" w:fill="FFFFFF"/>
              <w:suppressAutoHyphens w:val="0"/>
              <w:autoSpaceDN/>
              <w:spacing w:before="100" w:beforeAutospacing="1" w:after="100" w:afterAutospacing="1"/>
              <w:rPr>
                <w:rFonts w:eastAsia="Times New Roman" w:cs="Calibri"/>
                <w:color w:val="000000"/>
                <w:lang w:eastAsia="en-GB"/>
              </w:rPr>
            </w:pPr>
            <w:r w:rsidRPr="00F43127">
              <w:rPr>
                <w:rFonts w:eastAsia="Times New Roman" w:cs="Calibri"/>
                <w:b/>
                <w:bCs/>
                <w:color w:val="000000"/>
                <w:lang w:eastAsia="en-GB"/>
              </w:rPr>
              <w:t xml:space="preserve">Break and </w:t>
            </w:r>
            <w:proofErr w:type="gramStart"/>
            <w:r w:rsidRPr="00F43127">
              <w:rPr>
                <w:rFonts w:eastAsia="Times New Roman" w:cs="Calibri"/>
                <w:b/>
                <w:bCs/>
                <w:color w:val="000000"/>
                <w:lang w:eastAsia="en-GB"/>
              </w:rPr>
              <w:t>lunch</w:t>
            </w:r>
            <w:r w:rsidRPr="00F43127">
              <w:rPr>
                <w:rFonts w:eastAsia="Times New Roman" w:cs="Calibri"/>
                <w:color w:val="000000"/>
                <w:lang w:eastAsia="en-GB"/>
              </w:rPr>
              <w:t>:</w:t>
            </w:r>
            <w:proofErr w:type="gramEnd"/>
            <w:r w:rsidRPr="00F43127">
              <w:rPr>
                <w:rFonts w:eastAsia="Times New Roman" w:cs="Calibri"/>
                <w:color w:val="000000"/>
                <w:lang w:eastAsia="en-GB"/>
              </w:rPr>
              <w:t xml:space="preserve"> timings, where to go, how to queue, eating arrangements (packed lunch/hot dinners), playtime expectations</w:t>
            </w:r>
            <w:r>
              <w:rPr>
                <w:rFonts w:eastAsia="Times New Roman" w:cs="Calibri"/>
                <w:color w:val="000000"/>
                <w:lang w:eastAsia="en-GB"/>
              </w:rPr>
              <w:t>.</w:t>
            </w:r>
          </w:p>
          <w:p w14:paraId="4FFB556E" w14:textId="77777777" w:rsidR="000831BF" w:rsidRPr="00226398" w:rsidRDefault="000831BF" w:rsidP="000831BF">
            <w:pPr>
              <w:numPr>
                <w:ilvl w:val="0"/>
                <w:numId w:val="77"/>
              </w:numPr>
              <w:shd w:val="clear" w:color="auto" w:fill="FFFFFF"/>
              <w:suppressAutoHyphens w:val="0"/>
              <w:autoSpaceDN/>
              <w:spacing w:before="100" w:beforeAutospacing="1" w:after="100" w:afterAutospacing="1"/>
              <w:rPr>
                <w:rFonts w:eastAsia="Times New Roman" w:cs="Calibri"/>
                <w:color w:val="000000"/>
                <w:lang w:eastAsia="en-GB"/>
              </w:rPr>
            </w:pPr>
            <w:r w:rsidRPr="00F43127">
              <w:rPr>
                <w:rFonts w:eastAsia="Times New Roman" w:cs="Calibri"/>
                <w:b/>
                <w:bCs/>
                <w:color w:val="000000"/>
                <w:lang w:eastAsia="en-GB"/>
              </w:rPr>
              <w:t>Toilet routine</w:t>
            </w:r>
            <w:r w:rsidRPr="00F43127">
              <w:rPr>
                <w:rFonts w:eastAsia="Times New Roman" w:cs="Calibri"/>
                <w:color w:val="000000"/>
                <w:lang w:eastAsia="en-GB"/>
              </w:rPr>
              <w:t>: where they are, when they can go</w:t>
            </w:r>
            <w:r>
              <w:rPr>
                <w:rFonts w:eastAsia="Times New Roman" w:cs="Calibri"/>
                <w:color w:val="000000"/>
                <w:lang w:eastAsia="en-GB"/>
              </w:rPr>
              <w:t>.</w:t>
            </w:r>
          </w:p>
        </w:tc>
        <w:tc>
          <w:tcPr>
            <w:tcW w:w="3924" w:type="dxa"/>
          </w:tcPr>
          <w:p w14:paraId="78092F74" w14:textId="77777777" w:rsidR="000831BF" w:rsidRDefault="000831BF" w:rsidP="00C16B51">
            <w:pPr>
              <w:shd w:val="clear" w:color="auto" w:fill="FFFFFF"/>
              <w:spacing w:before="100" w:beforeAutospacing="1" w:after="100" w:afterAutospacing="1"/>
              <w:ind w:left="720"/>
              <w:rPr>
                <w:rFonts w:eastAsia="Times New Roman" w:cs="Calibri"/>
                <w:b/>
                <w:bCs/>
                <w:color w:val="000000"/>
                <w:lang w:eastAsia="en-GB"/>
              </w:rPr>
            </w:pPr>
            <w:r>
              <w:rPr>
                <w:noProof/>
              </w:rPr>
              <w:drawing>
                <wp:anchor distT="0" distB="0" distL="114300" distR="114300" simplePos="0" relativeHeight="251658250" behindDoc="1" locked="0" layoutInCell="1" allowOverlap="1" wp14:anchorId="0FBA20DB" wp14:editId="728B2C3A">
                  <wp:simplePos x="0" y="0"/>
                  <wp:positionH relativeFrom="column">
                    <wp:posOffset>156210</wp:posOffset>
                  </wp:positionH>
                  <wp:positionV relativeFrom="paragraph">
                    <wp:posOffset>342265</wp:posOffset>
                  </wp:positionV>
                  <wp:extent cx="2024380" cy="899795"/>
                  <wp:effectExtent l="0" t="0" r="0" b="0"/>
                  <wp:wrapTight wrapText="bothSides">
                    <wp:wrapPolygon edited="0">
                      <wp:start x="0" y="0"/>
                      <wp:lineTo x="0" y="21036"/>
                      <wp:lineTo x="21343" y="21036"/>
                      <wp:lineTo x="2134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2024380" cy="899795"/>
                          </a:xfrm>
                          <a:prstGeom prst="rect">
                            <a:avLst/>
                          </a:prstGeom>
                        </pic:spPr>
                      </pic:pic>
                    </a:graphicData>
                  </a:graphic>
                  <wp14:sizeRelH relativeFrom="margin">
                    <wp14:pctWidth>0</wp14:pctWidth>
                  </wp14:sizeRelH>
                  <wp14:sizeRelV relativeFrom="margin">
                    <wp14:pctHeight>0</wp14:pctHeight>
                  </wp14:sizeRelV>
                </wp:anchor>
              </w:drawing>
            </w:r>
          </w:p>
          <w:p w14:paraId="136E74D2" w14:textId="77777777" w:rsidR="000831BF" w:rsidRPr="00F43127" w:rsidRDefault="000831BF" w:rsidP="00C16B51">
            <w:pPr>
              <w:shd w:val="clear" w:color="auto" w:fill="FFFFFF"/>
              <w:spacing w:before="100" w:beforeAutospacing="1" w:after="100" w:afterAutospacing="1"/>
              <w:ind w:left="720"/>
              <w:rPr>
                <w:rFonts w:eastAsia="Times New Roman" w:cs="Calibri"/>
                <w:b/>
                <w:bCs/>
                <w:color w:val="000000"/>
                <w:lang w:eastAsia="en-GB"/>
              </w:rPr>
            </w:pPr>
          </w:p>
        </w:tc>
      </w:tr>
      <w:tr w:rsidR="000831BF" w14:paraId="437414E6" w14:textId="77777777" w:rsidTr="00C16B51">
        <w:trPr>
          <w:trHeight w:val="526"/>
        </w:trPr>
        <w:tc>
          <w:tcPr>
            <w:tcW w:w="9016" w:type="dxa"/>
            <w:gridSpan w:val="2"/>
            <w:shd w:val="clear" w:color="auto" w:fill="EDEDED" w:themeFill="accent3" w:themeFillTint="33"/>
          </w:tcPr>
          <w:p w14:paraId="64EBC1BB" w14:textId="77777777" w:rsidR="000831BF" w:rsidRPr="00226398" w:rsidRDefault="000831BF" w:rsidP="000831BF">
            <w:pPr>
              <w:pStyle w:val="ListParagraph"/>
              <w:numPr>
                <w:ilvl w:val="0"/>
                <w:numId w:val="84"/>
              </w:numPr>
              <w:suppressAutoHyphens w:val="0"/>
              <w:autoSpaceDN/>
              <w:contextualSpacing/>
              <w:textAlignment w:val="auto"/>
              <w:rPr>
                <w:b/>
              </w:rPr>
            </w:pPr>
            <w:r w:rsidRPr="00226398">
              <w:rPr>
                <w:b/>
              </w:rPr>
              <w:t xml:space="preserve">Classroom Familiarisation </w:t>
            </w:r>
          </w:p>
        </w:tc>
      </w:tr>
      <w:tr w:rsidR="000831BF" w14:paraId="302C84E3" w14:textId="77777777" w:rsidTr="00C16B51">
        <w:trPr>
          <w:trHeight w:val="526"/>
        </w:trPr>
        <w:tc>
          <w:tcPr>
            <w:tcW w:w="5092" w:type="dxa"/>
          </w:tcPr>
          <w:p w14:paraId="57529FF5" w14:textId="77777777" w:rsidR="000831BF" w:rsidRPr="00F43127" w:rsidRDefault="000831BF" w:rsidP="000831BF">
            <w:pPr>
              <w:numPr>
                <w:ilvl w:val="0"/>
                <w:numId w:val="78"/>
              </w:numPr>
              <w:shd w:val="clear" w:color="auto" w:fill="FFFFFF"/>
              <w:suppressAutoHyphens w:val="0"/>
              <w:autoSpaceDN/>
              <w:spacing w:before="100" w:beforeAutospacing="1" w:after="100" w:afterAutospacing="1"/>
              <w:rPr>
                <w:rFonts w:eastAsia="Times New Roman" w:cs="Calibri"/>
                <w:color w:val="000000"/>
                <w:lang w:eastAsia="en-GB"/>
              </w:rPr>
            </w:pPr>
            <w:r w:rsidRPr="00F43127">
              <w:rPr>
                <w:rFonts w:eastAsia="Times New Roman" w:cs="Calibri"/>
                <w:b/>
                <w:bCs/>
                <w:color w:val="000000"/>
                <w:lang w:eastAsia="en-GB"/>
              </w:rPr>
              <w:t>Their peg, tray and desk</w:t>
            </w:r>
          </w:p>
          <w:p w14:paraId="17CF6322" w14:textId="77777777" w:rsidR="000831BF" w:rsidRPr="00F43127" w:rsidRDefault="000831BF" w:rsidP="000831BF">
            <w:pPr>
              <w:numPr>
                <w:ilvl w:val="0"/>
                <w:numId w:val="78"/>
              </w:numPr>
              <w:shd w:val="clear" w:color="auto" w:fill="FFFFFF"/>
              <w:suppressAutoHyphens w:val="0"/>
              <w:autoSpaceDN/>
              <w:spacing w:before="100" w:beforeAutospacing="1" w:after="100" w:afterAutospacing="1"/>
              <w:rPr>
                <w:rFonts w:eastAsia="Times New Roman" w:cs="Calibri"/>
                <w:color w:val="000000"/>
                <w:lang w:eastAsia="en-GB"/>
              </w:rPr>
            </w:pPr>
            <w:r w:rsidRPr="00F43127">
              <w:rPr>
                <w:rFonts w:eastAsia="Times New Roman" w:cs="Calibri"/>
                <w:b/>
                <w:bCs/>
                <w:color w:val="000000"/>
                <w:lang w:eastAsia="en-GB"/>
              </w:rPr>
              <w:t>Class rules and routines</w:t>
            </w:r>
            <w:r w:rsidRPr="00F43127">
              <w:rPr>
                <w:rFonts w:eastAsia="Times New Roman" w:cs="Calibri"/>
                <w:color w:val="000000"/>
                <w:lang w:eastAsia="en-GB"/>
              </w:rPr>
              <w:t> (e.g. lining up, putting hands up, transitions between lessons)</w:t>
            </w:r>
          </w:p>
          <w:p w14:paraId="0A1ABCC3" w14:textId="77777777" w:rsidR="000831BF" w:rsidRPr="00F43127" w:rsidRDefault="000831BF" w:rsidP="000831BF">
            <w:pPr>
              <w:numPr>
                <w:ilvl w:val="0"/>
                <w:numId w:val="78"/>
              </w:numPr>
              <w:shd w:val="clear" w:color="auto" w:fill="FFFFFF"/>
              <w:suppressAutoHyphens w:val="0"/>
              <w:autoSpaceDN/>
              <w:spacing w:before="100" w:beforeAutospacing="1" w:after="100" w:afterAutospacing="1"/>
              <w:rPr>
                <w:rFonts w:eastAsia="Times New Roman" w:cs="Calibri"/>
                <w:color w:val="000000"/>
                <w:lang w:eastAsia="en-GB"/>
              </w:rPr>
            </w:pPr>
            <w:r w:rsidRPr="00F43127">
              <w:rPr>
                <w:rFonts w:eastAsia="Times New Roman" w:cs="Calibri"/>
                <w:b/>
                <w:bCs/>
                <w:color w:val="000000"/>
                <w:lang w:eastAsia="en-GB"/>
              </w:rPr>
              <w:t>Visual timetable</w:t>
            </w:r>
            <w:r w:rsidRPr="00F43127">
              <w:rPr>
                <w:rFonts w:eastAsia="Times New Roman" w:cs="Calibri"/>
                <w:color w:val="000000"/>
                <w:lang w:eastAsia="en-GB"/>
              </w:rPr>
              <w:t> shown and explained</w:t>
            </w:r>
          </w:p>
          <w:p w14:paraId="3EC83B2A" w14:textId="77777777" w:rsidR="000831BF" w:rsidRPr="00226398" w:rsidRDefault="000831BF" w:rsidP="000831BF">
            <w:pPr>
              <w:numPr>
                <w:ilvl w:val="0"/>
                <w:numId w:val="78"/>
              </w:numPr>
              <w:shd w:val="clear" w:color="auto" w:fill="FFFFFF"/>
              <w:suppressAutoHyphens w:val="0"/>
              <w:autoSpaceDN/>
              <w:spacing w:before="100" w:beforeAutospacing="1" w:after="100" w:afterAutospacing="1"/>
              <w:rPr>
                <w:rFonts w:eastAsia="Times New Roman" w:cs="Calibri"/>
                <w:color w:val="000000"/>
                <w:lang w:eastAsia="en-GB"/>
              </w:rPr>
            </w:pPr>
            <w:r w:rsidRPr="00F43127">
              <w:rPr>
                <w:rFonts w:eastAsia="Times New Roman" w:cs="Calibri"/>
                <w:b/>
                <w:bCs/>
                <w:color w:val="000000"/>
                <w:lang w:eastAsia="en-GB"/>
              </w:rPr>
              <w:t>Introduction to classroom behaviour systems</w:t>
            </w:r>
            <w:r w:rsidRPr="00F43127">
              <w:rPr>
                <w:rFonts w:eastAsia="Times New Roman" w:cs="Calibri"/>
                <w:color w:val="000000"/>
                <w:lang w:eastAsia="en-GB"/>
              </w:rPr>
              <w:t> (e.g. recognition boards, traffic light systems, sticker charts)</w:t>
            </w:r>
          </w:p>
        </w:tc>
        <w:tc>
          <w:tcPr>
            <w:tcW w:w="3924" w:type="dxa"/>
          </w:tcPr>
          <w:p w14:paraId="2292882F" w14:textId="77777777" w:rsidR="000831BF" w:rsidRDefault="000831BF" w:rsidP="00C16B51">
            <w:pPr>
              <w:shd w:val="clear" w:color="auto" w:fill="FFFFFF"/>
              <w:spacing w:before="100" w:beforeAutospacing="1" w:after="100" w:afterAutospacing="1"/>
              <w:ind w:left="720"/>
              <w:rPr>
                <w:rFonts w:eastAsia="Times New Roman" w:cs="Calibri"/>
                <w:b/>
                <w:bCs/>
                <w:color w:val="000000"/>
                <w:lang w:eastAsia="en-GB"/>
              </w:rPr>
            </w:pPr>
            <w:r>
              <w:rPr>
                <w:noProof/>
              </w:rPr>
              <w:drawing>
                <wp:anchor distT="0" distB="0" distL="114300" distR="114300" simplePos="0" relativeHeight="251658251" behindDoc="1" locked="0" layoutInCell="1" allowOverlap="1" wp14:anchorId="602C8F86" wp14:editId="288AFB98">
                  <wp:simplePos x="0" y="0"/>
                  <wp:positionH relativeFrom="column">
                    <wp:posOffset>631544</wp:posOffset>
                  </wp:positionH>
                  <wp:positionV relativeFrom="paragraph">
                    <wp:posOffset>254445</wp:posOffset>
                  </wp:positionV>
                  <wp:extent cx="1014730" cy="904875"/>
                  <wp:effectExtent l="0" t="0" r="0" b="9525"/>
                  <wp:wrapTight wrapText="bothSides">
                    <wp:wrapPolygon edited="0">
                      <wp:start x="0" y="0"/>
                      <wp:lineTo x="0" y="21373"/>
                      <wp:lineTo x="21086" y="21373"/>
                      <wp:lineTo x="21086"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1014730" cy="904875"/>
                          </a:xfrm>
                          <a:prstGeom prst="rect">
                            <a:avLst/>
                          </a:prstGeom>
                        </pic:spPr>
                      </pic:pic>
                    </a:graphicData>
                  </a:graphic>
                  <wp14:sizeRelH relativeFrom="margin">
                    <wp14:pctWidth>0</wp14:pctWidth>
                  </wp14:sizeRelH>
                  <wp14:sizeRelV relativeFrom="margin">
                    <wp14:pctHeight>0</wp14:pctHeight>
                  </wp14:sizeRelV>
                </wp:anchor>
              </w:drawing>
            </w:r>
          </w:p>
          <w:p w14:paraId="6A7F4950" w14:textId="77777777" w:rsidR="000831BF" w:rsidRPr="00F43127" w:rsidRDefault="000831BF" w:rsidP="00C16B51">
            <w:pPr>
              <w:shd w:val="clear" w:color="auto" w:fill="FFFFFF"/>
              <w:spacing w:before="100" w:beforeAutospacing="1" w:after="100" w:afterAutospacing="1"/>
              <w:ind w:left="720"/>
              <w:rPr>
                <w:rFonts w:eastAsia="Times New Roman" w:cs="Calibri"/>
                <w:b/>
                <w:bCs/>
                <w:color w:val="000000"/>
                <w:lang w:eastAsia="en-GB"/>
              </w:rPr>
            </w:pPr>
          </w:p>
        </w:tc>
      </w:tr>
      <w:tr w:rsidR="000831BF" w14:paraId="1D4F8271" w14:textId="77777777" w:rsidTr="00C16B51">
        <w:trPr>
          <w:trHeight w:val="544"/>
        </w:trPr>
        <w:tc>
          <w:tcPr>
            <w:tcW w:w="9016" w:type="dxa"/>
            <w:gridSpan w:val="2"/>
            <w:shd w:val="clear" w:color="auto" w:fill="EDEDED" w:themeFill="accent3" w:themeFillTint="33"/>
          </w:tcPr>
          <w:p w14:paraId="36F2D7D9" w14:textId="77777777" w:rsidR="000831BF" w:rsidRPr="00226398" w:rsidRDefault="000831BF" w:rsidP="000831BF">
            <w:pPr>
              <w:pStyle w:val="ListParagraph"/>
              <w:numPr>
                <w:ilvl w:val="0"/>
                <w:numId w:val="84"/>
              </w:numPr>
              <w:suppressAutoHyphens w:val="0"/>
              <w:autoSpaceDN/>
              <w:contextualSpacing/>
              <w:textAlignment w:val="auto"/>
              <w:rPr>
                <w:b/>
              </w:rPr>
            </w:pPr>
            <w:r w:rsidRPr="00226398">
              <w:rPr>
                <w:b/>
              </w:rPr>
              <w:t xml:space="preserve">Behaviour and Expectations </w:t>
            </w:r>
          </w:p>
        </w:tc>
      </w:tr>
      <w:tr w:rsidR="000831BF" w14:paraId="22497C1E" w14:textId="77777777" w:rsidTr="00C16B51">
        <w:trPr>
          <w:trHeight w:val="544"/>
        </w:trPr>
        <w:tc>
          <w:tcPr>
            <w:tcW w:w="5092" w:type="dxa"/>
          </w:tcPr>
          <w:p w14:paraId="0E4BDE07" w14:textId="77777777" w:rsidR="000831BF" w:rsidRPr="00F43127" w:rsidRDefault="000831BF" w:rsidP="000831BF">
            <w:pPr>
              <w:numPr>
                <w:ilvl w:val="0"/>
                <w:numId w:val="79"/>
              </w:numPr>
              <w:shd w:val="clear" w:color="auto" w:fill="FFFFFF"/>
              <w:suppressAutoHyphens w:val="0"/>
              <w:autoSpaceDN/>
              <w:spacing w:before="100" w:beforeAutospacing="1" w:after="100" w:afterAutospacing="1"/>
              <w:rPr>
                <w:rFonts w:eastAsia="Times New Roman" w:cs="Calibri"/>
                <w:color w:val="000000"/>
                <w:lang w:eastAsia="en-GB"/>
              </w:rPr>
            </w:pPr>
            <w:r w:rsidRPr="00F43127">
              <w:rPr>
                <w:rFonts w:eastAsia="Times New Roman" w:cs="Calibri"/>
                <w:color w:val="000000"/>
                <w:lang w:eastAsia="en-GB"/>
              </w:rPr>
              <w:lastRenderedPageBreak/>
              <w:t>Age-appropriate explanation of the </w:t>
            </w:r>
            <w:r w:rsidRPr="00F43127">
              <w:rPr>
                <w:rFonts w:eastAsia="Times New Roman" w:cs="Calibri"/>
                <w:b/>
                <w:bCs/>
                <w:color w:val="000000"/>
                <w:lang w:eastAsia="en-GB"/>
              </w:rPr>
              <w:t>school behaviour policy</w:t>
            </w:r>
          </w:p>
          <w:p w14:paraId="0F917622" w14:textId="77777777" w:rsidR="000831BF" w:rsidRPr="00F43127" w:rsidRDefault="000831BF" w:rsidP="000831BF">
            <w:pPr>
              <w:numPr>
                <w:ilvl w:val="0"/>
                <w:numId w:val="79"/>
              </w:numPr>
              <w:shd w:val="clear" w:color="auto" w:fill="FFFFFF"/>
              <w:suppressAutoHyphens w:val="0"/>
              <w:autoSpaceDN/>
              <w:spacing w:before="100" w:beforeAutospacing="1" w:after="100" w:afterAutospacing="1"/>
              <w:rPr>
                <w:rFonts w:eastAsia="Times New Roman" w:cs="Calibri"/>
                <w:color w:val="000000"/>
                <w:lang w:eastAsia="en-GB"/>
              </w:rPr>
            </w:pPr>
            <w:r w:rsidRPr="00F43127">
              <w:rPr>
                <w:rFonts w:eastAsia="Times New Roman" w:cs="Calibri"/>
                <w:color w:val="000000"/>
                <w:lang w:eastAsia="en-GB"/>
              </w:rPr>
              <w:t>Zones of Regulation or emotion support tools, if used</w:t>
            </w:r>
          </w:p>
          <w:p w14:paraId="5A6DA3AF" w14:textId="77777777" w:rsidR="000831BF" w:rsidRPr="00F43127" w:rsidRDefault="000831BF" w:rsidP="000831BF">
            <w:pPr>
              <w:numPr>
                <w:ilvl w:val="0"/>
                <w:numId w:val="79"/>
              </w:numPr>
              <w:shd w:val="clear" w:color="auto" w:fill="FFFFFF"/>
              <w:suppressAutoHyphens w:val="0"/>
              <w:autoSpaceDN/>
              <w:spacing w:before="100" w:beforeAutospacing="1" w:after="100" w:afterAutospacing="1"/>
              <w:rPr>
                <w:rFonts w:eastAsia="Times New Roman" w:cs="Calibri"/>
                <w:color w:val="000000"/>
                <w:lang w:eastAsia="en-GB"/>
              </w:rPr>
            </w:pPr>
            <w:r w:rsidRPr="00F43127">
              <w:rPr>
                <w:rFonts w:eastAsia="Times New Roman" w:cs="Calibri"/>
                <w:color w:val="000000"/>
                <w:lang w:eastAsia="en-GB"/>
              </w:rPr>
              <w:t>Rewards and recognition systems (e.g. Star of the Week)</w:t>
            </w:r>
          </w:p>
          <w:p w14:paraId="3B2D464B" w14:textId="77777777" w:rsidR="000831BF" w:rsidRPr="00226398" w:rsidRDefault="000831BF" w:rsidP="000831BF">
            <w:pPr>
              <w:numPr>
                <w:ilvl w:val="0"/>
                <w:numId w:val="79"/>
              </w:numPr>
              <w:shd w:val="clear" w:color="auto" w:fill="FFFFFF"/>
              <w:suppressAutoHyphens w:val="0"/>
              <w:autoSpaceDN/>
              <w:spacing w:before="100" w:beforeAutospacing="1" w:after="100" w:afterAutospacing="1"/>
              <w:rPr>
                <w:rFonts w:eastAsia="Times New Roman" w:cs="Calibri"/>
                <w:color w:val="000000"/>
                <w:lang w:eastAsia="en-GB"/>
              </w:rPr>
            </w:pPr>
            <w:r w:rsidRPr="00F43127">
              <w:rPr>
                <w:rFonts w:eastAsia="Times New Roman" w:cs="Calibri"/>
                <w:color w:val="000000"/>
                <w:lang w:eastAsia="en-GB"/>
              </w:rPr>
              <w:t>Calm spaces or support available if they are upset or worried</w:t>
            </w:r>
          </w:p>
        </w:tc>
        <w:tc>
          <w:tcPr>
            <w:tcW w:w="3924" w:type="dxa"/>
          </w:tcPr>
          <w:p w14:paraId="52EE7D4B" w14:textId="77777777" w:rsidR="000831BF" w:rsidRPr="00F43127" w:rsidRDefault="000831BF" w:rsidP="00C16B51">
            <w:pPr>
              <w:shd w:val="clear" w:color="auto" w:fill="FFFFFF"/>
              <w:spacing w:before="100" w:beforeAutospacing="1" w:after="100" w:afterAutospacing="1"/>
              <w:ind w:left="720"/>
              <w:rPr>
                <w:rFonts w:eastAsia="Times New Roman" w:cs="Calibri"/>
                <w:color w:val="000000"/>
                <w:lang w:eastAsia="en-GB"/>
              </w:rPr>
            </w:pPr>
            <w:r>
              <w:rPr>
                <w:noProof/>
              </w:rPr>
              <w:drawing>
                <wp:anchor distT="0" distB="0" distL="114300" distR="114300" simplePos="0" relativeHeight="251658252" behindDoc="1" locked="0" layoutInCell="1" allowOverlap="1" wp14:anchorId="76E2CFFB" wp14:editId="7651C13F">
                  <wp:simplePos x="0" y="0"/>
                  <wp:positionH relativeFrom="column">
                    <wp:posOffset>643255</wp:posOffset>
                  </wp:positionH>
                  <wp:positionV relativeFrom="paragraph">
                    <wp:posOffset>189230</wp:posOffset>
                  </wp:positionV>
                  <wp:extent cx="1003300" cy="923290"/>
                  <wp:effectExtent l="0" t="0" r="6350" b="0"/>
                  <wp:wrapTight wrapText="bothSides">
                    <wp:wrapPolygon edited="0">
                      <wp:start x="0" y="0"/>
                      <wp:lineTo x="0" y="20946"/>
                      <wp:lineTo x="21327" y="20946"/>
                      <wp:lineTo x="21327"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1003300" cy="923290"/>
                          </a:xfrm>
                          <a:prstGeom prst="rect">
                            <a:avLst/>
                          </a:prstGeom>
                        </pic:spPr>
                      </pic:pic>
                    </a:graphicData>
                  </a:graphic>
                  <wp14:sizeRelH relativeFrom="margin">
                    <wp14:pctWidth>0</wp14:pctWidth>
                  </wp14:sizeRelH>
                  <wp14:sizeRelV relativeFrom="margin">
                    <wp14:pctHeight>0</wp14:pctHeight>
                  </wp14:sizeRelV>
                </wp:anchor>
              </w:drawing>
            </w:r>
          </w:p>
        </w:tc>
      </w:tr>
      <w:tr w:rsidR="000831BF" w14:paraId="2EF06FF2" w14:textId="77777777" w:rsidTr="00C16B51">
        <w:trPr>
          <w:trHeight w:val="544"/>
        </w:trPr>
        <w:tc>
          <w:tcPr>
            <w:tcW w:w="9016" w:type="dxa"/>
            <w:gridSpan w:val="2"/>
            <w:shd w:val="clear" w:color="auto" w:fill="EDEDED" w:themeFill="accent3" w:themeFillTint="33"/>
          </w:tcPr>
          <w:p w14:paraId="782B4484" w14:textId="77777777" w:rsidR="000831BF" w:rsidRPr="00226398" w:rsidRDefault="000831BF" w:rsidP="000831BF">
            <w:pPr>
              <w:pStyle w:val="ListParagraph"/>
              <w:numPr>
                <w:ilvl w:val="0"/>
                <w:numId w:val="84"/>
              </w:numPr>
              <w:suppressAutoHyphens w:val="0"/>
              <w:autoSpaceDN/>
              <w:contextualSpacing/>
              <w:textAlignment w:val="auto"/>
              <w:rPr>
                <w:b/>
              </w:rPr>
            </w:pPr>
            <w:r w:rsidRPr="00226398">
              <w:rPr>
                <w:b/>
              </w:rPr>
              <w:t xml:space="preserve">Friendship and </w:t>
            </w:r>
            <w:proofErr w:type="gramStart"/>
            <w:r w:rsidRPr="00226398">
              <w:rPr>
                <w:b/>
              </w:rPr>
              <w:t>Belonging</w:t>
            </w:r>
            <w:proofErr w:type="gramEnd"/>
            <w:r w:rsidRPr="00226398">
              <w:rPr>
                <w:b/>
              </w:rPr>
              <w:t xml:space="preserve">  </w:t>
            </w:r>
          </w:p>
        </w:tc>
      </w:tr>
      <w:tr w:rsidR="000831BF" w14:paraId="5F428C28" w14:textId="77777777" w:rsidTr="00C16B51">
        <w:trPr>
          <w:trHeight w:val="544"/>
        </w:trPr>
        <w:tc>
          <w:tcPr>
            <w:tcW w:w="5092" w:type="dxa"/>
          </w:tcPr>
          <w:p w14:paraId="59035148" w14:textId="77777777" w:rsidR="000831BF" w:rsidRPr="00F43127" w:rsidRDefault="000831BF" w:rsidP="000831BF">
            <w:pPr>
              <w:numPr>
                <w:ilvl w:val="0"/>
                <w:numId w:val="80"/>
              </w:numPr>
              <w:shd w:val="clear" w:color="auto" w:fill="FFFFFF"/>
              <w:suppressAutoHyphens w:val="0"/>
              <w:autoSpaceDN/>
              <w:spacing w:before="100" w:beforeAutospacing="1" w:after="100" w:afterAutospacing="1"/>
              <w:rPr>
                <w:rFonts w:eastAsia="Times New Roman" w:cs="Calibri"/>
                <w:color w:val="000000"/>
                <w:lang w:eastAsia="en-GB"/>
              </w:rPr>
            </w:pPr>
            <w:r w:rsidRPr="00F43127">
              <w:rPr>
                <w:rFonts w:eastAsia="Times New Roman" w:cs="Calibri"/>
                <w:b/>
                <w:bCs/>
                <w:color w:val="000000"/>
                <w:lang w:eastAsia="en-GB"/>
              </w:rPr>
              <w:t>‘Buddy’ system</w:t>
            </w:r>
            <w:r w:rsidRPr="00F43127">
              <w:rPr>
                <w:rFonts w:eastAsia="Times New Roman" w:cs="Calibri"/>
                <w:color w:val="000000"/>
                <w:lang w:eastAsia="en-GB"/>
              </w:rPr>
              <w:t>: assign a peer to support them at playtimes and around the classroom</w:t>
            </w:r>
          </w:p>
          <w:p w14:paraId="6F522419" w14:textId="77777777" w:rsidR="000831BF" w:rsidRPr="00F43127" w:rsidRDefault="000831BF" w:rsidP="000831BF">
            <w:pPr>
              <w:numPr>
                <w:ilvl w:val="0"/>
                <w:numId w:val="80"/>
              </w:numPr>
              <w:shd w:val="clear" w:color="auto" w:fill="FFFFFF"/>
              <w:suppressAutoHyphens w:val="0"/>
              <w:autoSpaceDN/>
              <w:spacing w:before="100" w:beforeAutospacing="1" w:after="100" w:afterAutospacing="1"/>
              <w:rPr>
                <w:rFonts w:eastAsia="Times New Roman" w:cs="Calibri"/>
                <w:color w:val="000000"/>
                <w:lang w:eastAsia="en-GB"/>
              </w:rPr>
            </w:pPr>
            <w:r w:rsidRPr="00F43127">
              <w:rPr>
                <w:rFonts w:eastAsia="Times New Roman" w:cs="Calibri"/>
                <w:color w:val="000000"/>
                <w:lang w:eastAsia="en-GB"/>
              </w:rPr>
              <w:t>Group activities or games to help them get to know classmates</w:t>
            </w:r>
          </w:p>
          <w:p w14:paraId="3D3FD755" w14:textId="77777777" w:rsidR="000831BF" w:rsidRPr="00226398" w:rsidRDefault="000831BF" w:rsidP="000831BF">
            <w:pPr>
              <w:numPr>
                <w:ilvl w:val="0"/>
                <w:numId w:val="80"/>
              </w:numPr>
              <w:shd w:val="clear" w:color="auto" w:fill="FFFFFF"/>
              <w:suppressAutoHyphens w:val="0"/>
              <w:autoSpaceDN/>
              <w:spacing w:before="100" w:beforeAutospacing="1" w:after="100" w:afterAutospacing="1"/>
              <w:rPr>
                <w:rFonts w:eastAsia="Times New Roman" w:cs="Calibri"/>
                <w:color w:val="000000"/>
                <w:lang w:eastAsia="en-GB"/>
              </w:rPr>
            </w:pPr>
            <w:r w:rsidRPr="00F43127">
              <w:rPr>
                <w:rFonts w:eastAsia="Times New Roman" w:cs="Calibri"/>
                <w:i/>
                <w:color w:val="000000"/>
                <w:lang w:eastAsia="en-GB"/>
              </w:rPr>
              <w:t>Optional "All About Me" activity to share their interests and feel valued</w:t>
            </w:r>
            <w:r>
              <w:rPr>
                <w:rFonts w:eastAsia="Times New Roman" w:cs="Calibri"/>
                <w:color w:val="000000"/>
                <w:lang w:eastAsia="en-GB"/>
              </w:rPr>
              <w:t>.</w:t>
            </w:r>
          </w:p>
        </w:tc>
        <w:tc>
          <w:tcPr>
            <w:tcW w:w="3924" w:type="dxa"/>
          </w:tcPr>
          <w:p w14:paraId="5534A248" w14:textId="77777777" w:rsidR="000831BF" w:rsidRPr="00F43127" w:rsidRDefault="000831BF" w:rsidP="00C16B51">
            <w:pPr>
              <w:shd w:val="clear" w:color="auto" w:fill="FFFFFF"/>
              <w:spacing w:before="100" w:beforeAutospacing="1" w:after="100" w:afterAutospacing="1"/>
              <w:ind w:left="720"/>
              <w:rPr>
                <w:rFonts w:eastAsia="Times New Roman" w:cs="Calibri"/>
                <w:b/>
                <w:bCs/>
                <w:color w:val="000000"/>
                <w:lang w:eastAsia="en-GB"/>
              </w:rPr>
            </w:pPr>
            <w:r>
              <w:rPr>
                <w:noProof/>
              </w:rPr>
              <w:drawing>
                <wp:anchor distT="0" distB="0" distL="114300" distR="114300" simplePos="0" relativeHeight="251658254" behindDoc="1" locked="0" layoutInCell="1" allowOverlap="1" wp14:anchorId="396F91D6" wp14:editId="083A93A4">
                  <wp:simplePos x="0" y="0"/>
                  <wp:positionH relativeFrom="column">
                    <wp:posOffset>690245</wp:posOffset>
                  </wp:positionH>
                  <wp:positionV relativeFrom="paragraph">
                    <wp:posOffset>86995</wp:posOffset>
                  </wp:positionV>
                  <wp:extent cx="914400" cy="852805"/>
                  <wp:effectExtent l="0" t="0" r="0" b="4445"/>
                  <wp:wrapTight wrapText="bothSides">
                    <wp:wrapPolygon edited="0">
                      <wp:start x="0" y="0"/>
                      <wp:lineTo x="0" y="21230"/>
                      <wp:lineTo x="21150" y="21230"/>
                      <wp:lineTo x="2115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914400" cy="852805"/>
                          </a:xfrm>
                          <a:prstGeom prst="rect">
                            <a:avLst/>
                          </a:prstGeom>
                        </pic:spPr>
                      </pic:pic>
                    </a:graphicData>
                  </a:graphic>
                  <wp14:sizeRelH relativeFrom="margin">
                    <wp14:pctWidth>0</wp14:pctWidth>
                  </wp14:sizeRelH>
                  <wp14:sizeRelV relativeFrom="margin">
                    <wp14:pctHeight>0</wp14:pctHeight>
                  </wp14:sizeRelV>
                </wp:anchor>
              </w:drawing>
            </w:r>
          </w:p>
        </w:tc>
      </w:tr>
      <w:tr w:rsidR="000831BF" w14:paraId="1E4BEA6D" w14:textId="77777777" w:rsidTr="00C16B51">
        <w:trPr>
          <w:trHeight w:val="544"/>
        </w:trPr>
        <w:tc>
          <w:tcPr>
            <w:tcW w:w="9016" w:type="dxa"/>
            <w:gridSpan w:val="2"/>
            <w:shd w:val="clear" w:color="auto" w:fill="EDEDED" w:themeFill="accent3" w:themeFillTint="33"/>
          </w:tcPr>
          <w:p w14:paraId="1707B8DE" w14:textId="77777777" w:rsidR="000831BF" w:rsidRDefault="000831BF" w:rsidP="000831BF">
            <w:pPr>
              <w:pStyle w:val="ListParagraph"/>
              <w:numPr>
                <w:ilvl w:val="0"/>
                <w:numId w:val="84"/>
              </w:numPr>
              <w:suppressAutoHyphens w:val="0"/>
              <w:autoSpaceDN/>
              <w:contextualSpacing/>
              <w:textAlignment w:val="auto"/>
            </w:pPr>
            <w:r w:rsidRPr="00226398">
              <w:rPr>
                <w:b/>
              </w:rPr>
              <w:t xml:space="preserve">Learning and Support </w:t>
            </w:r>
          </w:p>
        </w:tc>
      </w:tr>
      <w:tr w:rsidR="000831BF" w14:paraId="7058DECA" w14:textId="77777777" w:rsidTr="00C16B51">
        <w:trPr>
          <w:trHeight w:val="544"/>
        </w:trPr>
        <w:tc>
          <w:tcPr>
            <w:tcW w:w="5092" w:type="dxa"/>
          </w:tcPr>
          <w:p w14:paraId="616D1FE7" w14:textId="77777777" w:rsidR="000831BF" w:rsidRPr="00F43127" w:rsidRDefault="000831BF" w:rsidP="000831BF">
            <w:pPr>
              <w:numPr>
                <w:ilvl w:val="0"/>
                <w:numId w:val="81"/>
              </w:numPr>
              <w:shd w:val="clear" w:color="auto" w:fill="FFFFFF"/>
              <w:suppressAutoHyphens w:val="0"/>
              <w:autoSpaceDN/>
              <w:spacing w:before="100" w:beforeAutospacing="1" w:after="100" w:afterAutospacing="1"/>
              <w:rPr>
                <w:rFonts w:eastAsia="Times New Roman" w:cs="Calibri"/>
                <w:color w:val="000000"/>
                <w:lang w:eastAsia="en-GB"/>
              </w:rPr>
            </w:pPr>
            <w:r w:rsidRPr="00F43127">
              <w:rPr>
                <w:rFonts w:eastAsia="Times New Roman" w:cs="Calibri"/>
                <w:color w:val="000000"/>
                <w:lang w:eastAsia="en-GB"/>
              </w:rPr>
              <w:t>Introduction to classroom tools and equipment (reading books, pencil pots, learning mats)</w:t>
            </w:r>
          </w:p>
          <w:p w14:paraId="326DC59F" w14:textId="77777777" w:rsidR="000831BF" w:rsidRPr="00F43127" w:rsidRDefault="000831BF" w:rsidP="000831BF">
            <w:pPr>
              <w:numPr>
                <w:ilvl w:val="0"/>
                <w:numId w:val="81"/>
              </w:numPr>
              <w:shd w:val="clear" w:color="auto" w:fill="FFFFFF"/>
              <w:suppressAutoHyphens w:val="0"/>
              <w:autoSpaceDN/>
              <w:spacing w:before="100" w:beforeAutospacing="1" w:after="100" w:afterAutospacing="1"/>
              <w:rPr>
                <w:rFonts w:eastAsia="Times New Roman" w:cs="Calibri"/>
                <w:color w:val="000000"/>
                <w:lang w:eastAsia="en-GB"/>
              </w:rPr>
            </w:pPr>
            <w:r w:rsidRPr="00F43127">
              <w:rPr>
                <w:rFonts w:eastAsia="Times New Roman" w:cs="Calibri"/>
                <w:color w:val="000000"/>
                <w:lang w:eastAsia="en-GB"/>
              </w:rPr>
              <w:t>Ask about </w:t>
            </w:r>
            <w:r w:rsidRPr="00F43127">
              <w:rPr>
                <w:rFonts w:eastAsia="Times New Roman" w:cs="Calibri"/>
                <w:b/>
                <w:bCs/>
                <w:color w:val="000000"/>
                <w:lang w:eastAsia="en-GB"/>
              </w:rPr>
              <w:t>preferred learning styles</w:t>
            </w:r>
            <w:r w:rsidRPr="00F43127">
              <w:rPr>
                <w:rFonts w:eastAsia="Times New Roman" w:cs="Calibri"/>
                <w:color w:val="000000"/>
                <w:lang w:eastAsia="en-GB"/>
              </w:rPr>
              <w:t>, areas they enjoy, or find difficult</w:t>
            </w:r>
            <w:r>
              <w:rPr>
                <w:rFonts w:eastAsia="Times New Roman" w:cs="Calibri"/>
                <w:color w:val="000000"/>
                <w:lang w:eastAsia="en-GB"/>
              </w:rPr>
              <w:t>.</w:t>
            </w:r>
          </w:p>
          <w:p w14:paraId="38434366" w14:textId="77777777" w:rsidR="000831BF" w:rsidRPr="00226398" w:rsidRDefault="000831BF" w:rsidP="000831BF">
            <w:pPr>
              <w:numPr>
                <w:ilvl w:val="0"/>
                <w:numId w:val="81"/>
              </w:numPr>
              <w:shd w:val="clear" w:color="auto" w:fill="FFFFFF"/>
              <w:suppressAutoHyphens w:val="0"/>
              <w:autoSpaceDN/>
              <w:spacing w:before="100" w:beforeAutospacing="1" w:after="100" w:afterAutospacing="1"/>
              <w:rPr>
                <w:rFonts w:eastAsia="Times New Roman" w:cs="Calibri"/>
                <w:color w:val="000000"/>
                <w:lang w:eastAsia="en-GB"/>
              </w:rPr>
            </w:pPr>
            <w:r w:rsidRPr="00F43127">
              <w:rPr>
                <w:rFonts w:eastAsia="Times New Roman" w:cs="Calibri"/>
                <w:color w:val="000000"/>
                <w:lang w:eastAsia="en-GB"/>
              </w:rPr>
              <w:t>Identify if any </w:t>
            </w:r>
            <w:r w:rsidRPr="00F43127">
              <w:rPr>
                <w:rFonts w:eastAsia="Times New Roman" w:cs="Calibri"/>
                <w:b/>
                <w:bCs/>
                <w:color w:val="000000"/>
                <w:lang w:eastAsia="en-GB"/>
              </w:rPr>
              <w:t>additional needs</w:t>
            </w:r>
            <w:r w:rsidRPr="00F43127">
              <w:rPr>
                <w:rFonts w:eastAsia="Times New Roman" w:cs="Calibri"/>
                <w:color w:val="000000"/>
                <w:lang w:eastAsia="en-GB"/>
              </w:rPr>
              <w:t> require adjustments (e.g. SEND support)</w:t>
            </w:r>
          </w:p>
        </w:tc>
        <w:tc>
          <w:tcPr>
            <w:tcW w:w="3924" w:type="dxa"/>
          </w:tcPr>
          <w:p w14:paraId="077D6358" w14:textId="77777777" w:rsidR="000831BF" w:rsidRPr="00F43127" w:rsidRDefault="000831BF" w:rsidP="00C16B51">
            <w:pPr>
              <w:shd w:val="clear" w:color="auto" w:fill="FFFFFF"/>
              <w:spacing w:before="100" w:beforeAutospacing="1" w:after="100" w:afterAutospacing="1"/>
              <w:ind w:left="720"/>
              <w:rPr>
                <w:rFonts w:eastAsia="Times New Roman" w:cs="Calibri"/>
                <w:color w:val="000000"/>
                <w:lang w:eastAsia="en-GB"/>
              </w:rPr>
            </w:pPr>
            <w:r>
              <w:rPr>
                <w:noProof/>
              </w:rPr>
              <w:drawing>
                <wp:anchor distT="0" distB="0" distL="114300" distR="114300" simplePos="0" relativeHeight="251658253" behindDoc="1" locked="0" layoutInCell="1" allowOverlap="1" wp14:anchorId="4A3EA656" wp14:editId="60800E14">
                  <wp:simplePos x="0" y="0"/>
                  <wp:positionH relativeFrom="column">
                    <wp:posOffset>649110</wp:posOffset>
                  </wp:positionH>
                  <wp:positionV relativeFrom="paragraph">
                    <wp:posOffset>172827</wp:posOffset>
                  </wp:positionV>
                  <wp:extent cx="985520" cy="924560"/>
                  <wp:effectExtent l="0" t="0" r="5080" b="8890"/>
                  <wp:wrapTight wrapText="bothSides">
                    <wp:wrapPolygon edited="0">
                      <wp:start x="0" y="0"/>
                      <wp:lineTo x="0" y="21363"/>
                      <wp:lineTo x="21294" y="21363"/>
                      <wp:lineTo x="2129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985520" cy="924560"/>
                          </a:xfrm>
                          <a:prstGeom prst="rect">
                            <a:avLst/>
                          </a:prstGeom>
                        </pic:spPr>
                      </pic:pic>
                    </a:graphicData>
                  </a:graphic>
                  <wp14:sizeRelH relativeFrom="margin">
                    <wp14:pctWidth>0</wp14:pctWidth>
                  </wp14:sizeRelH>
                  <wp14:sizeRelV relativeFrom="margin">
                    <wp14:pctHeight>0</wp14:pctHeight>
                  </wp14:sizeRelV>
                </wp:anchor>
              </w:drawing>
            </w:r>
          </w:p>
        </w:tc>
      </w:tr>
      <w:tr w:rsidR="000831BF" w14:paraId="55E0380A" w14:textId="77777777" w:rsidTr="00C16B51">
        <w:trPr>
          <w:trHeight w:val="544"/>
        </w:trPr>
        <w:tc>
          <w:tcPr>
            <w:tcW w:w="9016" w:type="dxa"/>
            <w:gridSpan w:val="2"/>
            <w:shd w:val="clear" w:color="auto" w:fill="EDEDED" w:themeFill="accent3" w:themeFillTint="33"/>
          </w:tcPr>
          <w:p w14:paraId="1C67D196" w14:textId="77777777" w:rsidR="000831BF" w:rsidRPr="00226398" w:rsidRDefault="000831BF" w:rsidP="000831BF">
            <w:pPr>
              <w:pStyle w:val="ListParagraph"/>
              <w:numPr>
                <w:ilvl w:val="0"/>
                <w:numId w:val="84"/>
              </w:numPr>
              <w:suppressAutoHyphens w:val="0"/>
              <w:autoSpaceDN/>
              <w:contextualSpacing/>
              <w:textAlignment w:val="auto"/>
              <w:rPr>
                <w:b/>
              </w:rPr>
            </w:pPr>
            <w:r w:rsidRPr="00226398">
              <w:rPr>
                <w:b/>
              </w:rPr>
              <w:t xml:space="preserve">Safeguarding and Safety </w:t>
            </w:r>
          </w:p>
        </w:tc>
      </w:tr>
      <w:tr w:rsidR="000831BF" w14:paraId="5F1353E5" w14:textId="77777777" w:rsidTr="00C16B51">
        <w:trPr>
          <w:trHeight w:val="544"/>
        </w:trPr>
        <w:tc>
          <w:tcPr>
            <w:tcW w:w="5092" w:type="dxa"/>
          </w:tcPr>
          <w:p w14:paraId="15D2BB97" w14:textId="77777777" w:rsidR="000831BF" w:rsidRPr="00F43127" w:rsidRDefault="000831BF" w:rsidP="000831BF">
            <w:pPr>
              <w:numPr>
                <w:ilvl w:val="0"/>
                <w:numId w:val="82"/>
              </w:numPr>
              <w:shd w:val="clear" w:color="auto" w:fill="FFFFFF"/>
              <w:suppressAutoHyphens w:val="0"/>
              <w:autoSpaceDN/>
              <w:spacing w:before="100" w:beforeAutospacing="1" w:after="100" w:afterAutospacing="1"/>
              <w:rPr>
                <w:rFonts w:eastAsia="Times New Roman" w:cs="Calibri"/>
                <w:color w:val="000000"/>
                <w:lang w:eastAsia="en-GB"/>
              </w:rPr>
            </w:pPr>
            <w:r w:rsidRPr="00F43127">
              <w:rPr>
                <w:rFonts w:eastAsia="Times New Roman" w:cs="Calibri"/>
                <w:color w:val="000000"/>
                <w:lang w:eastAsia="en-GB"/>
              </w:rPr>
              <w:t>Who to go to if they feel worried or unsafe</w:t>
            </w:r>
          </w:p>
          <w:p w14:paraId="50734F2B" w14:textId="77777777" w:rsidR="000831BF" w:rsidRPr="00F43127" w:rsidRDefault="000831BF" w:rsidP="000831BF">
            <w:pPr>
              <w:numPr>
                <w:ilvl w:val="0"/>
                <w:numId w:val="82"/>
              </w:numPr>
              <w:shd w:val="clear" w:color="auto" w:fill="FFFFFF"/>
              <w:suppressAutoHyphens w:val="0"/>
              <w:autoSpaceDN/>
              <w:spacing w:before="100" w:beforeAutospacing="1" w:after="100" w:afterAutospacing="1"/>
              <w:rPr>
                <w:rFonts w:eastAsia="Times New Roman" w:cs="Calibri"/>
                <w:color w:val="000000"/>
                <w:lang w:eastAsia="en-GB"/>
              </w:rPr>
            </w:pPr>
            <w:r w:rsidRPr="00F43127">
              <w:rPr>
                <w:rFonts w:eastAsia="Times New Roman" w:cs="Calibri"/>
                <w:color w:val="000000"/>
                <w:lang w:eastAsia="en-GB"/>
              </w:rPr>
              <w:t>Key safeguarding adult introduced (DSL/pastoral lead)</w:t>
            </w:r>
          </w:p>
          <w:p w14:paraId="72B1111D" w14:textId="77777777" w:rsidR="000831BF" w:rsidRPr="00226398" w:rsidRDefault="000831BF" w:rsidP="000831BF">
            <w:pPr>
              <w:numPr>
                <w:ilvl w:val="0"/>
                <w:numId w:val="82"/>
              </w:numPr>
              <w:shd w:val="clear" w:color="auto" w:fill="FFFFFF"/>
              <w:suppressAutoHyphens w:val="0"/>
              <w:autoSpaceDN/>
              <w:spacing w:before="100" w:beforeAutospacing="1" w:after="100" w:afterAutospacing="1"/>
              <w:rPr>
                <w:rFonts w:eastAsia="Times New Roman" w:cs="Calibri"/>
                <w:color w:val="000000"/>
                <w:lang w:eastAsia="en-GB"/>
              </w:rPr>
            </w:pPr>
            <w:r w:rsidRPr="00F43127">
              <w:rPr>
                <w:rFonts w:eastAsia="Times New Roman" w:cs="Calibri"/>
                <w:b/>
                <w:color w:val="000000"/>
                <w:lang w:eastAsia="en-GB"/>
              </w:rPr>
              <w:t>Fire drill procedures</w:t>
            </w:r>
            <w:r w:rsidRPr="00F43127">
              <w:rPr>
                <w:rFonts w:eastAsia="Times New Roman" w:cs="Calibri"/>
                <w:color w:val="000000"/>
                <w:lang w:eastAsia="en-GB"/>
              </w:rPr>
              <w:t xml:space="preserve"> (child-friendly version)</w:t>
            </w:r>
          </w:p>
        </w:tc>
        <w:tc>
          <w:tcPr>
            <w:tcW w:w="3924" w:type="dxa"/>
          </w:tcPr>
          <w:p w14:paraId="0DEA8657" w14:textId="77777777" w:rsidR="000831BF" w:rsidRDefault="000831BF" w:rsidP="00C16B51">
            <w:pPr>
              <w:shd w:val="clear" w:color="auto" w:fill="FFFFFF"/>
              <w:spacing w:before="100" w:beforeAutospacing="1" w:after="100" w:afterAutospacing="1"/>
              <w:ind w:left="720"/>
              <w:rPr>
                <w:rFonts w:eastAsia="Times New Roman" w:cs="Calibri"/>
                <w:color w:val="000000"/>
                <w:lang w:eastAsia="en-GB"/>
              </w:rPr>
            </w:pPr>
            <w:r>
              <w:rPr>
                <w:noProof/>
              </w:rPr>
              <w:drawing>
                <wp:anchor distT="0" distB="0" distL="114300" distR="114300" simplePos="0" relativeHeight="251658255" behindDoc="1" locked="0" layoutInCell="1" allowOverlap="1" wp14:anchorId="2BA8F121" wp14:editId="0B374CFE">
                  <wp:simplePos x="0" y="0"/>
                  <wp:positionH relativeFrom="column">
                    <wp:posOffset>665736</wp:posOffset>
                  </wp:positionH>
                  <wp:positionV relativeFrom="paragraph">
                    <wp:posOffset>140087</wp:posOffset>
                  </wp:positionV>
                  <wp:extent cx="967740" cy="907415"/>
                  <wp:effectExtent l="0" t="0" r="3810" b="6985"/>
                  <wp:wrapTight wrapText="bothSides">
                    <wp:wrapPolygon edited="0">
                      <wp:start x="0" y="0"/>
                      <wp:lineTo x="0" y="21313"/>
                      <wp:lineTo x="21260" y="21313"/>
                      <wp:lineTo x="21260"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967740" cy="907415"/>
                          </a:xfrm>
                          <a:prstGeom prst="rect">
                            <a:avLst/>
                          </a:prstGeom>
                        </pic:spPr>
                      </pic:pic>
                    </a:graphicData>
                  </a:graphic>
                  <wp14:sizeRelH relativeFrom="margin">
                    <wp14:pctWidth>0</wp14:pctWidth>
                  </wp14:sizeRelH>
                  <wp14:sizeRelV relativeFrom="margin">
                    <wp14:pctHeight>0</wp14:pctHeight>
                  </wp14:sizeRelV>
                </wp:anchor>
              </w:drawing>
            </w:r>
          </w:p>
          <w:p w14:paraId="7930745F" w14:textId="77777777" w:rsidR="000831BF" w:rsidRDefault="000831BF" w:rsidP="00C16B51">
            <w:pPr>
              <w:shd w:val="clear" w:color="auto" w:fill="FFFFFF"/>
              <w:spacing w:before="100" w:beforeAutospacing="1" w:after="100" w:afterAutospacing="1"/>
              <w:ind w:left="720"/>
              <w:rPr>
                <w:rFonts w:eastAsia="Times New Roman" w:cs="Calibri"/>
                <w:color w:val="000000"/>
                <w:lang w:eastAsia="en-GB"/>
              </w:rPr>
            </w:pPr>
          </w:p>
          <w:p w14:paraId="52ED4643" w14:textId="77777777" w:rsidR="000831BF" w:rsidRDefault="000831BF" w:rsidP="00C16B51">
            <w:pPr>
              <w:shd w:val="clear" w:color="auto" w:fill="FFFFFF"/>
              <w:spacing w:before="100" w:beforeAutospacing="1" w:after="100" w:afterAutospacing="1"/>
              <w:ind w:left="720"/>
              <w:rPr>
                <w:rFonts w:eastAsia="Times New Roman" w:cs="Calibri"/>
                <w:color w:val="000000"/>
                <w:lang w:eastAsia="en-GB"/>
              </w:rPr>
            </w:pPr>
          </w:p>
          <w:p w14:paraId="73AD6BF4" w14:textId="77777777" w:rsidR="000831BF" w:rsidRPr="00F43127" w:rsidRDefault="000831BF" w:rsidP="00C16B51">
            <w:pPr>
              <w:shd w:val="clear" w:color="auto" w:fill="FFFFFF"/>
              <w:spacing w:before="100" w:beforeAutospacing="1" w:after="100" w:afterAutospacing="1"/>
              <w:ind w:left="720"/>
              <w:rPr>
                <w:rFonts w:eastAsia="Times New Roman" w:cs="Calibri"/>
                <w:color w:val="000000"/>
                <w:lang w:eastAsia="en-GB"/>
              </w:rPr>
            </w:pPr>
          </w:p>
        </w:tc>
      </w:tr>
      <w:tr w:rsidR="000831BF" w14:paraId="533F4BFE" w14:textId="77777777" w:rsidTr="00C16B51">
        <w:trPr>
          <w:trHeight w:val="526"/>
        </w:trPr>
        <w:tc>
          <w:tcPr>
            <w:tcW w:w="9016" w:type="dxa"/>
            <w:gridSpan w:val="2"/>
            <w:shd w:val="clear" w:color="auto" w:fill="EDEDED" w:themeFill="accent3" w:themeFillTint="33"/>
          </w:tcPr>
          <w:p w14:paraId="03865388" w14:textId="77777777" w:rsidR="000831BF" w:rsidRDefault="000831BF" w:rsidP="000831BF">
            <w:pPr>
              <w:pStyle w:val="ListParagraph"/>
              <w:numPr>
                <w:ilvl w:val="0"/>
                <w:numId w:val="84"/>
              </w:numPr>
              <w:suppressAutoHyphens w:val="0"/>
              <w:autoSpaceDN/>
              <w:contextualSpacing/>
              <w:textAlignment w:val="auto"/>
            </w:pPr>
            <w:r w:rsidRPr="00226398">
              <w:rPr>
                <w:b/>
              </w:rPr>
              <w:t xml:space="preserve">Parental Involvement </w:t>
            </w:r>
          </w:p>
        </w:tc>
      </w:tr>
      <w:tr w:rsidR="000831BF" w14:paraId="5EC50F69" w14:textId="77777777" w:rsidTr="00C16B51">
        <w:trPr>
          <w:trHeight w:val="526"/>
        </w:trPr>
        <w:tc>
          <w:tcPr>
            <w:tcW w:w="5092" w:type="dxa"/>
          </w:tcPr>
          <w:p w14:paraId="3E5322F8" w14:textId="77777777" w:rsidR="000831BF" w:rsidRPr="00F43127" w:rsidRDefault="000831BF" w:rsidP="000831BF">
            <w:pPr>
              <w:numPr>
                <w:ilvl w:val="0"/>
                <w:numId w:val="83"/>
              </w:numPr>
              <w:shd w:val="clear" w:color="auto" w:fill="FFFFFF"/>
              <w:suppressAutoHyphens w:val="0"/>
              <w:autoSpaceDN/>
              <w:spacing w:before="100" w:beforeAutospacing="1" w:after="100" w:afterAutospacing="1"/>
              <w:rPr>
                <w:rFonts w:eastAsia="Times New Roman" w:cs="Calibri"/>
                <w:color w:val="000000"/>
                <w:lang w:eastAsia="en-GB"/>
              </w:rPr>
            </w:pPr>
            <w:r w:rsidRPr="00F43127">
              <w:rPr>
                <w:rFonts w:eastAsia="Times New Roman" w:cs="Calibri"/>
                <w:b/>
                <w:color w:val="000000"/>
                <w:lang w:eastAsia="en-GB"/>
              </w:rPr>
              <w:t>Induction pack</w:t>
            </w:r>
            <w:r w:rsidRPr="00F43127">
              <w:rPr>
                <w:rFonts w:eastAsia="Times New Roman" w:cs="Calibri"/>
                <w:color w:val="000000"/>
                <w:lang w:eastAsia="en-GB"/>
              </w:rPr>
              <w:t xml:space="preserve"> or booklet sent home</w:t>
            </w:r>
          </w:p>
          <w:p w14:paraId="167159D1" w14:textId="77777777" w:rsidR="000831BF" w:rsidRPr="00F43127" w:rsidRDefault="000831BF" w:rsidP="000831BF">
            <w:pPr>
              <w:numPr>
                <w:ilvl w:val="0"/>
                <w:numId w:val="83"/>
              </w:numPr>
              <w:shd w:val="clear" w:color="auto" w:fill="FFFFFF"/>
              <w:suppressAutoHyphens w:val="0"/>
              <w:autoSpaceDN/>
              <w:spacing w:before="100" w:beforeAutospacing="1" w:after="100" w:afterAutospacing="1"/>
              <w:rPr>
                <w:rFonts w:eastAsia="Times New Roman" w:cs="Calibri"/>
                <w:color w:val="000000"/>
                <w:lang w:eastAsia="en-GB"/>
              </w:rPr>
            </w:pPr>
            <w:r w:rsidRPr="00F43127">
              <w:rPr>
                <w:rFonts w:eastAsia="Times New Roman" w:cs="Calibri"/>
                <w:color w:val="000000"/>
                <w:lang w:eastAsia="en-GB"/>
              </w:rPr>
              <w:t>Parents invited for a brief meeting or ‘stay and play’ if appropriate</w:t>
            </w:r>
          </w:p>
          <w:p w14:paraId="158F529D" w14:textId="77777777" w:rsidR="000831BF" w:rsidRPr="00F43127" w:rsidRDefault="000831BF" w:rsidP="000831BF">
            <w:pPr>
              <w:numPr>
                <w:ilvl w:val="0"/>
                <w:numId w:val="83"/>
              </w:numPr>
              <w:shd w:val="clear" w:color="auto" w:fill="FFFFFF"/>
              <w:suppressAutoHyphens w:val="0"/>
              <w:autoSpaceDN/>
              <w:spacing w:before="100" w:beforeAutospacing="1" w:after="100" w:afterAutospacing="1"/>
              <w:rPr>
                <w:rFonts w:eastAsia="Times New Roman" w:cs="Calibri"/>
                <w:color w:val="000000"/>
                <w:lang w:eastAsia="en-GB"/>
              </w:rPr>
            </w:pPr>
            <w:r w:rsidRPr="00F43127">
              <w:rPr>
                <w:rFonts w:eastAsia="Times New Roman" w:cs="Calibri"/>
                <w:color w:val="000000"/>
                <w:lang w:eastAsia="en-GB"/>
              </w:rPr>
              <w:t xml:space="preserve">Home-school communication explained (e.g. </w:t>
            </w:r>
            <w:proofErr w:type="spellStart"/>
            <w:r>
              <w:rPr>
                <w:rFonts w:eastAsia="Times New Roman" w:cs="Calibri"/>
                <w:color w:val="000000"/>
                <w:lang w:eastAsia="en-GB"/>
              </w:rPr>
              <w:t>Parentmail</w:t>
            </w:r>
            <w:proofErr w:type="spellEnd"/>
            <w:r w:rsidRPr="00F43127">
              <w:rPr>
                <w:rFonts w:eastAsia="Times New Roman" w:cs="Calibri"/>
                <w:color w:val="000000"/>
                <w:lang w:eastAsia="en-GB"/>
              </w:rPr>
              <w:t>, reading records, newsletter)</w:t>
            </w:r>
          </w:p>
          <w:p w14:paraId="3661008A" w14:textId="77777777" w:rsidR="000831BF" w:rsidRDefault="000831BF" w:rsidP="00C16B51"/>
        </w:tc>
        <w:tc>
          <w:tcPr>
            <w:tcW w:w="3924" w:type="dxa"/>
          </w:tcPr>
          <w:p w14:paraId="425E8E1E" w14:textId="77777777" w:rsidR="000831BF" w:rsidRDefault="000831BF" w:rsidP="00C16B51">
            <w:pPr>
              <w:shd w:val="clear" w:color="auto" w:fill="FFFFFF"/>
              <w:spacing w:before="100" w:beforeAutospacing="1" w:after="100" w:afterAutospacing="1"/>
              <w:ind w:left="720"/>
              <w:rPr>
                <w:rFonts w:eastAsia="Times New Roman" w:cs="Calibri"/>
                <w:color w:val="000000"/>
                <w:lang w:eastAsia="en-GB"/>
              </w:rPr>
            </w:pPr>
            <w:r>
              <w:rPr>
                <w:noProof/>
              </w:rPr>
              <w:drawing>
                <wp:anchor distT="0" distB="0" distL="114300" distR="114300" simplePos="0" relativeHeight="251658256" behindDoc="1" locked="0" layoutInCell="1" allowOverlap="1" wp14:anchorId="6391631E" wp14:editId="5B94749A">
                  <wp:simplePos x="0" y="0"/>
                  <wp:positionH relativeFrom="column">
                    <wp:posOffset>680818</wp:posOffset>
                  </wp:positionH>
                  <wp:positionV relativeFrom="paragraph">
                    <wp:posOffset>118753</wp:posOffset>
                  </wp:positionV>
                  <wp:extent cx="954430" cy="878774"/>
                  <wp:effectExtent l="0" t="0" r="0" b="0"/>
                  <wp:wrapTight wrapText="bothSides">
                    <wp:wrapPolygon edited="0">
                      <wp:start x="0" y="0"/>
                      <wp:lineTo x="0" y="21085"/>
                      <wp:lineTo x="21126" y="21085"/>
                      <wp:lineTo x="21126"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954430" cy="878774"/>
                          </a:xfrm>
                          <a:prstGeom prst="rect">
                            <a:avLst/>
                          </a:prstGeom>
                        </pic:spPr>
                      </pic:pic>
                    </a:graphicData>
                  </a:graphic>
                </wp:anchor>
              </w:drawing>
            </w:r>
          </w:p>
          <w:p w14:paraId="407EE286" w14:textId="77777777" w:rsidR="000831BF" w:rsidRPr="00F43127" w:rsidRDefault="000831BF" w:rsidP="00C16B51">
            <w:pPr>
              <w:shd w:val="clear" w:color="auto" w:fill="FFFFFF"/>
              <w:spacing w:before="100" w:beforeAutospacing="1" w:after="100" w:afterAutospacing="1"/>
              <w:ind w:left="720"/>
              <w:rPr>
                <w:rFonts w:eastAsia="Times New Roman" w:cs="Calibri"/>
                <w:color w:val="000000"/>
                <w:lang w:eastAsia="en-GB"/>
              </w:rPr>
            </w:pPr>
          </w:p>
        </w:tc>
      </w:tr>
    </w:tbl>
    <w:p w14:paraId="486AAE4F" w14:textId="4AF0C25E" w:rsidR="000831BF" w:rsidRDefault="000831BF" w:rsidP="00AA0F29">
      <w:pPr>
        <w:rPr>
          <w:color w:val="0070C0"/>
          <w:sz w:val="32"/>
          <w:szCs w:val="32"/>
        </w:rPr>
        <w:sectPr w:rsidR="000831BF" w:rsidSect="00AA0F29">
          <w:footerReference w:type="default" r:id="rId40"/>
          <w:pgSz w:w="11906" w:h="16838"/>
          <w:pgMar w:top="1440" w:right="1440" w:bottom="1440" w:left="1440" w:header="720" w:footer="720" w:gutter="0"/>
          <w:cols w:space="720"/>
        </w:sectPr>
      </w:pPr>
    </w:p>
    <w:bookmarkEnd w:id="4"/>
    <w:p w14:paraId="281191C6" w14:textId="7BE0C67B" w:rsidR="00AA0F29" w:rsidRPr="001436E0" w:rsidRDefault="001436E0" w:rsidP="007D0CFB">
      <w:pPr>
        <w:rPr>
          <w:rStyle w:val="normaltextrun"/>
          <w:rFonts w:cs="Calibri"/>
          <w:color w:val="4472C4" w:themeColor="accent1"/>
          <w:sz w:val="32"/>
          <w:szCs w:val="32"/>
          <w:shd w:val="clear" w:color="auto" w:fill="FFFFFF"/>
        </w:rPr>
      </w:pPr>
      <w:r w:rsidRPr="001436E0">
        <w:rPr>
          <w:rStyle w:val="normaltextrun"/>
          <w:rFonts w:cs="Calibri"/>
          <w:color w:val="4472C4" w:themeColor="accent1"/>
          <w:sz w:val="32"/>
          <w:szCs w:val="32"/>
          <w:shd w:val="clear" w:color="auto" w:fill="FFFFFF"/>
        </w:rPr>
        <w:lastRenderedPageBreak/>
        <w:t xml:space="preserve">Appendix </w:t>
      </w:r>
      <w:r w:rsidR="00797DDF">
        <w:rPr>
          <w:rStyle w:val="normaltextrun"/>
          <w:rFonts w:cs="Calibri"/>
          <w:color w:val="4472C4" w:themeColor="accent1"/>
          <w:sz w:val="32"/>
          <w:szCs w:val="32"/>
          <w:shd w:val="clear" w:color="auto" w:fill="FFFFFF"/>
        </w:rPr>
        <w:t>2</w:t>
      </w:r>
      <w:r w:rsidR="000831BF">
        <w:rPr>
          <w:rStyle w:val="normaltextrun"/>
          <w:rFonts w:cs="Calibri"/>
          <w:color w:val="4472C4" w:themeColor="accent1"/>
          <w:sz w:val="32"/>
          <w:szCs w:val="32"/>
          <w:shd w:val="clear" w:color="auto" w:fill="FFFFFF"/>
        </w:rPr>
        <w:t>2</w:t>
      </w:r>
      <w:r w:rsidRPr="001436E0">
        <w:rPr>
          <w:rStyle w:val="normaltextrun"/>
          <w:rFonts w:cs="Calibri"/>
          <w:color w:val="4472C4" w:themeColor="accent1"/>
          <w:sz w:val="32"/>
          <w:szCs w:val="32"/>
          <w:shd w:val="clear" w:color="auto" w:fill="FFFFFF"/>
        </w:rPr>
        <w:t xml:space="preserve">: ABC chart   </w:t>
      </w:r>
    </w:p>
    <w:p w14:paraId="1FA0EA18" w14:textId="126E2F19" w:rsidR="007D0CFB" w:rsidRDefault="007D0CFB" w:rsidP="007D0CFB">
      <w:pPr>
        <w:rPr>
          <w:rStyle w:val="eop"/>
          <w:rFonts w:cs="Calibri"/>
          <w:color w:val="000000"/>
          <w:sz w:val="40"/>
          <w:szCs w:val="40"/>
          <w:shd w:val="clear" w:color="auto" w:fill="FFFFFF"/>
        </w:rPr>
      </w:pPr>
      <w:r>
        <w:rPr>
          <w:rStyle w:val="normaltextrun"/>
          <w:rFonts w:cs="Calibri"/>
          <w:b/>
          <w:bCs/>
          <w:color w:val="000000"/>
          <w:sz w:val="40"/>
          <w:szCs w:val="40"/>
          <w:shd w:val="clear" w:color="auto" w:fill="FFFFFF"/>
        </w:rPr>
        <w:t>ABC of Behaviour </w:t>
      </w:r>
      <w:r>
        <w:rPr>
          <w:rStyle w:val="eop"/>
          <w:rFonts w:cs="Calibri"/>
          <w:color w:val="000000"/>
          <w:sz w:val="40"/>
          <w:szCs w:val="40"/>
          <w:shd w:val="clear" w:color="auto" w:fill="FFFFFF"/>
        </w:rPr>
        <w:t> </w:t>
      </w:r>
    </w:p>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2076"/>
        <w:gridCol w:w="3484"/>
        <w:gridCol w:w="3465"/>
        <w:gridCol w:w="3507"/>
      </w:tblGrid>
      <w:tr w:rsidR="007D0CFB" w:rsidRPr="007D0CFB" w14:paraId="5F94F394" w14:textId="77777777" w:rsidTr="007D0CFB">
        <w:trPr>
          <w:trHeight w:val="300"/>
        </w:trPr>
        <w:tc>
          <w:tcPr>
            <w:tcW w:w="1410" w:type="dxa"/>
            <w:tcBorders>
              <w:top w:val="single" w:sz="6" w:space="0" w:color="auto"/>
              <w:left w:val="single" w:sz="6" w:space="0" w:color="auto"/>
              <w:bottom w:val="single" w:sz="6" w:space="0" w:color="auto"/>
              <w:right w:val="single" w:sz="6" w:space="0" w:color="auto"/>
            </w:tcBorders>
            <w:hideMark/>
          </w:tcPr>
          <w:p w14:paraId="3257ED23" w14:textId="77777777" w:rsidR="007D0CFB" w:rsidRPr="007D0CFB" w:rsidRDefault="007D0CFB" w:rsidP="007D0CFB">
            <w:pPr>
              <w:suppressAutoHyphens w:val="0"/>
              <w:autoSpaceDN/>
              <w:spacing w:after="0" w:line="240" w:lineRule="auto"/>
              <w:rPr>
                <w:rFonts w:ascii="Segoe UI" w:eastAsia="Times New Roman" w:hAnsi="Segoe UI" w:cs="Segoe UI"/>
                <w:sz w:val="18"/>
                <w:szCs w:val="18"/>
                <w:lang w:eastAsia="en-GB"/>
              </w:rPr>
            </w:pPr>
            <w:r>
              <w:rPr>
                <w:rFonts w:eastAsia="Times New Roman" w:cs="Calibri"/>
                <w:lang w:eastAsia="en-GB"/>
              </w:rPr>
              <w:t>Child’s n</w:t>
            </w:r>
            <w:r w:rsidRPr="007D0CFB">
              <w:rPr>
                <w:rFonts w:eastAsia="Times New Roman" w:cs="Calibri"/>
                <w:lang w:eastAsia="en-GB"/>
              </w:rPr>
              <w:t>ame: </w:t>
            </w:r>
          </w:p>
        </w:tc>
        <w:tc>
          <w:tcPr>
            <w:tcW w:w="12532" w:type="dxa"/>
            <w:gridSpan w:val="4"/>
            <w:tcBorders>
              <w:top w:val="single" w:sz="6" w:space="0" w:color="auto"/>
              <w:left w:val="single" w:sz="6" w:space="0" w:color="auto"/>
              <w:bottom w:val="single" w:sz="6" w:space="0" w:color="auto"/>
              <w:right w:val="single" w:sz="6" w:space="0" w:color="auto"/>
            </w:tcBorders>
          </w:tcPr>
          <w:p w14:paraId="17DEF620" w14:textId="0338BA83" w:rsidR="007D0CFB" w:rsidRPr="007D0CFB" w:rsidRDefault="007D0CFB" w:rsidP="007D0CFB">
            <w:pPr>
              <w:suppressAutoHyphens w:val="0"/>
              <w:autoSpaceDN/>
              <w:spacing w:after="0" w:line="240" w:lineRule="auto"/>
              <w:rPr>
                <w:rFonts w:ascii="Segoe UI" w:eastAsia="Times New Roman" w:hAnsi="Segoe UI" w:cs="Segoe UI"/>
                <w:sz w:val="18"/>
                <w:szCs w:val="18"/>
                <w:lang w:eastAsia="en-GB"/>
              </w:rPr>
            </w:pPr>
            <w:r w:rsidRPr="007D0CFB">
              <w:rPr>
                <w:rFonts w:eastAsia="Times New Roman" w:cs="Calibri"/>
                <w:lang w:eastAsia="en-GB"/>
              </w:rPr>
              <w:t> </w:t>
            </w:r>
          </w:p>
        </w:tc>
      </w:tr>
      <w:tr w:rsidR="007D0CFB" w:rsidRPr="007D0CFB" w14:paraId="5DBCF402" w14:textId="77777777" w:rsidTr="007D0CFB">
        <w:trPr>
          <w:trHeight w:val="300"/>
        </w:trPr>
        <w:tc>
          <w:tcPr>
            <w:tcW w:w="3486" w:type="dxa"/>
            <w:gridSpan w:val="2"/>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70515951" w14:textId="2106B6CF" w:rsidR="007D0CFB" w:rsidRPr="007D0CFB" w:rsidRDefault="007D0CFB" w:rsidP="007D0CFB">
            <w:pPr>
              <w:suppressAutoHyphens w:val="0"/>
              <w:autoSpaceDN/>
              <w:spacing w:after="0" w:line="240" w:lineRule="auto"/>
              <w:jc w:val="center"/>
              <w:rPr>
                <w:rFonts w:ascii="Segoe UI" w:eastAsia="Times New Roman" w:hAnsi="Segoe UI" w:cs="Segoe UI"/>
                <w:sz w:val="20"/>
                <w:szCs w:val="20"/>
                <w:lang w:eastAsia="en-GB"/>
              </w:rPr>
            </w:pPr>
            <w:r w:rsidRPr="007D0CFB">
              <w:rPr>
                <w:rFonts w:eastAsia="Times New Roman" w:cs="Calibri"/>
                <w:b/>
                <w:bCs/>
                <w:sz w:val="20"/>
                <w:szCs w:val="20"/>
                <w:lang w:eastAsia="en-GB"/>
              </w:rPr>
              <w:t>Date and Time</w:t>
            </w:r>
            <w:r>
              <w:rPr>
                <w:rFonts w:eastAsia="Times New Roman" w:cs="Calibri"/>
                <w:b/>
                <w:bCs/>
                <w:sz w:val="20"/>
                <w:szCs w:val="20"/>
                <w:lang w:eastAsia="en-GB"/>
              </w:rPr>
              <w:t xml:space="preserve"> </w:t>
            </w:r>
            <w:proofErr w:type="gramStart"/>
            <w:r w:rsidR="001E0F4D">
              <w:rPr>
                <w:rFonts w:eastAsia="Times New Roman" w:cs="Calibri"/>
                <w:b/>
                <w:bCs/>
                <w:sz w:val="20"/>
                <w:szCs w:val="20"/>
                <w:lang w:eastAsia="en-GB"/>
              </w:rPr>
              <w:t>&amp;  Name</w:t>
            </w:r>
            <w:proofErr w:type="gramEnd"/>
            <w:r w:rsidR="001E0F4D">
              <w:rPr>
                <w:rFonts w:eastAsia="Times New Roman" w:cs="Calibri"/>
                <w:b/>
                <w:bCs/>
                <w:sz w:val="20"/>
                <w:szCs w:val="20"/>
                <w:lang w:eastAsia="en-GB"/>
              </w:rPr>
              <w:t xml:space="preserve"> of adult comp</w:t>
            </w:r>
          </w:p>
          <w:p w14:paraId="7BDC6F7C" w14:textId="52D0C1B9" w:rsidR="007D0CFB" w:rsidRPr="007D0CFB" w:rsidRDefault="007D0CFB" w:rsidP="007D0CFB">
            <w:pPr>
              <w:suppressAutoHyphens w:val="0"/>
              <w:autoSpaceDN/>
              <w:spacing w:after="0" w:line="240" w:lineRule="auto"/>
              <w:jc w:val="center"/>
              <w:rPr>
                <w:rFonts w:ascii="Segoe UI" w:eastAsia="Times New Roman" w:hAnsi="Segoe UI" w:cs="Segoe UI"/>
                <w:sz w:val="20"/>
                <w:szCs w:val="20"/>
                <w:lang w:eastAsia="en-GB"/>
              </w:rPr>
            </w:pPr>
            <w:r w:rsidRPr="007D0CFB">
              <w:rPr>
                <w:rFonts w:eastAsia="Times New Roman" w:cs="Calibri"/>
                <w:sz w:val="20"/>
                <w:szCs w:val="20"/>
                <w:lang w:eastAsia="en-GB"/>
              </w:rPr>
              <w:t>Which lesson was the child in / area of school?</w:t>
            </w:r>
          </w:p>
        </w:tc>
        <w:tc>
          <w:tcPr>
            <w:tcW w:w="348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52ADDA03" w14:textId="2DA4AFF9" w:rsidR="007D0CFB" w:rsidRPr="007D0CFB" w:rsidRDefault="007D0CFB" w:rsidP="007D0CFB">
            <w:pPr>
              <w:suppressAutoHyphens w:val="0"/>
              <w:autoSpaceDN/>
              <w:spacing w:after="0" w:line="240" w:lineRule="auto"/>
              <w:jc w:val="center"/>
              <w:rPr>
                <w:rFonts w:ascii="Segoe UI" w:eastAsia="Times New Roman" w:hAnsi="Segoe UI" w:cs="Segoe UI"/>
                <w:sz w:val="20"/>
                <w:szCs w:val="20"/>
                <w:lang w:eastAsia="en-GB"/>
              </w:rPr>
            </w:pPr>
            <w:r w:rsidRPr="007D0CFB">
              <w:rPr>
                <w:rFonts w:eastAsia="Times New Roman" w:cs="Calibri"/>
                <w:b/>
                <w:bCs/>
                <w:sz w:val="20"/>
                <w:szCs w:val="20"/>
                <w:lang w:eastAsia="en-GB"/>
              </w:rPr>
              <w:t>Antecedent</w:t>
            </w:r>
          </w:p>
          <w:p w14:paraId="72918991" w14:textId="21FFAE2A" w:rsidR="007D0CFB" w:rsidRPr="007D0CFB" w:rsidRDefault="007D0CFB" w:rsidP="007D0CFB">
            <w:pPr>
              <w:suppressAutoHyphens w:val="0"/>
              <w:autoSpaceDN/>
              <w:spacing w:after="0" w:line="240" w:lineRule="auto"/>
              <w:jc w:val="center"/>
              <w:rPr>
                <w:rFonts w:ascii="Segoe UI" w:eastAsia="Times New Roman" w:hAnsi="Segoe UI" w:cs="Segoe UI"/>
                <w:sz w:val="20"/>
                <w:szCs w:val="20"/>
                <w:lang w:eastAsia="en-GB"/>
              </w:rPr>
            </w:pPr>
            <w:r w:rsidRPr="007D0CFB">
              <w:rPr>
                <w:rFonts w:eastAsia="Times New Roman" w:cs="Calibri"/>
                <w:sz w:val="20"/>
                <w:szCs w:val="20"/>
                <w:lang w:eastAsia="en-GB"/>
              </w:rPr>
              <w:t>What happened before?</w:t>
            </w:r>
          </w:p>
          <w:p w14:paraId="54576FC5" w14:textId="68C93867" w:rsidR="007D0CFB" w:rsidRPr="007D0CFB" w:rsidRDefault="007D0CFB" w:rsidP="007D0CFB">
            <w:pPr>
              <w:suppressAutoHyphens w:val="0"/>
              <w:autoSpaceDN/>
              <w:spacing w:after="0" w:line="240" w:lineRule="auto"/>
              <w:jc w:val="center"/>
              <w:rPr>
                <w:rFonts w:ascii="Segoe UI" w:eastAsia="Times New Roman" w:hAnsi="Segoe UI" w:cs="Segoe UI"/>
                <w:sz w:val="20"/>
                <w:szCs w:val="20"/>
                <w:lang w:eastAsia="en-GB"/>
              </w:rPr>
            </w:pPr>
            <w:r w:rsidRPr="007D0CFB">
              <w:rPr>
                <w:rFonts w:eastAsia="Times New Roman" w:cs="Calibri"/>
                <w:sz w:val="20"/>
                <w:szCs w:val="20"/>
                <w:lang w:eastAsia="en-GB"/>
              </w:rPr>
              <w:t>(i.e. transition, factors at home, other child, words, instruction given?)</w:t>
            </w:r>
          </w:p>
        </w:tc>
        <w:tc>
          <w:tcPr>
            <w:tcW w:w="3465"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3967A837" w14:textId="0A85BBA3" w:rsidR="007D0CFB" w:rsidRPr="007D0CFB" w:rsidRDefault="007D0CFB" w:rsidP="007D0CFB">
            <w:pPr>
              <w:suppressAutoHyphens w:val="0"/>
              <w:autoSpaceDN/>
              <w:spacing w:after="0" w:line="240" w:lineRule="auto"/>
              <w:jc w:val="center"/>
              <w:rPr>
                <w:rFonts w:ascii="Segoe UI" w:eastAsia="Times New Roman" w:hAnsi="Segoe UI" w:cs="Segoe UI"/>
                <w:sz w:val="20"/>
                <w:szCs w:val="20"/>
                <w:lang w:eastAsia="en-GB"/>
              </w:rPr>
            </w:pPr>
            <w:r w:rsidRPr="007D0CFB">
              <w:rPr>
                <w:rFonts w:eastAsia="Times New Roman" w:cs="Calibri"/>
                <w:b/>
                <w:bCs/>
                <w:sz w:val="20"/>
                <w:szCs w:val="20"/>
                <w:lang w:eastAsia="en-GB"/>
              </w:rPr>
              <w:t>Behaviour</w:t>
            </w:r>
          </w:p>
          <w:p w14:paraId="58AD230A" w14:textId="477C0520" w:rsidR="007D0CFB" w:rsidRPr="007D0CFB" w:rsidRDefault="007D0CFB" w:rsidP="007D0CFB">
            <w:pPr>
              <w:suppressAutoHyphens w:val="0"/>
              <w:autoSpaceDN/>
              <w:spacing w:after="0" w:line="240" w:lineRule="auto"/>
              <w:jc w:val="center"/>
              <w:rPr>
                <w:rFonts w:ascii="Segoe UI" w:eastAsia="Times New Roman" w:hAnsi="Segoe UI" w:cs="Segoe UI"/>
                <w:sz w:val="20"/>
                <w:szCs w:val="20"/>
                <w:lang w:eastAsia="en-GB"/>
              </w:rPr>
            </w:pPr>
            <w:r w:rsidRPr="007D0CFB">
              <w:rPr>
                <w:rFonts w:eastAsia="Times New Roman" w:cs="Calibri"/>
                <w:sz w:val="20"/>
                <w:szCs w:val="20"/>
                <w:lang w:eastAsia="en-GB"/>
              </w:rPr>
              <w:t>What was the behaviour?</w:t>
            </w:r>
          </w:p>
          <w:p w14:paraId="05262767" w14:textId="7BDD7D34" w:rsidR="007D0CFB" w:rsidRPr="007D0CFB" w:rsidRDefault="007D0CFB" w:rsidP="007D0CFB">
            <w:pPr>
              <w:suppressAutoHyphens w:val="0"/>
              <w:autoSpaceDN/>
              <w:spacing w:after="0" w:line="240" w:lineRule="auto"/>
              <w:jc w:val="center"/>
              <w:rPr>
                <w:rFonts w:ascii="Segoe UI" w:eastAsia="Times New Roman" w:hAnsi="Segoe UI" w:cs="Segoe UI"/>
                <w:sz w:val="20"/>
                <w:szCs w:val="20"/>
                <w:lang w:eastAsia="en-GB"/>
              </w:rPr>
            </w:pPr>
            <w:r w:rsidRPr="007D0CFB">
              <w:rPr>
                <w:rFonts w:eastAsia="Times New Roman" w:cs="Calibri"/>
                <w:sz w:val="20"/>
                <w:szCs w:val="20"/>
                <w:lang w:eastAsia="en-GB"/>
              </w:rPr>
              <w:t>Bullet point? Include anything that was said</w:t>
            </w:r>
          </w:p>
        </w:tc>
        <w:tc>
          <w:tcPr>
            <w:tcW w:w="3507"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23C25C0F" w14:textId="7B193942" w:rsidR="007D0CFB" w:rsidRPr="007D0CFB" w:rsidRDefault="007D0CFB" w:rsidP="007D0CFB">
            <w:pPr>
              <w:suppressAutoHyphens w:val="0"/>
              <w:autoSpaceDN/>
              <w:spacing w:after="0" w:line="240" w:lineRule="auto"/>
              <w:jc w:val="center"/>
              <w:rPr>
                <w:rFonts w:ascii="Segoe UI" w:eastAsia="Times New Roman" w:hAnsi="Segoe UI" w:cs="Segoe UI"/>
                <w:sz w:val="20"/>
                <w:szCs w:val="20"/>
                <w:lang w:eastAsia="en-GB"/>
              </w:rPr>
            </w:pPr>
            <w:r w:rsidRPr="007D0CFB">
              <w:rPr>
                <w:rFonts w:eastAsia="Times New Roman" w:cs="Calibri"/>
                <w:b/>
                <w:bCs/>
                <w:sz w:val="20"/>
                <w:szCs w:val="20"/>
                <w:lang w:eastAsia="en-GB"/>
              </w:rPr>
              <w:t>Consequence</w:t>
            </w:r>
          </w:p>
          <w:p w14:paraId="7252636B" w14:textId="11B6A578" w:rsidR="007D0CFB" w:rsidRPr="007D0CFB" w:rsidRDefault="007D0CFB" w:rsidP="007D0CFB">
            <w:pPr>
              <w:suppressAutoHyphens w:val="0"/>
              <w:autoSpaceDN/>
              <w:spacing w:after="0" w:line="240" w:lineRule="auto"/>
              <w:jc w:val="center"/>
              <w:rPr>
                <w:rFonts w:ascii="Segoe UI" w:eastAsia="Times New Roman" w:hAnsi="Segoe UI" w:cs="Segoe UI"/>
                <w:sz w:val="20"/>
                <w:szCs w:val="20"/>
                <w:lang w:eastAsia="en-GB"/>
              </w:rPr>
            </w:pPr>
            <w:r w:rsidRPr="007D0CFB">
              <w:rPr>
                <w:rFonts w:eastAsia="Times New Roman" w:cs="Calibri"/>
                <w:sz w:val="20"/>
                <w:szCs w:val="20"/>
                <w:lang w:eastAsia="en-GB"/>
              </w:rPr>
              <w:t>How will you reflect on your practice and what will you change?</w:t>
            </w:r>
          </w:p>
        </w:tc>
      </w:tr>
      <w:tr w:rsidR="007D0CFB" w:rsidRPr="007D0CFB" w14:paraId="49133CE6" w14:textId="77777777" w:rsidTr="007D0CFB">
        <w:trPr>
          <w:trHeight w:val="300"/>
        </w:trPr>
        <w:tc>
          <w:tcPr>
            <w:tcW w:w="3486" w:type="dxa"/>
            <w:gridSpan w:val="2"/>
            <w:tcBorders>
              <w:top w:val="single" w:sz="6" w:space="0" w:color="auto"/>
              <w:left w:val="single" w:sz="6" w:space="0" w:color="auto"/>
              <w:bottom w:val="single" w:sz="6" w:space="0" w:color="auto"/>
              <w:right w:val="single" w:sz="6" w:space="0" w:color="auto"/>
            </w:tcBorders>
            <w:hideMark/>
          </w:tcPr>
          <w:p w14:paraId="34E9DF8C" w14:textId="77777777" w:rsidR="007D0CFB" w:rsidRPr="007D0CFB" w:rsidRDefault="007D0CFB" w:rsidP="007D0CFB">
            <w:pPr>
              <w:suppressAutoHyphens w:val="0"/>
              <w:autoSpaceDN/>
              <w:spacing w:after="0" w:line="240" w:lineRule="auto"/>
              <w:jc w:val="center"/>
              <w:rPr>
                <w:rFonts w:ascii="Segoe UI" w:eastAsia="Times New Roman" w:hAnsi="Segoe UI" w:cs="Segoe UI"/>
                <w:sz w:val="18"/>
                <w:szCs w:val="18"/>
                <w:lang w:eastAsia="en-GB"/>
              </w:rPr>
            </w:pPr>
            <w:r w:rsidRPr="007D0CFB">
              <w:rPr>
                <w:rFonts w:eastAsia="Times New Roman" w:cs="Calibri"/>
                <w:lang w:eastAsia="en-GB"/>
              </w:rPr>
              <w:t> </w:t>
            </w:r>
          </w:p>
          <w:p w14:paraId="0B31CA24" w14:textId="77777777" w:rsidR="007D0CFB" w:rsidRPr="007D0CFB" w:rsidRDefault="007D0CFB" w:rsidP="007D0CFB">
            <w:pPr>
              <w:suppressAutoHyphens w:val="0"/>
              <w:autoSpaceDN/>
              <w:spacing w:after="0" w:line="240" w:lineRule="auto"/>
              <w:jc w:val="center"/>
              <w:rPr>
                <w:rFonts w:ascii="Segoe UI" w:eastAsia="Times New Roman" w:hAnsi="Segoe UI" w:cs="Segoe UI"/>
                <w:sz w:val="18"/>
                <w:szCs w:val="18"/>
                <w:lang w:eastAsia="en-GB"/>
              </w:rPr>
            </w:pPr>
            <w:r w:rsidRPr="007D0CFB">
              <w:rPr>
                <w:rFonts w:eastAsia="Times New Roman" w:cs="Calibri"/>
                <w:lang w:eastAsia="en-GB"/>
              </w:rPr>
              <w:t> </w:t>
            </w:r>
          </w:p>
          <w:p w14:paraId="1024771C" w14:textId="77777777" w:rsidR="007D0CFB" w:rsidRPr="007D0CFB" w:rsidRDefault="007D0CFB" w:rsidP="007D0CFB">
            <w:pPr>
              <w:suppressAutoHyphens w:val="0"/>
              <w:autoSpaceDN/>
              <w:spacing w:after="0" w:line="240" w:lineRule="auto"/>
              <w:jc w:val="center"/>
              <w:rPr>
                <w:rFonts w:ascii="Segoe UI" w:eastAsia="Times New Roman" w:hAnsi="Segoe UI" w:cs="Segoe UI"/>
                <w:sz w:val="18"/>
                <w:szCs w:val="18"/>
                <w:lang w:eastAsia="en-GB"/>
              </w:rPr>
            </w:pPr>
            <w:r w:rsidRPr="007D0CFB">
              <w:rPr>
                <w:rFonts w:eastAsia="Times New Roman" w:cs="Calibri"/>
                <w:lang w:eastAsia="en-GB"/>
              </w:rPr>
              <w:t> </w:t>
            </w:r>
          </w:p>
          <w:p w14:paraId="563E9565" w14:textId="29FFCF9F" w:rsidR="007D0CFB" w:rsidRPr="007D0CFB" w:rsidRDefault="007D0CFB" w:rsidP="007D0CFB">
            <w:pPr>
              <w:suppressAutoHyphens w:val="0"/>
              <w:autoSpaceDN/>
              <w:spacing w:after="0" w:line="240" w:lineRule="auto"/>
              <w:jc w:val="center"/>
              <w:rPr>
                <w:rFonts w:ascii="Segoe UI" w:eastAsia="Times New Roman" w:hAnsi="Segoe UI" w:cs="Segoe UI"/>
                <w:sz w:val="18"/>
                <w:szCs w:val="18"/>
                <w:lang w:eastAsia="en-GB"/>
              </w:rPr>
            </w:pPr>
            <w:r w:rsidRPr="007D0CFB">
              <w:rPr>
                <w:rFonts w:eastAsia="Times New Roman" w:cs="Calibri"/>
                <w:lang w:eastAsia="en-GB"/>
              </w:rPr>
              <w:t>  </w:t>
            </w:r>
          </w:p>
          <w:p w14:paraId="39F6270C" w14:textId="6DA3009D" w:rsidR="007D0CFB" w:rsidRDefault="007D0CFB" w:rsidP="007D0CFB">
            <w:pPr>
              <w:suppressAutoHyphens w:val="0"/>
              <w:autoSpaceDN/>
              <w:spacing w:after="0" w:line="240" w:lineRule="auto"/>
              <w:jc w:val="center"/>
              <w:rPr>
                <w:rFonts w:eastAsia="Times New Roman" w:cs="Calibri"/>
                <w:lang w:eastAsia="en-GB"/>
              </w:rPr>
            </w:pPr>
            <w:r w:rsidRPr="007D0CFB">
              <w:rPr>
                <w:rFonts w:eastAsia="Times New Roman" w:cs="Calibri"/>
                <w:lang w:eastAsia="en-GB"/>
              </w:rPr>
              <w:t> </w:t>
            </w:r>
          </w:p>
          <w:p w14:paraId="215B7B7A" w14:textId="77777777" w:rsidR="007D0CFB" w:rsidRPr="007D0CFB" w:rsidRDefault="007D0CFB" w:rsidP="007D0CFB">
            <w:pPr>
              <w:suppressAutoHyphens w:val="0"/>
              <w:autoSpaceDN/>
              <w:spacing w:after="0" w:line="240" w:lineRule="auto"/>
              <w:jc w:val="center"/>
              <w:rPr>
                <w:rFonts w:ascii="Segoe UI" w:eastAsia="Times New Roman" w:hAnsi="Segoe UI" w:cs="Segoe UI"/>
                <w:sz w:val="18"/>
                <w:szCs w:val="18"/>
                <w:lang w:eastAsia="en-GB"/>
              </w:rPr>
            </w:pPr>
          </w:p>
          <w:p w14:paraId="3344CBA8" w14:textId="77777777" w:rsidR="007D0CFB" w:rsidRPr="007D0CFB" w:rsidRDefault="007D0CFB" w:rsidP="007D0CFB">
            <w:pPr>
              <w:suppressAutoHyphens w:val="0"/>
              <w:autoSpaceDN/>
              <w:spacing w:after="0" w:line="240" w:lineRule="auto"/>
              <w:jc w:val="center"/>
              <w:rPr>
                <w:rFonts w:ascii="Segoe UI" w:eastAsia="Times New Roman" w:hAnsi="Segoe UI" w:cs="Segoe UI"/>
                <w:sz w:val="18"/>
                <w:szCs w:val="18"/>
                <w:lang w:eastAsia="en-GB"/>
              </w:rPr>
            </w:pPr>
            <w:r w:rsidRPr="007D0CFB">
              <w:rPr>
                <w:rFonts w:eastAsia="Times New Roman" w:cs="Calibri"/>
                <w:lang w:eastAsia="en-GB"/>
              </w:rPr>
              <w:t> </w:t>
            </w:r>
          </w:p>
        </w:tc>
        <w:tc>
          <w:tcPr>
            <w:tcW w:w="3484" w:type="dxa"/>
            <w:tcBorders>
              <w:top w:val="single" w:sz="6" w:space="0" w:color="auto"/>
              <w:left w:val="single" w:sz="6" w:space="0" w:color="auto"/>
              <w:bottom w:val="single" w:sz="6" w:space="0" w:color="auto"/>
              <w:right w:val="single" w:sz="6" w:space="0" w:color="auto"/>
            </w:tcBorders>
            <w:hideMark/>
          </w:tcPr>
          <w:p w14:paraId="7145ACC4" w14:textId="77777777" w:rsidR="007D0CFB" w:rsidRPr="007D0CFB" w:rsidRDefault="007D0CFB" w:rsidP="007D0CFB">
            <w:pPr>
              <w:suppressAutoHyphens w:val="0"/>
              <w:autoSpaceDN/>
              <w:spacing w:after="0" w:line="240" w:lineRule="auto"/>
              <w:jc w:val="center"/>
              <w:rPr>
                <w:rFonts w:ascii="Segoe UI" w:eastAsia="Times New Roman" w:hAnsi="Segoe UI" w:cs="Segoe UI"/>
                <w:sz w:val="18"/>
                <w:szCs w:val="18"/>
                <w:lang w:eastAsia="en-GB"/>
              </w:rPr>
            </w:pPr>
            <w:r w:rsidRPr="007D0CFB">
              <w:rPr>
                <w:rFonts w:eastAsia="Times New Roman" w:cs="Calibri"/>
                <w:lang w:eastAsia="en-GB"/>
              </w:rPr>
              <w:t> </w:t>
            </w:r>
          </w:p>
        </w:tc>
        <w:tc>
          <w:tcPr>
            <w:tcW w:w="3465" w:type="dxa"/>
            <w:tcBorders>
              <w:top w:val="single" w:sz="6" w:space="0" w:color="auto"/>
              <w:left w:val="single" w:sz="6" w:space="0" w:color="auto"/>
              <w:bottom w:val="single" w:sz="6" w:space="0" w:color="auto"/>
              <w:right w:val="single" w:sz="6" w:space="0" w:color="auto"/>
            </w:tcBorders>
            <w:hideMark/>
          </w:tcPr>
          <w:p w14:paraId="1901D903" w14:textId="77777777" w:rsidR="007D0CFB" w:rsidRPr="007D0CFB" w:rsidRDefault="007D0CFB" w:rsidP="007D0CFB">
            <w:pPr>
              <w:suppressAutoHyphens w:val="0"/>
              <w:autoSpaceDN/>
              <w:spacing w:after="0" w:line="240" w:lineRule="auto"/>
              <w:jc w:val="center"/>
              <w:rPr>
                <w:rFonts w:ascii="Segoe UI" w:eastAsia="Times New Roman" w:hAnsi="Segoe UI" w:cs="Segoe UI"/>
                <w:sz w:val="18"/>
                <w:szCs w:val="18"/>
                <w:lang w:eastAsia="en-GB"/>
              </w:rPr>
            </w:pPr>
            <w:r w:rsidRPr="007D0CFB">
              <w:rPr>
                <w:rFonts w:eastAsia="Times New Roman" w:cs="Calibri"/>
                <w:lang w:eastAsia="en-GB"/>
              </w:rPr>
              <w:t> </w:t>
            </w:r>
          </w:p>
        </w:tc>
        <w:tc>
          <w:tcPr>
            <w:tcW w:w="3507" w:type="dxa"/>
            <w:tcBorders>
              <w:top w:val="single" w:sz="6" w:space="0" w:color="auto"/>
              <w:left w:val="single" w:sz="6" w:space="0" w:color="auto"/>
              <w:bottom w:val="single" w:sz="6" w:space="0" w:color="auto"/>
              <w:right w:val="single" w:sz="6" w:space="0" w:color="auto"/>
            </w:tcBorders>
            <w:hideMark/>
          </w:tcPr>
          <w:p w14:paraId="76EEFAAA" w14:textId="77777777" w:rsidR="007D0CFB" w:rsidRPr="007D0CFB" w:rsidRDefault="007D0CFB" w:rsidP="007D0CFB">
            <w:pPr>
              <w:suppressAutoHyphens w:val="0"/>
              <w:autoSpaceDN/>
              <w:spacing w:after="0" w:line="240" w:lineRule="auto"/>
              <w:jc w:val="center"/>
              <w:rPr>
                <w:rFonts w:ascii="Segoe UI" w:eastAsia="Times New Roman" w:hAnsi="Segoe UI" w:cs="Segoe UI"/>
                <w:sz w:val="18"/>
                <w:szCs w:val="18"/>
                <w:lang w:eastAsia="en-GB"/>
              </w:rPr>
            </w:pPr>
            <w:r w:rsidRPr="007D0CFB">
              <w:rPr>
                <w:rFonts w:eastAsia="Times New Roman" w:cs="Calibri"/>
                <w:lang w:eastAsia="en-GB"/>
              </w:rPr>
              <w:t> </w:t>
            </w:r>
          </w:p>
        </w:tc>
      </w:tr>
      <w:tr w:rsidR="007D0CFB" w:rsidRPr="007D0CFB" w14:paraId="0D117FE9" w14:textId="77777777" w:rsidTr="007D0CFB">
        <w:trPr>
          <w:trHeight w:val="300"/>
        </w:trPr>
        <w:tc>
          <w:tcPr>
            <w:tcW w:w="3486" w:type="dxa"/>
            <w:gridSpan w:val="2"/>
            <w:tcBorders>
              <w:top w:val="single" w:sz="6" w:space="0" w:color="auto"/>
              <w:left w:val="single" w:sz="6" w:space="0" w:color="auto"/>
              <w:bottom w:val="single" w:sz="6" w:space="0" w:color="auto"/>
              <w:right w:val="single" w:sz="6" w:space="0" w:color="auto"/>
            </w:tcBorders>
            <w:hideMark/>
          </w:tcPr>
          <w:p w14:paraId="02142830" w14:textId="77777777" w:rsidR="007D0CFB" w:rsidRPr="007D0CFB" w:rsidRDefault="007D0CFB" w:rsidP="007D0CFB">
            <w:pPr>
              <w:suppressAutoHyphens w:val="0"/>
              <w:autoSpaceDN/>
              <w:spacing w:after="0" w:line="240" w:lineRule="auto"/>
              <w:jc w:val="center"/>
              <w:rPr>
                <w:rFonts w:ascii="Segoe UI" w:eastAsia="Times New Roman" w:hAnsi="Segoe UI" w:cs="Segoe UI"/>
                <w:sz w:val="18"/>
                <w:szCs w:val="18"/>
                <w:lang w:eastAsia="en-GB"/>
              </w:rPr>
            </w:pPr>
            <w:r w:rsidRPr="007D0CFB">
              <w:rPr>
                <w:rFonts w:eastAsia="Times New Roman" w:cs="Calibri"/>
                <w:lang w:eastAsia="en-GB"/>
              </w:rPr>
              <w:t> </w:t>
            </w:r>
          </w:p>
          <w:p w14:paraId="5A566ABD" w14:textId="77777777" w:rsidR="007D0CFB" w:rsidRPr="007D0CFB" w:rsidRDefault="007D0CFB" w:rsidP="007D0CFB">
            <w:pPr>
              <w:suppressAutoHyphens w:val="0"/>
              <w:autoSpaceDN/>
              <w:spacing w:after="0" w:line="240" w:lineRule="auto"/>
              <w:jc w:val="center"/>
              <w:rPr>
                <w:rFonts w:ascii="Segoe UI" w:eastAsia="Times New Roman" w:hAnsi="Segoe UI" w:cs="Segoe UI"/>
                <w:sz w:val="18"/>
                <w:szCs w:val="18"/>
                <w:lang w:eastAsia="en-GB"/>
              </w:rPr>
            </w:pPr>
            <w:r w:rsidRPr="007D0CFB">
              <w:rPr>
                <w:rFonts w:eastAsia="Times New Roman" w:cs="Calibri"/>
                <w:lang w:eastAsia="en-GB"/>
              </w:rPr>
              <w:t> </w:t>
            </w:r>
          </w:p>
          <w:p w14:paraId="4049C26F" w14:textId="77777777" w:rsidR="007D0CFB" w:rsidRPr="007D0CFB" w:rsidRDefault="007D0CFB" w:rsidP="007D0CFB">
            <w:pPr>
              <w:suppressAutoHyphens w:val="0"/>
              <w:autoSpaceDN/>
              <w:spacing w:after="0" w:line="240" w:lineRule="auto"/>
              <w:jc w:val="center"/>
              <w:rPr>
                <w:rFonts w:ascii="Segoe UI" w:eastAsia="Times New Roman" w:hAnsi="Segoe UI" w:cs="Segoe UI"/>
                <w:sz w:val="18"/>
                <w:szCs w:val="18"/>
                <w:lang w:eastAsia="en-GB"/>
              </w:rPr>
            </w:pPr>
            <w:r w:rsidRPr="007D0CFB">
              <w:rPr>
                <w:rFonts w:eastAsia="Times New Roman" w:cs="Calibri"/>
                <w:lang w:eastAsia="en-GB"/>
              </w:rPr>
              <w:t> </w:t>
            </w:r>
          </w:p>
          <w:p w14:paraId="7F9F8E95" w14:textId="4D9CB549" w:rsidR="007D0CFB" w:rsidRDefault="007D0CFB" w:rsidP="007D0CFB">
            <w:pPr>
              <w:suppressAutoHyphens w:val="0"/>
              <w:autoSpaceDN/>
              <w:spacing w:after="0" w:line="240" w:lineRule="auto"/>
              <w:jc w:val="center"/>
              <w:rPr>
                <w:rFonts w:eastAsia="Times New Roman" w:cs="Calibri"/>
                <w:lang w:eastAsia="en-GB"/>
              </w:rPr>
            </w:pPr>
            <w:r w:rsidRPr="007D0CFB">
              <w:rPr>
                <w:rFonts w:eastAsia="Times New Roman" w:cs="Calibri"/>
                <w:lang w:eastAsia="en-GB"/>
              </w:rPr>
              <w:t>  </w:t>
            </w:r>
          </w:p>
          <w:p w14:paraId="0FE393AE" w14:textId="77777777" w:rsidR="007D0CFB" w:rsidRPr="007D0CFB" w:rsidRDefault="007D0CFB" w:rsidP="007D0CFB">
            <w:pPr>
              <w:suppressAutoHyphens w:val="0"/>
              <w:autoSpaceDN/>
              <w:spacing w:after="0" w:line="240" w:lineRule="auto"/>
              <w:jc w:val="center"/>
              <w:rPr>
                <w:rFonts w:ascii="Segoe UI" w:eastAsia="Times New Roman" w:hAnsi="Segoe UI" w:cs="Segoe UI"/>
                <w:sz w:val="18"/>
                <w:szCs w:val="18"/>
                <w:lang w:eastAsia="en-GB"/>
              </w:rPr>
            </w:pPr>
          </w:p>
          <w:p w14:paraId="272DF679" w14:textId="77777777" w:rsidR="007D0CFB" w:rsidRPr="007D0CFB" w:rsidRDefault="007D0CFB" w:rsidP="007D0CFB">
            <w:pPr>
              <w:suppressAutoHyphens w:val="0"/>
              <w:autoSpaceDN/>
              <w:spacing w:after="0" w:line="240" w:lineRule="auto"/>
              <w:jc w:val="center"/>
              <w:rPr>
                <w:rFonts w:ascii="Segoe UI" w:eastAsia="Times New Roman" w:hAnsi="Segoe UI" w:cs="Segoe UI"/>
                <w:sz w:val="18"/>
                <w:szCs w:val="18"/>
                <w:lang w:eastAsia="en-GB"/>
              </w:rPr>
            </w:pPr>
            <w:r w:rsidRPr="007D0CFB">
              <w:rPr>
                <w:rFonts w:eastAsia="Times New Roman" w:cs="Calibri"/>
                <w:lang w:eastAsia="en-GB"/>
              </w:rPr>
              <w:t> </w:t>
            </w:r>
          </w:p>
          <w:p w14:paraId="29553BAD" w14:textId="77777777" w:rsidR="007D0CFB" w:rsidRPr="007D0CFB" w:rsidRDefault="007D0CFB" w:rsidP="007D0CFB">
            <w:pPr>
              <w:suppressAutoHyphens w:val="0"/>
              <w:autoSpaceDN/>
              <w:spacing w:after="0" w:line="240" w:lineRule="auto"/>
              <w:jc w:val="center"/>
              <w:rPr>
                <w:rFonts w:ascii="Segoe UI" w:eastAsia="Times New Roman" w:hAnsi="Segoe UI" w:cs="Segoe UI"/>
                <w:sz w:val="18"/>
                <w:szCs w:val="18"/>
                <w:lang w:eastAsia="en-GB"/>
              </w:rPr>
            </w:pPr>
            <w:r w:rsidRPr="007D0CFB">
              <w:rPr>
                <w:rFonts w:eastAsia="Times New Roman" w:cs="Calibri"/>
                <w:lang w:eastAsia="en-GB"/>
              </w:rPr>
              <w:t> </w:t>
            </w:r>
          </w:p>
        </w:tc>
        <w:tc>
          <w:tcPr>
            <w:tcW w:w="3484" w:type="dxa"/>
            <w:tcBorders>
              <w:top w:val="single" w:sz="6" w:space="0" w:color="auto"/>
              <w:left w:val="single" w:sz="6" w:space="0" w:color="auto"/>
              <w:bottom w:val="single" w:sz="6" w:space="0" w:color="auto"/>
              <w:right w:val="single" w:sz="6" w:space="0" w:color="auto"/>
            </w:tcBorders>
            <w:hideMark/>
          </w:tcPr>
          <w:p w14:paraId="45DF2CC5" w14:textId="77777777" w:rsidR="007D0CFB" w:rsidRPr="007D0CFB" w:rsidRDefault="007D0CFB" w:rsidP="007D0CFB">
            <w:pPr>
              <w:suppressAutoHyphens w:val="0"/>
              <w:autoSpaceDN/>
              <w:spacing w:after="0" w:line="240" w:lineRule="auto"/>
              <w:jc w:val="center"/>
              <w:rPr>
                <w:rFonts w:ascii="Segoe UI" w:eastAsia="Times New Roman" w:hAnsi="Segoe UI" w:cs="Segoe UI"/>
                <w:sz w:val="18"/>
                <w:szCs w:val="18"/>
                <w:lang w:eastAsia="en-GB"/>
              </w:rPr>
            </w:pPr>
            <w:r w:rsidRPr="007D0CFB">
              <w:rPr>
                <w:rFonts w:eastAsia="Times New Roman" w:cs="Calibri"/>
                <w:lang w:eastAsia="en-GB"/>
              </w:rPr>
              <w:t> </w:t>
            </w:r>
          </w:p>
        </w:tc>
        <w:tc>
          <w:tcPr>
            <w:tcW w:w="3465" w:type="dxa"/>
            <w:tcBorders>
              <w:top w:val="single" w:sz="6" w:space="0" w:color="auto"/>
              <w:left w:val="single" w:sz="6" w:space="0" w:color="auto"/>
              <w:bottom w:val="single" w:sz="6" w:space="0" w:color="auto"/>
              <w:right w:val="single" w:sz="6" w:space="0" w:color="auto"/>
            </w:tcBorders>
            <w:hideMark/>
          </w:tcPr>
          <w:p w14:paraId="1DC56200" w14:textId="77777777" w:rsidR="007D0CFB" w:rsidRPr="007D0CFB" w:rsidRDefault="007D0CFB" w:rsidP="007D0CFB">
            <w:pPr>
              <w:suppressAutoHyphens w:val="0"/>
              <w:autoSpaceDN/>
              <w:spacing w:after="0" w:line="240" w:lineRule="auto"/>
              <w:jc w:val="center"/>
              <w:rPr>
                <w:rFonts w:ascii="Segoe UI" w:eastAsia="Times New Roman" w:hAnsi="Segoe UI" w:cs="Segoe UI"/>
                <w:sz w:val="18"/>
                <w:szCs w:val="18"/>
                <w:lang w:eastAsia="en-GB"/>
              </w:rPr>
            </w:pPr>
            <w:r w:rsidRPr="007D0CFB">
              <w:rPr>
                <w:rFonts w:eastAsia="Times New Roman" w:cs="Calibri"/>
                <w:lang w:eastAsia="en-GB"/>
              </w:rPr>
              <w:t> </w:t>
            </w:r>
          </w:p>
        </w:tc>
        <w:tc>
          <w:tcPr>
            <w:tcW w:w="3507" w:type="dxa"/>
            <w:tcBorders>
              <w:top w:val="single" w:sz="6" w:space="0" w:color="auto"/>
              <w:left w:val="single" w:sz="6" w:space="0" w:color="auto"/>
              <w:bottom w:val="single" w:sz="6" w:space="0" w:color="auto"/>
              <w:right w:val="single" w:sz="6" w:space="0" w:color="auto"/>
            </w:tcBorders>
            <w:hideMark/>
          </w:tcPr>
          <w:p w14:paraId="384D6B13" w14:textId="77777777" w:rsidR="007D0CFB" w:rsidRPr="007D0CFB" w:rsidRDefault="007D0CFB" w:rsidP="007D0CFB">
            <w:pPr>
              <w:suppressAutoHyphens w:val="0"/>
              <w:autoSpaceDN/>
              <w:spacing w:after="0" w:line="240" w:lineRule="auto"/>
              <w:jc w:val="center"/>
              <w:rPr>
                <w:rFonts w:ascii="Segoe UI" w:eastAsia="Times New Roman" w:hAnsi="Segoe UI" w:cs="Segoe UI"/>
                <w:sz w:val="18"/>
                <w:szCs w:val="18"/>
                <w:lang w:eastAsia="en-GB"/>
              </w:rPr>
            </w:pPr>
            <w:r w:rsidRPr="007D0CFB">
              <w:rPr>
                <w:rFonts w:eastAsia="Times New Roman" w:cs="Calibri"/>
                <w:lang w:eastAsia="en-GB"/>
              </w:rPr>
              <w:t> </w:t>
            </w:r>
          </w:p>
        </w:tc>
      </w:tr>
      <w:tr w:rsidR="007D0CFB" w:rsidRPr="007D0CFB" w14:paraId="2F459706" w14:textId="77777777" w:rsidTr="007D0CFB">
        <w:trPr>
          <w:trHeight w:val="300"/>
        </w:trPr>
        <w:tc>
          <w:tcPr>
            <w:tcW w:w="3486" w:type="dxa"/>
            <w:gridSpan w:val="2"/>
            <w:tcBorders>
              <w:top w:val="single" w:sz="6" w:space="0" w:color="auto"/>
              <w:left w:val="single" w:sz="6" w:space="0" w:color="auto"/>
              <w:bottom w:val="single" w:sz="6" w:space="0" w:color="auto"/>
              <w:right w:val="single" w:sz="6" w:space="0" w:color="auto"/>
            </w:tcBorders>
            <w:hideMark/>
          </w:tcPr>
          <w:p w14:paraId="7364D679" w14:textId="77777777" w:rsidR="007D0CFB" w:rsidRPr="007D0CFB" w:rsidRDefault="007D0CFB" w:rsidP="007D0CFB">
            <w:pPr>
              <w:suppressAutoHyphens w:val="0"/>
              <w:autoSpaceDN/>
              <w:spacing w:after="0" w:line="240" w:lineRule="auto"/>
              <w:jc w:val="center"/>
              <w:rPr>
                <w:rFonts w:ascii="Segoe UI" w:eastAsia="Times New Roman" w:hAnsi="Segoe UI" w:cs="Segoe UI"/>
                <w:sz w:val="18"/>
                <w:szCs w:val="18"/>
                <w:lang w:eastAsia="en-GB"/>
              </w:rPr>
            </w:pPr>
            <w:r w:rsidRPr="007D0CFB">
              <w:rPr>
                <w:rFonts w:eastAsia="Times New Roman" w:cs="Calibri"/>
                <w:lang w:eastAsia="en-GB"/>
              </w:rPr>
              <w:t> </w:t>
            </w:r>
          </w:p>
          <w:p w14:paraId="7E84CF12" w14:textId="77777777" w:rsidR="007D0CFB" w:rsidRPr="007D0CFB" w:rsidRDefault="007D0CFB" w:rsidP="007D0CFB">
            <w:pPr>
              <w:suppressAutoHyphens w:val="0"/>
              <w:autoSpaceDN/>
              <w:spacing w:after="0" w:line="240" w:lineRule="auto"/>
              <w:jc w:val="center"/>
              <w:rPr>
                <w:rFonts w:ascii="Segoe UI" w:eastAsia="Times New Roman" w:hAnsi="Segoe UI" w:cs="Segoe UI"/>
                <w:sz w:val="18"/>
                <w:szCs w:val="18"/>
                <w:lang w:eastAsia="en-GB"/>
              </w:rPr>
            </w:pPr>
            <w:r w:rsidRPr="007D0CFB">
              <w:rPr>
                <w:rFonts w:eastAsia="Times New Roman" w:cs="Calibri"/>
                <w:lang w:eastAsia="en-GB"/>
              </w:rPr>
              <w:t> </w:t>
            </w:r>
          </w:p>
          <w:p w14:paraId="4808F421" w14:textId="77777777" w:rsidR="007D0CFB" w:rsidRPr="007D0CFB" w:rsidRDefault="007D0CFB" w:rsidP="007D0CFB">
            <w:pPr>
              <w:suppressAutoHyphens w:val="0"/>
              <w:autoSpaceDN/>
              <w:spacing w:after="0" w:line="240" w:lineRule="auto"/>
              <w:jc w:val="center"/>
              <w:rPr>
                <w:rFonts w:ascii="Segoe UI" w:eastAsia="Times New Roman" w:hAnsi="Segoe UI" w:cs="Segoe UI"/>
                <w:sz w:val="18"/>
                <w:szCs w:val="18"/>
                <w:lang w:eastAsia="en-GB"/>
              </w:rPr>
            </w:pPr>
            <w:r w:rsidRPr="007D0CFB">
              <w:rPr>
                <w:rFonts w:eastAsia="Times New Roman" w:cs="Calibri"/>
                <w:lang w:eastAsia="en-GB"/>
              </w:rPr>
              <w:t> </w:t>
            </w:r>
          </w:p>
          <w:p w14:paraId="4A027FEE" w14:textId="2B36BAA4" w:rsidR="007D0CFB" w:rsidRPr="007D0CFB" w:rsidRDefault="007D0CFB" w:rsidP="007D0CFB">
            <w:pPr>
              <w:suppressAutoHyphens w:val="0"/>
              <w:autoSpaceDN/>
              <w:spacing w:after="0" w:line="240" w:lineRule="auto"/>
              <w:jc w:val="center"/>
              <w:rPr>
                <w:rFonts w:ascii="Segoe UI" w:eastAsia="Times New Roman" w:hAnsi="Segoe UI" w:cs="Segoe UI"/>
                <w:sz w:val="18"/>
                <w:szCs w:val="18"/>
                <w:lang w:eastAsia="en-GB"/>
              </w:rPr>
            </w:pPr>
            <w:r w:rsidRPr="007D0CFB">
              <w:rPr>
                <w:rFonts w:eastAsia="Times New Roman" w:cs="Calibri"/>
                <w:lang w:eastAsia="en-GB"/>
              </w:rPr>
              <w:t>  </w:t>
            </w:r>
          </w:p>
          <w:p w14:paraId="5CF2B922" w14:textId="28A52BBE" w:rsidR="007D0CFB" w:rsidRDefault="007D0CFB" w:rsidP="007D0CFB">
            <w:pPr>
              <w:suppressAutoHyphens w:val="0"/>
              <w:autoSpaceDN/>
              <w:spacing w:after="0" w:line="240" w:lineRule="auto"/>
              <w:jc w:val="center"/>
              <w:rPr>
                <w:rFonts w:eastAsia="Times New Roman" w:cs="Calibri"/>
                <w:lang w:eastAsia="en-GB"/>
              </w:rPr>
            </w:pPr>
            <w:r w:rsidRPr="007D0CFB">
              <w:rPr>
                <w:rFonts w:eastAsia="Times New Roman" w:cs="Calibri"/>
                <w:lang w:eastAsia="en-GB"/>
              </w:rPr>
              <w:t> </w:t>
            </w:r>
          </w:p>
          <w:p w14:paraId="638BCDF8" w14:textId="77777777" w:rsidR="007D0CFB" w:rsidRPr="007D0CFB" w:rsidRDefault="007D0CFB" w:rsidP="007D0CFB">
            <w:pPr>
              <w:suppressAutoHyphens w:val="0"/>
              <w:autoSpaceDN/>
              <w:spacing w:after="0" w:line="240" w:lineRule="auto"/>
              <w:jc w:val="center"/>
              <w:rPr>
                <w:rFonts w:ascii="Segoe UI" w:eastAsia="Times New Roman" w:hAnsi="Segoe UI" w:cs="Segoe UI"/>
                <w:sz w:val="18"/>
                <w:szCs w:val="18"/>
                <w:lang w:eastAsia="en-GB"/>
              </w:rPr>
            </w:pPr>
          </w:p>
          <w:p w14:paraId="66B527DD" w14:textId="77777777" w:rsidR="007D0CFB" w:rsidRPr="007D0CFB" w:rsidRDefault="007D0CFB" w:rsidP="007D0CFB">
            <w:pPr>
              <w:suppressAutoHyphens w:val="0"/>
              <w:autoSpaceDN/>
              <w:spacing w:after="0" w:line="240" w:lineRule="auto"/>
              <w:jc w:val="center"/>
              <w:rPr>
                <w:rFonts w:ascii="Segoe UI" w:eastAsia="Times New Roman" w:hAnsi="Segoe UI" w:cs="Segoe UI"/>
                <w:sz w:val="18"/>
                <w:szCs w:val="18"/>
                <w:lang w:eastAsia="en-GB"/>
              </w:rPr>
            </w:pPr>
            <w:r w:rsidRPr="007D0CFB">
              <w:rPr>
                <w:rFonts w:eastAsia="Times New Roman" w:cs="Calibri"/>
                <w:lang w:eastAsia="en-GB"/>
              </w:rPr>
              <w:t> </w:t>
            </w:r>
          </w:p>
        </w:tc>
        <w:tc>
          <w:tcPr>
            <w:tcW w:w="3484" w:type="dxa"/>
            <w:tcBorders>
              <w:top w:val="single" w:sz="6" w:space="0" w:color="auto"/>
              <w:left w:val="single" w:sz="6" w:space="0" w:color="auto"/>
              <w:bottom w:val="single" w:sz="6" w:space="0" w:color="auto"/>
              <w:right w:val="single" w:sz="6" w:space="0" w:color="auto"/>
            </w:tcBorders>
            <w:hideMark/>
          </w:tcPr>
          <w:p w14:paraId="4EC7334F" w14:textId="77777777" w:rsidR="007D0CFB" w:rsidRPr="007D0CFB" w:rsidRDefault="007D0CFB" w:rsidP="007D0CFB">
            <w:pPr>
              <w:suppressAutoHyphens w:val="0"/>
              <w:autoSpaceDN/>
              <w:spacing w:after="0" w:line="240" w:lineRule="auto"/>
              <w:jc w:val="center"/>
              <w:rPr>
                <w:rFonts w:ascii="Segoe UI" w:eastAsia="Times New Roman" w:hAnsi="Segoe UI" w:cs="Segoe UI"/>
                <w:sz w:val="18"/>
                <w:szCs w:val="18"/>
                <w:lang w:eastAsia="en-GB"/>
              </w:rPr>
            </w:pPr>
            <w:r w:rsidRPr="007D0CFB">
              <w:rPr>
                <w:rFonts w:eastAsia="Times New Roman" w:cs="Calibri"/>
                <w:lang w:eastAsia="en-GB"/>
              </w:rPr>
              <w:t> </w:t>
            </w:r>
          </w:p>
        </w:tc>
        <w:tc>
          <w:tcPr>
            <w:tcW w:w="3465" w:type="dxa"/>
            <w:tcBorders>
              <w:top w:val="single" w:sz="6" w:space="0" w:color="auto"/>
              <w:left w:val="single" w:sz="6" w:space="0" w:color="auto"/>
              <w:bottom w:val="single" w:sz="6" w:space="0" w:color="auto"/>
              <w:right w:val="single" w:sz="6" w:space="0" w:color="auto"/>
            </w:tcBorders>
            <w:hideMark/>
          </w:tcPr>
          <w:p w14:paraId="4B08385D" w14:textId="77777777" w:rsidR="007D0CFB" w:rsidRPr="007D0CFB" w:rsidRDefault="007D0CFB" w:rsidP="007D0CFB">
            <w:pPr>
              <w:suppressAutoHyphens w:val="0"/>
              <w:autoSpaceDN/>
              <w:spacing w:after="0" w:line="240" w:lineRule="auto"/>
              <w:jc w:val="center"/>
              <w:rPr>
                <w:rFonts w:ascii="Segoe UI" w:eastAsia="Times New Roman" w:hAnsi="Segoe UI" w:cs="Segoe UI"/>
                <w:sz w:val="18"/>
                <w:szCs w:val="18"/>
                <w:lang w:eastAsia="en-GB"/>
              </w:rPr>
            </w:pPr>
            <w:r w:rsidRPr="007D0CFB">
              <w:rPr>
                <w:rFonts w:eastAsia="Times New Roman" w:cs="Calibri"/>
                <w:lang w:eastAsia="en-GB"/>
              </w:rPr>
              <w:t> </w:t>
            </w:r>
          </w:p>
        </w:tc>
        <w:tc>
          <w:tcPr>
            <w:tcW w:w="3507" w:type="dxa"/>
            <w:tcBorders>
              <w:top w:val="single" w:sz="6" w:space="0" w:color="auto"/>
              <w:left w:val="single" w:sz="6" w:space="0" w:color="auto"/>
              <w:bottom w:val="single" w:sz="6" w:space="0" w:color="auto"/>
              <w:right w:val="single" w:sz="6" w:space="0" w:color="auto"/>
            </w:tcBorders>
            <w:hideMark/>
          </w:tcPr>
          <w:p w14:paraId="15671963" w14:textId="77777777" w:rsidR="007D0CFB" w:rsidRPr="007D0CFB" w:rsidRDefault="007D0CFB" w:rsidP="007D0CFB">
            <w:pPr>
              <w:suppressAutoHyphens w:val="0"/>
              <w:autoSpaceDN/>
              <w:spacing w:after="0" w:line="240" w:lineRule="auto"/>
              <w:jc w:val="center"/>
              <w:rPr>
                <w:rFonts w:ascii="Segoe UI" w:eastAsia="Times New Roman" w:hAnsi="Segoe UI" w:cs="Segoe UI"/>
                <w:sz w:val="18"/>
                <w:szCs w:val="18"/>
                <w:lang w:eastAsia="en-GB"/>
              </w:rPr>
            </w:pPr>
            <w:r w:rsidRPr="007D0CFB">
              <w:rPr>
                <w:rFonts w:eastAsia="Times New Roman" w:cs="Calibri"/>
                <w:lang w:eastAsia="en-GB"/>
              </w:rPr>
              <w:t> </w:t>
            </w:r>
          </w:p>
        </w:tc>
      </w:tr>
    </w:tbl>
    <w:p w14:paraId="01CD81B8" w14:textId="77777777" w:rsidR="007D0CFB" w:rsidRPr="00786802" w:rsidRDefault="007D0CFB" w:rsidP="007D0CFB">
      <w:pPr>
        <w:rPr>
          <w:rFonts w:asciiTheme="minorHAnsi" w:hAnsiTheme="minorHAnsi" w:cstheme="minorHAnsi"/>
          <w:color w:val="0070C0"/>
          <w:sz w:val="32"/>
          <w:szCs w:val="32"/>
        </w:rPr>
      </w:pPr>
    </w:p>
    <w:p w14:paraId="4AADE375" w14:textId="3A380CF3" w:rsidR="007E5423" w:rsidRPr="007E5423" w:rsidRDefault="007E5423" w:rsidP="007E5423">
      <w:pPr>
        <w:spacing w:after="0" w:line="240" w:lineRule="auto"/>
        <w:rPr>
          <w:color w:val="000000" w:themeColor="text1"/>
        </w:rPr>
      </w:pPr>
    </w:p>
    <w:p w14:paraId="37370BCB" w14:textId="5C0961CF" w:rsidR="002952E0" w:rsidRPr="002952E0" w:rsidRDefault="002952E0" w:rsidP="002952E0">
      <w:pPr>
        <w:rPr>
          <w:color w:val="0070C0"/>
          <w:sz w:val="32"/>
          <w:szCs w:val="32"/>
        </w:rPr>
      </w:pPr>
      <w:r w:rsidRPr="002952E0">
        <w:rPr>
          <w:rFonts w:asciiTheme="minorHAnsi" w:hAnsiTheme="minorHAnsi" w:cstheme="minorHAnsi"/>
          <w:color w:val="0070C0"/>
          <w:sz w:val="32"/>
          <w:szCs w:val="32"/>
        </w:rPr>
        <w:lastRenderedPageBreak/>
        <w:t xml:space="preserve">Appendix </w:t>
      </w:r>
      <w:r>
        <w:rPr>
          <w:rFonts w:asciiTheme="minorHAnsi" w:hAnsiTheme="minorHAnsi" w:cstheme="minorHAnsi"/>
          <w:color w:val="0070C0"/>
          <w:sz w:val="32"/>
          <w:szCs w:val="32"/>
        </w:rPr>
        <w:t>23</w:t>
      </w:r>
      <w:r w:rsidRPr="002952E0">
        <w:rPr>
          <w:rFonts w:asciiTheme="minorHAnsi" w:hAnsiTheme="minorHAnsi" w:cstheme="minorHAnsi"/>
          <w:color w:val="0070C0"/>
          <w:sz w:val="32"/>
          <w:szCs w:val="32"/>
        </w:rPr>
        <w:t>:</w:t>
      </w:r>
      <w:r w:rsidRPr="002952E0">
        <w:rPr>
          <w:color w:val="0070C0"/>
          <w:sz w:val="32"/>
          <w:szCs w:val="32"/>
        </w:rPr>
        <w:t xml:space="preserve"> Biting </w:t>
      </w:r>
    </w:p>
    <w:p w14:paraId="55CC3706" w14:textId="77777777" w:rsidR="002952E0" w:rsidRPr="002952E0" w:rsidRDefault="002952E0" w:rsidP="002952E0">
      <w:pPr>
        <w:rPr>
          <w:rFonts w:cs="Calibri"/>
        </w:rPr>
      </w:pPr>
      <w:r w:rsidRPr="002952E0">
        <w:rPr>
          <w:color w:val="0070C0"/>
          <w:sz w:val="32"/>
          <w:szCs w:val="32"/>
        </w:rPr>
        <w:t xml:space="preserve"> </w:t>
      </w:r>
      <w:r w:rsidRPr="002952E0">
        <w:rPr>
          <w:rFonts w:cs="Calibri"/>
        </w:rPr>
        <w:t>We always promote positive behaviour and recognise that all behaviour is a form of communication. Biting, while upsetting, is a common developmental behaviour among young children. It may occur for several reasons, including:</w:t>
      </w:r>
    </w:p>
    <w:p w14:paraId="1667C30A" w14:textId="77777777" w:rsidR="002952E0" w:rsidRPr="002952E0" w:rsidRDefault="002952E0" w:rsidP="002952E0">
      <w:pPr>
        <w:pStyle w:val="ListParagraph"/>
        <w:numPr>
          <w:ilvl w:val="0"/>
          <w:numId w:val="91"/>
        </w:numPr>
        <w:suppressAutoHyphens w:val="0"/>
        <w:autoSpaceDN/>
        <w:spacing w:line="278" w:lineRule="auto"/>
        <w:ind w:left="720"/>
        <w:contextualSpacing/>
        <w:textAlignment w:val="auto"/>
        <w:rPr>
          <w:rFonts w:cs="Calibri"/>
        </w:rPr>
      </w:pPr>
      <w:r w:rsidRPr="002952E0">
        <w:rPr>
          <w:rFonts w:cs="Calibri"/>
        </w:rPr>
        <w:t>Difficulty expressing emotions such as frustration, anger, or excitement</w:t>
      </w:r>
    </w:p>
    <w:p w14:paraId="25B212A7" w14:textId="77777777" w:rsidR="002952E0" w:rsidRPr="002952E0" w:rsidRDefault="002952E0" w:rsidP="002952E0">
      <w:pPr>
        <w:pStyle w:val="ListParagraph"/>
        <w:numPr>
          <w:ilvl w:val="0"/>
          <w:numId w:val="91"/>
        </w:numPr>
        <w:suppressAutoHyphens w:val="0"/>
        <w:autoSpaceDN/>
        <w:spacing w:line="278" w:lineRule="auto"/>
        <w:ind w:left="720"/>
        <w:contextualSpacing/>
        <w:textAlignment w:val="auto"/>
        <w:rPr>
          <w:rFonts w:cs="Calibri"/>
        </w:rPr>
      </w:pPr>
      <w:r w:rsidRPr="002952E0">
        <w:rPr>
          <w:rFonts w:cs="Calibri"/>
        </w:rPr>
        <w:t>Teething or a need for oral stimulation</w:t>
      </w:r>
    </w:p>
    <w:p w14:paraId="3B82571A" w14:textId="77777777" w:rsidR="002952E0" w:rsidRPr="002952E0" w:rsidRDefault="002952E0" w:rsidP="002952E0">
      <w:pPr>
        <w:pStyle w:val="ListParagraph"/>
        <w:numPr>
          <w:ilvl w:val="0"/>
          <w:numId w:val="91"/>
        </w:numPr>
        <w:suppressAutoHyphens w:val="0"/>
        <w:autoSpaceDN/>
        <w:spacing w:line="278" w:lineRule="auto"/>
        <w:ind w:left="720"/>
        <w:contextualSpacing/>
        <w:textAlignment w:val="auto"/>
        <w:rPr>
          <w:rFonts w:cs="Calibri"/>
        </w:rPr>
      </w:pPr>
      <w:r w:rsidRPr="002952E0">
        <w:rPr>
          <w:rFonts w:cs="Calibri"/>
        </w:rPr>
        <w:t>Sensory processing needs</w:t>
      </w:r>
    </w:p>
    <w:p w14:paraId="12545066" w14:textId="77777777" w:rsidR="002952E0" w:rsidRPr="002952E0" w:rsidRDefault="002952E0" w:rsidP="002952E0">
      <w:pPr>
        <w:pStyle w:val="ListParagraph"/>
        <w:numPr>
          <w:ilvl w:val="0"/>
          <w:numId w:val="91"/>
        </w:numPr>
        <w:suppressAutoHyphens w:val="0"/>
        <w:autoSpaceDN/>
        <w:spacing w:line="278" w:lineRule="auto"/>
        <w:ind w:left="720"/>
        <w:contextualSpacing/>
        <w:textAlignment w:val="auto"/>
        <w:rPr>
          <w:rFonts w:cs="Calibri"/>
        </w:rPr>
      </w:pPr>
      <w:r w:rsidRPr="002952E0">
        <w:rPr>
          <w:rFonts w:cs="Calibri"/>
        </w:rPr>
        <w:t>Attention-seeking behaviour</w:t>
      </w:r>
    </w:p>
    <w:p w14:paraId="479D0543" w14:textId="77777777" w:rsidR="002952E0" w:rsidRPr="002952E0" w:rsidRDefault="002952E0" w:rsidP="002952E0">
      <w:pPr>
        <w:pStyle w:val="ListParagraph"/>
        <w:numPr>
          <w:ilvl w:val="0"/>
          <w:numId w:val="91"/>
        </w:numPr>
        <w:suppressAutoHyphens w:val="0"/>
        <w:autoSpaceDN/>
        <w:spacing w:line="278" w:lineRule="auto"/>
        <w:ind w:left="720"/>
        <w:contextualSpacing/>
        <w:textAlignment w:val="auto"/>
        <w:rPr>
          <w:rFonts w:cs="Calibri"/>
        </w:rPr>
      </w:pPr>
      <w:r w:rsidRPr="002952E0">
        <w:rPr>
          <w:rFonts w:cs="Calibri"/>
        </w:rPr>
        <w:t>Environmental overstimulation</w:t>
      </w:r>
    </w:p>
    <w:p w14:paraId="6DDFBB9F" w14:textId="77777777" w:rsidR="002952E0" w:rsidRPr="002952E0" w:rsidRDefault="002952E0" w:rsidP="002952E0">
      <w:pPr>
        <w:pStyle w:val="ListParagraph"/>
        <w:numPr>
          <w:ilvl w:val="0"/>
          <w:numId w:val="91"/>
        </w:numPr>
        <w:suppressAutoHyphens w:val="0"/>
        <w:autoSpaceDN/>
        <w:spacing w:line="278" w:lineRule="auto"/>
        <w:ind w:left="720"/>
        <w:contextualSpacing/>
        <w:textAlignment w:val="auto"/>
        <w:rPr>
          <w:rFonts w:cs="Calibri"/>
        </w:rPr>
      </w:pPr>
      <w:r w:rsidRPr="002952E0">
        <w:rPr>
          <w:rFonts w:cs="Calibri"/>
        </w:rPr>
        <w:t>Special Educational Needs and/or Disabilities (SEND)</w:t>
      </w:r>
    </w:p>
    <w:p w14:paraId="3B2DAC43" w14:textId="77777777" w:rsidR="002952E0" w:rsidRPr="002952E0" w:rsidRDefault="002952E0" w:rsidP="002952E0">
      <w:pPr>
        <w:rPr>
          <w:rFonts w:cs="Calibri"/>
        </w:rPr>
      </w:pPr>
      <w:r w:rsidRPr="002952E0">
        <w:rPr>
          <w:rFonts w:cs="Calibri"/>
        </w:rPr>
        <w:t>We treat every child as an individual and work closely with families to meet their specific needs. In responding to biting incidents, staff aim to understand the cause, support all children involved, and implement strategies to prevent recurrence.</w:t>
      </w:r>
    </w:p>
    <w:p w14:paraId="62365696" w14:textId="77777777" w:rsidR="002952E0" w:rsidRPr="002952E0" w:rsidRDefault="002952E0" w:rsidP="002952E0">
      <w:pPr>
        <w:rPr>
          <w:rFonts w:cs="Calibri"/>
          <w:b/>
          <w:color w:val="002060"/>
          <w:sz w:val="28"/>
          <w:szCs w:val="28"/>
        </w:rPr>
      </w:pPr>
      <w:r w:rsidRPr="002952E0">
        <w:rPr>
          <w:rFonts w:cs="Calibri"/>
          <w:b/>
          <w:color w:val="002060"/>
          <w:sz w:val="28"/>
          <w:szCs w:val="28"/>
        </w:rPr>
        <w:t>Safeguarding Oversight</w:t>
      </w:r>
    </w:p>
    <w:p w14:paraId="59A4A6EF" w14:textId="77777777" w:rsidR="002952E0" w:rsidRPr="002952E0" w:rsidRDefault="002952E0" w:rsidP="002952E0">
      <w:pPr>
        <w:rPr>
          <w:rFonts w:cs="Calibri"/>
        </w:rPr>
      </w:pPr>
      <w:r w:rsidRPr="002952E0">
        <w:rPr>
          <w:rFonts w:cs="Calibri"/>
        </w:rPr>
        <w:t>All biting incidents will be reviewed by the Designated Safeguarding Lead (DSL) to determine whether they raise any safeguarding or welfare concerns, particularly where patterns emerge or injuries are significant. The DSL will ensure all necessary follow-up actions align with the setting’s Safeguarding Policy and statutory duties under Keeping Children Safe in Education (2025).</w:t>
      </w:r>
    </w:p>
    <w:p w14:paraId="1CA514FD" w14:textId="77777777" w:rsidR="002952E0" w:rsidRPr="002952E0" w:rsidRDefault="002952E0" w:rsidP="002952E0">
      <w:pPr>
        <w:rPr>
          <w:rFonts w:cs="Calibri"/>
          <w:b/>
          <w:bCs/>
          <w:color w:val="002060"/>
          <w:sz w:val="28"/>
          <w:szCs w:val="28"/>
        </w:rPr>
      </w:pPr>
      <w:r w:rsidRPr="002952E0">
        <w:rPr>
          <w:rFonts w:cs="Calibri"/>
          <w:b/>
          <w:bCs/>
          <w:color w:val="002060"/>
          <w:sz w:val="28"/>
          <w:szCs w:val="28"/>
        </w:rPr>
        <w:t>Preventative Strategies</w:t>
      </w:r>
    </w:p>
    <w:p w14:paraId="0422F28C" w14:textId="77777777" w:rsidR="002952E0" w:rsidRPr="002952E0" w:rsidRDefault="002952E0" w:rsidP="002952E0">
      <w:pPr>
        <w:rPr>
          <w:rFonts w:cs="Calibri"/>
          <w:b/>
        </w:rPr>
      </w:pPr>
      <w:r w:rsidRPr="002952E0">
        <w:rPr>
          <w:rFonts w:cs="Calibri"/>
          <w:b/>
        </w:rPr>
        <w:t>To reduce the likelihood of biting, staff use the following proactive measures:</w:t>
      </w:r>
    </w:p>
    <w:p w14:paraId="4BBFA705" w14:textId="77777777" w:rsidR="002952E0" w:rsidRPr="002952E0" w:rsidRDefault="002952E0" w:rsidP="002952E0">
      <w:pPr>
        <w:pStyle w:val="ListParagraph"/>
        <w:numPr>
          <w:ilvl w:val="0"/>
          <w:numId w:val="92"/>
        </w:numPr>
        <w:shd w:val="clear" w:color="auto" w:fill="FFFFFF" w:themeFill="background1"/>
        <w:suppressAutoHyphens w:val="0"/>
        <w:autoSpaceDN/>
        <w:spacing w:after="0" w:line="278" w:lineRule="auto"/>
        <w:contextualSpacing/>
        <w:textAlignment w:val="auto"/>
        <w:rPr>
          <w:rFonts w:cs="Calibri"/>
        </w:rPr>
      </w:pPr>
      <w:r w:rsidRPr="002952E0">
        <w:rPr>
          <w:rFonts w:cs="Calibri"/>
        </w:rPr>
        <w:t>Facilitate small group interactions when needed to ensure every child receives individual attention.</w:t>
      </w:r>
    </w:p>
    <w:p w14:paraId="12775392" w14:textId="77777777" w:rsidR="002952E0" w:rsidRPr="002952E0" w:rsidRDefault="002952E0" w:rsidP="002952E0">
      <w:pPr>
        <w:pStyle w:val="ListParagraph"/>
        <w:numPr>
          <w:ilvl w:val="0"/>
          <w:numId w:val="92"/>
        </w:numPr>
        <w:suppressAutoHyphens w:val="0"/>
        <w:autoSpaceDN/>
        <w:spacing w:before="240" w:after="240" w:line="278" w:lineRule="auto"/>
        <w:contextualSpacing/>
        <w:textAlignment w:val="auto"/>
        <w:rPr>
          <w:rFonts w:cs="Calibri"/>
        </w:rPr>
      </w:pPr>
      <w:r w:rsidRPr="002952E0">
        <w:rPr>
          <w:rFonts w:cs="Calibri"/>
        </w:rPr>
        <w:t>Provide designated quiet, cosy spaces for children who may feel overwhelmed.</w:t>
      </w:r>
    </w:p>
    <w:p w14:paraId="06CDB8F9" w14:textId="77777777" w:rsidR="002952E0" w:rsidRPr="002952E0" w:rsidRDefault="002952E0" w:rsidP="002952E0">
      <w:pPr>
        <w:pStyle w:val="ListParagraph"/>
        <w:numPr>
          <w:ilvl w:val="0"/>
          <w:numId w:val="92"/>
        </w:numPr>
        <w:suppressAutoHyphens w:val="0"/>
        <w:autoSpaceDN/>
        <w:spacing w:before="240" w:after="240" w:line="278" w:lineRule="auto"/>
        <w:contextualSpacing/>
        <w:textAlignment w:val="auto"/>
        <w:rPr>
          <w:rFonts w:cs="Calibri"/>
        </w:rPr>
      </w:pPr>
      <w:r w:rsidRPr="002952E0">
        <w:rPr>
          <w:rFonts w:cs="Calibri"/>
        </w:rPr>
        <w:t>Use stories, social stories, puppets, and emotional literacy activities to help children recognise and express their feelings.</w:t>
      </w:r>
    </w:p>
    <w:p w14:paraId="1D3DCD06" w14:textId="77777777" w:rsidR="002952E0" w:rsidRPr="002952E0" w:rsidRDefault="002952E0" w:rsidP="002952E0">
      <w:pPr>
        <w:pStyle w:val="ListParagraph"/>
        <w:numPr>
          <w:ilvl w:val="0"/>
          <w:numId w:val="92"/>
        </w:numPr>
        <w:suppressAutoHyphens w:val="0"/>
        <w:autoSpaceDN/>
        <w:spacing w:before="240" w:after="240" w:line="278" w:lineRule="auto"/>
        <w:contextualSpacing/>
        <w:textAlignment w:val="auto"/>
        <w:rPr>
          <w:rFonts w:cs="Calibri"/>
        </w:rPr>
      </w:pPr>
      <w:r w:rsidRPr="002952E0">
        <w:rPr>
          <w:rFonts w:cs="Calibri"/>
        </w:rPr>
        <w:t>Offer chewable accessories for children who require oral sensory stimulation.</w:t>
      </w:r>
    </w:p>
    <w:p w14:paraId="66EF2B3B" w14:textId="77777777" w:rsidR="002952E0" w:rsidRPr="002952E0" w:rsidRDefault="002952E0" w:rsidP="002952E0">
      <w:pPr>
        <w:pStyle w:val="ListParagraph"/>
        <w:numPr>
          <w:ilvl w:val="0"/>
          <w:numId w:val="92"/>
        </w:numPr>
        <w:suppressAutoHyphens w:val="0"/>
        <w:autoSpaceDN/>
        <w:spacing w:before="240" w:after="240" w:line="278" w:lineRule="auto"/>
        <w:contextualSpacing/>
        <w:textAlignment w:val="auto"/>
        <w:rPr>
          <w:rFonts w:cs="Calibri"/>
        </w:rPr>
      </w:pPr>
      <w:r w:rsidRPr="002952E0">
        <w:rPr>
          <w:rFonts w:cs="Calibri"/>
        </w:rPr>
        <w:t>Ensure vigilant and responsive staff who can identify and respond to individual behavioural cues.</w:t>
      </w:r>
    </w:p>
    <w:p w14:paraId="005A5E4A" w14:textId="77777777" w:rsidR="002952E0" w:rsidRPr="002952E0" w:rsidRDefault="002952E0" w:rsidP="002952E0">
      <w:pPr>
        <w:pStyle w:val="ListParagraph"/>
        <w:numPr>
          <w:ilvl w:val="0"/>
          <w:numId w:val="92"/>
        </w:numPr>
        <w:suppressAutoHyphens w:val="0"/>
        <w:autoSpaceDN/>
        <w:spacing w:before="240" w:after="240" w:line="278" w:lineRule="auto"/>
        <w:contextualSpacing/>
        <w:textAlignment w:val="auto"/>
        <w:rPr>
          <w:rFonts w:cs="Calibri"/>
        </w:rPr>
      </w:pPr>
      <w:r w:rsidRPr="002952E0">
        <w:rPr>
          <w:rFonts w:cs="Calibri"/>
        </w:rPr>
        <w:t>Maintain sufficient resources and duplicate toys where possible to minimize conflicts.</w:t>
      </w:r>
    </w:p>
    <w:p w14:paraId="25DFE6EB" w14:textId="77777777" w:rsidR="002952E0" w:rsidRPr="002952E0" w:rsidRDefault="002952E0" w:rsidP="002952E0">
      <w:pPr>
        <w:pStyle w:val="ListParagraph"/>
        <w:numPr>
          <w:ilvl w:val="0"/>
          <w:numId w:val="92"/>
        </w:numPr>
        <w:suppressAutoHyphens w:val="0"/>
        <w:autoSpaceDN/>
        <w:spacing w:before="240" w:after="240" w:line="278" w:lineRule="auto"/>
        <w:contextualSpacing/>
        <w:textAlignment w:val="auto"/>
        <w:rPr>
          <w:rFonts w:cs="Calibri"/>
        </w:rPr>
      </w:pPr>
      <w:r w:rsidRPr="002952E0">
        <w:rPr>
          <w:rFonts w:cs="Calibri"/>
        </w:rPr>
        <w:t>Encourage positive behaviour through reinforcement and gentle coaching of social skills.</w:t>
      </w:r>
    </w:p>
    <w:p w14:paraId="19AA9B65" w14:textId="77777777" w:rsidR="002952E0" w:rsidRPr="002952E0" w:rsidRDefault="002952E0" w:rsidP="002952E0">
      <w:pPr>
        <w:pStyle w:val="ListParagraph"/>
        <w:numPr>
          <w:ilvl w:val="0"/>
          <w:numId w:val="92"/>
        </w:numPr>
        <w:suppressAutoHyphens w:val="0"/>
        <w:autoSpaceDN/>
        <w:spacing w:before="240" w:after="240" w:line="278" w:lineRule="auto"/>
        <w:contextualSpacing/>
        <w:textAlignment w:val="auto"/>
        <w:rPr>
          <w:rFonts w:cs="Calibri"/>
        </w:rPr>
      </w:pPr>
      <w:r w:rsidRPr="002952E0">
        <w:rPr>
          <w:rFonts w:cs="Calibri"/>
        </w:rPr>
        <w:lastRenderedPageBreak/>
        <w:t>Deliver annual training for all staff on behaviour management, infection control, safeguarding, and understanding of developmental behaviours such as biting. The Designated Safeguarding Lead (DSL) and Senior Leadership Team (SLT) are responsible for ensuring that all training is current, recorded, and reviewed in line with statutory requirements.</w:t>
      </w:r>
    </w:p>
    <w:p w14:paraId="41182145" w14:textId="77777777" w:rsidR="002952E0" w:rsidRPr="002952E0" w:rsidRDefault="002952E0" w:rsidP="002952E0">
      <w:pPr>
        <w:pStyle w:val="ListParagraph"/>
        <w:numPr>
          <w:ilvl w:val="0"/>
          <w:numId w:val="92"/>
        </w:numPr>
        <w:suppressAutoHyphens w:val="0"/>
        <w:autoSpaceDN/>
        <w:spacing w:before="240" w:after="240" w:line="278" w:lineRule="auto"/>
        <w:contextualSpacing/>
        <w:textAlignment w:val="auto"/>
        <w:rPr>
          <w:rFonts w:cs="Calibri"/>
        </w:rPr>
      </w:pPr>
      <w:r w:rsidRPr="002952E0">
        <w:rPr>
          <w:rFonts w:cs="Calibri"/>
        </w:rPr>
        <w:t>Increase supervision of children who exhibit biting behaviours, which may not require one-to-one monitoring but can be targeted during specific times or by reducing large group activities.</w:t>
      </w:r>
    </w:p>
    <w:p w14:paraId="55C13B04" w14:textId="77777777" w:rsidR="002952E0" w:rsidRPr="002952E0" w:rsidRDefault="002952E0" w:rsidP="002952E0">
      <w:pPr>
        <w:pStyle w:val="ListParagraph"/>
        <w:numPr>
          <w:ilvl w:val="0"/>
          <w:numId w:val="93"/>
        </w:numPr>
        <w:suppressAutoHyphens w:val="0"/>
        <w:autoSpaceDN/>
        <w:spacing w:before="240" w:after="240" w:line="278" w:lineRule="auto"/>
        <w:contextualSpacing/>
        <w:textAlignment w:val="auto"/>
        <w:rPr>
          <w:rFonts w:cs="Calibri"/>
        </w:rPr>
      </w:pPr>
      <w:r w:rsidRPr="002952E0">
        <w:rPr>
          <w:rFonts w:cs="Calibri"/>
        </w:rPr>
        <w:t>Provide significant encouragement for positive behaviour in children who bite, while avoiding excessive attention after incidents.</w:t>
      </w:r>
    </w:p>
    <w:p w14:paraId="7101F852" w14:textId="77777777" w:rsidR="002952E0" w:rsidRPr="002952E0" w:rsidRDefault="002952E0" w:rsidP="002952E0">
      <w:pPr>
        <w:pStyle w:val="ListParagraph"/>
        <w:numPr>
          <w:ilvl w:val="0"/>
          <w:numId w:val="93"/>
        </w:numPr>
        <w:suppressAutoHyphens w:val="0"/>
        <w:autoSpaceDN/>
        <w:spacing w:before="240" w:after="240" w:line="278" w:lineRule="auto"/>
        <w:contextualSpacing/>
        <w:textAlignment w:val="auto"/>
        <w:rPr>
          <w:rFonts w:cs="Calibri"/>
        </w:rPr>
      </w:pPr>
      <w:r w:rsidRPr="002952E0">
        <w:rPr>
          <w:rFonts w:cs="Calibri"/>
        </w:rPr>
        <w:t>Regularly assess routines to ensure they meet children’s needs, offering engaging indoor and outdoor activities without long waiting times; group activities should be purposeful rather than serving as a holding strategy.</w:t>
      </w:r>
    </w:p>
    <w:p w14:paraId="73A042E5" w14:textId="77777777" w:rsidR="002952E0" w:rsidRPr="002952E0" w:rsidRDefault="002952E0" w:rsidP="002952E0">
      <w:pPr>
        <w:pStyle w:val="ListParagraph"/>
        <w:numPr>
          <w:ilvl w:val="0"/>
          <w:numId w:val="93"/>
        </w:numPr>
        <w:suppressAutoHyphens w:val="0"/>
        <w:autoSpaceDN/>
        <w:spacing w:before="240" w:after="240" w:line="278" w:lineRule="auto"/>
        <w:contextualSpacing/>
        <w:textAlignment w:val="auto"/>
        <w:rPr>
          <w:rFonts w:cs="Calibri"/>
        </w:rPr>
      </w:pPr>
      <w:r w:rsidRPr="002952E0">
        <w:rPr>
          <w:rFonts w:cs="Calibri"/>
        </w:rPr>
        <w:t>Plan a sequence of activities designed to release frustration and promote calmness, such as outdoor physical play followed by calming sensory experiences like play dough or gloop.</w:t>
      </w:r>
    </w:p>
    <w:p w14:paraId="6633349D" w14:textId="77777777" w:rsidR="002952E0" w:rsidRPr="002952E0" w:rsidRDefault="002952E0" w:rsidP="002952E0">
      <w:pPr>
        <w:pStyle w:val="ListParagraph"/>
        <w:numPr>
          <w:ilvl w:val="0"/>
          <w:numId w:val="93"/>
        </w:numPr>
        <w:suppressAutoHyphens w:val="0"/>
        <w:autoSpaceDN/>
        <w:spacing w:before="240" w:after="240" w:line="278" w:lineRule="auto"/>
        <w:contextualSpacing/>
        <w:textAlignment w:val="auto"/>
        <w:rPr>
          <w:rFonts w:cs="Calibri"/>
        </w:rPr>
      </w:pPr>
      <w:r w:rsidRPr="002952E0">
        <w:rPr>
          <w:rFonts w:cs="Calibri"/>
        </w:rPr>
        <w:t>Create cosy areas for relaxation and provide activities that help relieve tension, including water play, sand digging, and sensory equipment.</w:t>
      </w:r>
    </w:p>
    <w:p w14:paraId="55765AC1" w14:textId="77777777" w:rsidR="002952E0" w:rsidRPr="002952E0" w:rsidRDefault="002952E0" w:rsidP="002952E0">
      <w:pPr>
        <w:rPr>
          <w:rFonts w:cs="Calibri"/>
        </w:rPr>
      </w:pPr>
      <w:r w:rsidRPr="002952E0">
        <w:rPr>
          <w:rFonts w:cs="Calibri"/>
        </w:rPr>
        <w:t>For children with additional needs or frequent biting behaviour, staff will adapt strategies accordingly and may seek further advice from professionals or specialist services.</w:t>
      </w:r>
    </w:p>
    <w:p w14:paraId="38847149" w14:textId="77777777" w:rsidR="002952E0" w:rsidRPr="002952E0" w:rsidRDefault="002952E0" w:rsidP="002952E0">
      <w:pPr>
        <w:rPr>
          <w:rFonts w:cs="Calibri"/>
          <w:b/>
          <w:bCs/>
          <w:color w:val="002060"/>
          <w:sz w:val="28"/>
          <w:szCs w:val="28"/>
        </w:rPr>
      </w:pPr>
      <w:r w:rsidRPr="002952E0">
        <w:rPr>
          <w:rFonts w:cs="Calibri"/>
          <w:b/>
          <w:bCs/>
          <w:color w:val="002060"/>
          <w:sz w:val="28"/>
          <w:szCs w:val="28"/>
        </w:rPr>
        <w:t>Responding to Biting Incidents</w:t>
      </w:r>
    </w:p>
    <w:p w14:paraId="4BFAC8D2" w14:textId="77777777" w:rsidR="002952E0" w:rsidRPr="002952E0" w:rsidRDefault="002952E0" w:rsidP="002952E0">
      <w:pPr>
        <w:rPr>
          <w:rFonts w:cs="Calibri"/>
          <w:b/>
          <w:bCs/>
          <w:color w:val="002060"/>
        </w:rPr>
      </w:pPr>
      <w:r w:rsidRPr="002952E0">
        <w:rPr>
          <w:rFonts w:cs="Calibri"/>
          <w:b/>
          <w:bCs/>
          <w:color w:val="002060"/>
        </w:rPr>
        <w:t>Recording, Reporting and Data Protection</w:t>
      </w:r>
    </w:p>
    <w:p w14:paraId="6EF70F2E" w14:textId="77777777" w:rsidR="002952E0" w:rsidRPr="002952E0" w:rsidRDefault="002952E0" w:rsidP="002952E0">
      <w:pPr>
        <w:rPr>
          <w:rFonts w:cs="Calibri"/>
          <w:b/>
          <w:bCs/>
        </w:rPr>
      </w:pPr>
      <w:r w:rsidRPr="002952E0">
        <w:rPr>
          <w:rFonts w:cs="Calibri"/>
          <w:bCs/>
        </w:rPr>
        <w:t>All biting incidents will be recorded in accordance with setting procedures (e.g., accident forms, CPOMS). Records will include the date, time, location, and children involved, and will be stored securely under UK GDPR and the Data Protection Act 2018. Information will only be shared with relevant staff and parents/carers on a need-to-know basis</w:t>
      </w:r>
      <w:r w:rsidRPr="002952E0">
        <w:rPr>
          <w:rFonts w:cs="Calibri"/>
          <w:b/>
          <w:bCs/>
        </w:rPr>
        <w:t>.</w:t>
      </w:r>
    </w:p>
    <w:p w14:paraId="170E5153" w14:textId="77777777" w:rsidR="002952E0" w:rsidRPr="002952E0" w:rsidRDefault="002952E0" w:rsidP="002952E0">
      <w:pPr>
        <w:rPr>
          <w:rFonts w:cs="Calibri"/>
          <w:b/>
          <w:bCs/>
          <w:color w:val="002060"/>
        </w:rPr>
      </w:pPr>
      <w:r w:rsidRPr="002952E0">
        <w:rPr>
          <w:rFonts w:cs="Calibri"/>
          <w:b/>
          <w:bCs/>
          <w:color w:val="002060"/>
        </w:rPr>
        <w:t>When a Child is Bitten</w:t>
      </w:r>
    </w:p>
    <w:p w14:paraId="1B528923" w14:textId="77777777" w:rsidR="002952E0" w:rsidRPr="002952E0" w:rsidRDefault="002952E0" w:rsidP="002952E0">
      <w:pPr>
        <w:numPr>
          <w:ilvl w:val="0"/>
          <w:numId w:val="89"/>
        </w:numPr>
        <w:tabs>
          <w:tab w:val="clear" w:pos="720"/>
          <w:tab w:val="num" w:pos="360"/>
        </w:tabs>
        <w:suppressAutoHyphens w:val="0"/>
        <w:autoSpaceDN/>
        <w:spacing w:line="278" w:lineRule="auto"/>
        <w:ind w:left="360"/>
        <w:textAlignment w:val="auto"/>
        <w:rPr>
          <w:rFonts w:cs="Calibri"/>
        </w:rPr>
      </w:pPr>
      <w:r w:rsidRPr="002952E0">
        <w:rPr>
          <w:rFonts w:cs="Calibri"/>
          <w:b/>
          <w:bCs/>
        </w:rPr>
        <w:t>Immediate Response</w:t>
      </w:r>
    </w:p>
    <w:p w14:paraId="4863CF18" w14:textId="77777777" w:rsidR="002952E0" w:rsidRPr="002952E0" w:rsidRDefault="002952E0" w:rsidP="002952E0">
      <w:pPr>
        <w:pStyle w:val="ListParagraph"/>
        <w:numPr>
          <w:ilvl w:val="0"/>
          <w:numId w:val="94"/>
        </w:numPr>
        <w:suppressAutoHyphens w:val="0"/>
        <w:autoSpaceDN/>
        <w:spacing w:line="278" w:lineRule="auto"/>
        <w:ind w:left="720"/>
        <w:contextualSpacing/>
        <w:textAlignment w:val="auto"/>
        <w:rPr>
          <w:rFonts w:cs="Calibri"/>
        </w:rPr>
      </w:pPr>
      <w:r w:rsidRPr="002952E0">
        <w:rPr>
          <w:rFonts w:cs="Calibri"/>
        </w:rPr>
        <w:t>Comfort the child and provide emotional reassurance</w:t>
      </w:r>
    </w:p>
    <w:p w14:paraId="380C9B38" w14:textId="77777777" w:rsidR="002952E0" w:rsidRPr="002952E0" w:rsidRDefault="002952E0" w:rsidP="002952E0">
      <w:pPr>
        <w:pStyle w:val="ListParagraph"/>
        <w:numPr>
          <w:ilvl w:val="0"/>
          <w:numId w:val="94"/>
        </w:numPr>
        <w:suppressAutoHyphens w:val="0"/>
        <w:autoSpaceDN/>
        <w:spacing w:line="278" w:lineRule="auto"/>
        <w:ind w:left="720"/>
        <w:contextualSpacing/>
        <w:textAlignment w:val="auto"/>
        <w:rPr>
          <w:rFonts w:cs="Calibri"/>
        </w:rPr>
      </w:pPr>
      <w:r w:rsidRPr="002952E0">
        <w:rPr>
          <w:rFonts w:cs="Calibri"/>
        </w:rPr>
        <w:t>Wear gloves and check for visible injury</w:t>
      </w:r>
    </w:p>
    <w:p w14:paraId="56AB8278" w14:textId="77777777" w:rsidR="002952E0" w:rsidRPr="002952E0" w:rsidRDefault="002952E0" w:rsidP="002952E0">
      <w:pPr>
        <w:pStyle w:val="ListParagraph"/>
        <w:numPr>
          <w:ilvl w:val="0"/>
          <w:numId w:val="94"/>
        </w:numPr>
        <w:suppressAutoHyphens w:val="0"/>
        <w:autoSpaceDN/>
        <w:spacing w:line="278" w:lineRule="auto"/>
        <w:ind w:left="720"/>
        <w:contextualSpacing/>
        <w:textAlignment w:val="auto"/>
        <w:rPr>
          <w:rFonts w:cs="Calibri"/>
        </w:rPr>
      </w:pPr>
      <w:r w:rsidRPr="002952E0">
        <w:rPr>
          <w:rFonts w:cs="Calibri"/>
        </w:rPr>
        <w:t>If the skin is broken, allow the wound to bleed gently, clean with warm water, and dress appropriately</w:t>
      </w:r>
    </w:p>
    <w:p w14:paraId="0CB9083E" w14:textId="77777777" w:rsidR="002952E0" w:rsidRPr="002952E0" w:rsidRDefault="002952E0" w:rsidP="002952E0">
      <w:pPr>
        <w:pStyle w:val="ListParagraph"/>
        <w:numPr>
          <w:ilvl w:val="0"/>
          <w:numId w:val="94"/>
        </w:numPr>
        <w:suppressAutoHyphens w:val="0"/>
        <w:autoSpaceDN/>
        <w:spacing w:line="278" w:lineRule="auto"/>
        <w:ind w:left="720"/>
        <w:contextualSpacing/>
        <w:textAlignment w:val="auto"/>
        <w:rPr>
          <w:rFonts w:cs="Calibri"/>
        </w:rPr>
      </w:pPr>
      <w:r w:rsidRPr="002952E0">
        <w:rPr>
          <w:rFonts w:cs="Calibri"/>
        </w:rPr>
        <w:t>Monitor the area for signs of infection and consult with relevant medical staff if needed</w:t>
      </w:r>
    </w:p>
    <w:p w14:paraId="317DF36A" w14:textId="77777777" w:rsidR="002952E0" w:rsidRPr="002952E0" w:rsidRDefault="002952E0" w:rsidP="002952E0">
      <w:pPr>
        <w:numPr>
          <w:ilvl w:val="0"/>
          <w:numId w:val="89"/>
        </w:numPr>
        <w:tabs>
          <w:tab w:val="clear" w:pos="720"/>
          <w:tab w:val="num" w:pos="360"/>
        </w:tabs>
        <w:suppressAutoHyphens w:val="0"/>
        <w:autoSpaceDN/>
        <w:spacing w:line="278" w:lineRule="auto"/>
        <w:ind w:left="360"/>
        <w:textAlignment w:val="auto"/>
        <w:rPr>
          <w:rFonts w:cs="Calibri"/>
        </w:rPr>
      </w:pPr>
      <w:r w:rsidRPr="002952E0">
        <w:rPr>
          <w:rFonts w:cs="Calibri"/>
          <w:b/>
          <w:bCs/>
        </w:rPr>
        <w:t>Reporting</w:t>
      </w:r>
    </w:p>
    <w:p w14:paraId="47EFE886" w14:textId="77777777" w:rsidR="002952E0" w:rsidRPr="002952E0" w:rsidRDefault="002952E0" w:rsidP="002952E0">
      <w:pPr>
        <w:pStyle w:val="ListParagraph"/>
        <w:numPr>
          <w:ilvl w:val="0"/>
          <w:numId w:val="95"/>
        </w:numPr>
        <w:suppressAutoHyphens w:val="0"/>
        <w:autoSpaceDN/>
        <w:spacing w:line="278" w:lineRule="auto"/>
        <w:ind w:left="720"/>
        <w:contextualSpacing/>
        <w:textAlignment w:val="auto"/>
        <w:rPr>
          <w:rFonts w:cs="Calibri"/>
        </w:rPr>
      </w:pPr>
      <w:r w:rsidRPr="002952E0">
        <w:rPr>
          <w:rFonts w:cs="Calibri"/>
        </w:rPr>
        <w:lastRenderedPageBreak/>
        <w:t xml:space="preserve">Complete a </w:t>
      </w:r>
      <w:proofErr w:type="spellStart"/>
      <w:r w:rsidRPr="002952E0">
        <w:rPr>
          <w:rFonts w:cs="Calibri"/>
        </w:rPr>
        <w:t>MediTracker</w:t>
      </w:r>
      <w:proofErr w:type="spellEnd"/>
      <w:r w:rsidRPr="002952E0">
        <w:rPr>
          <w:rFonts w:cs="Calibri"/>
        </w:rPr>
        <w:t>/</w:t>
      </w:r>
      <w:r w:rsidRPr="002952E0">
        <w:rPr>
          <w:rFonts w:cs="Calibri"/>
          <w:bCs/>
        </w:rPr>
        <w:t>Accident Form/Medical Book entry</w:t>
      </w:r>
      <w:r w:rsidRPr="002952E0">
        <w:rPr>
          <w:rFonts w:cs="Calibri"/>
        </w:rPr>
        <w:t>, including date, time, and inform the child’s parents or carers. Where appropriate, a phone call will be made to inform the parent/carer after the incident and before collection time.</w:t>
      </w:r>
    </w:p>
    <w:p w14:paraId="59B82D4D" w14:textId="77777777" w:rsidR="002952E0" w:rsidRPr="002952E0" w:rsidRDefault="002952E0" w:rsidP="002952E0">
      <w:pPr>
        <w:pStyle w:val="ListParagraph"/>
        <w:numPr>
          <w:ilvl w:val="0"/>
          <w:numId w:val="95"/>
        </w:numPr>
        <w:suppressAutoHyphens w:val="0"/>
        <w:autoSpaceDN/>
        <w:spacing w:line="278" w:lineRule="auto"/>
        <w:ind w:left="720"/>
        <w:contextualSpacing/>
        <w:textAlignment w:val="auto"/>
        <w:rPr>
          <w:rFonts w:cs="Calibri"/>
        </w:rPr>
      </w:pPr>
      <w:r w:rsidRPr="002952E0">
        <w:rPr>
          <w:rFonts w:cs="Calibri"/>
        </w:rPr>
        <w:t>Record the incident on CPOMS, including date, time, and names of children involved</w:t>
      </w:r>
    </w:p>
    <w:p w14:paraId="09AECDE6" w14:textId="77777777" w:rsidR="002952E0" w:rsidRPr="002952E0" w:rsidRDefault="002952E0" w:rsidP="002952E0">
      <w:pPr>
        <w:pStyle w:val="ListParagraph"/>
        <w:numPr>
          <w:ilvl w:val="0"/>
          <w:numId w:val="95"/>
        </w:numPr>
        <w:suppressAutoHyphens w:val="0"/>
        <w:autoSpaceDN/>
        <w:spacing w:line="278" w:lineRule="auto"/>
        <w:ind w:left="720"/>
        <w:contextualSpacing/>
        <w:textAlignment w:val="auto"/>
        <w:rPr>
          <w:rFonts w:cs="Calibri"/>
        </w:rPr>
      </w:pPr>
      <w:r w:rsidRPr="002952E0">
        <w:rPr>
          <w:rFonts w:cs="Calibri"/>
        </w:rPr>
        <w:t>Designated first aider to be consulted if required</w:t>
      </w:r>
    </w:p>
    <w:p w14:paraId="121DABC0" w14:textId="77777777" w:rsidR="002952E0" w:rsidRPr="002952E0" w:rsidRDefault="002952E0" w:rsidP="002952E0">
      <w:pPr>
        <w:numPr>
          <w:ilvl w:val="0"/>
          <w:numId w:val="89"/>
        </w:numPr>
        <w:tabs>
          <w:tab w:val="clear" w:pos="720"/>
          <w:tab w:val="num" w:pos="360"/>
        </w:tabs>
        <w:suppressAutoHyphens w:val="0"/>
        <w:autoSpaceDN/>
        <w:spacing w:line="278" w:lineRule="auto"/>
        <w:ind w:left="360"/>
        <w:textAlignment w:val="auto"/>
        <w:rPr>
          <w:rFonts w:cs="Calibri"/>
        </w:rPr>
      </w:pPr>
      <w:r w:rsidRPr="002952E0">
        <w:rPr>
          <w:rFonts w:cs="Calibri"/>
          <w:b/>
          <w:bCs/>
        </w:rPr>
        <w:t>Confidentiality</w:t>
      </w:r>
    </w:p>
    <w:p w14:paraId="1752AB43" w14:textId="77777777" w:rsidR="002952E0" w:rsidRPr="002952E0" w:rsidRDefault="002952E0" w:rsidP="002952E0">
      <w:pPr>
        <w:rPr>
          <w:rFonts w:cs="Calibri"/>
          <w:b/>
          <w:bCs/>
        </w:rPr>
      </w:pPr>
      <w:r w:rsidRPr="002952E0">
        <w:rPr>
          <w:rFonts w:cs="Calibri"/>
        </w:rPr>
        <w:t xml:space="preserve">The identity of the child who bit will not be disclosed to other parents, </w:t>
      </w:r>
      <w:proofErr w:type="gramStart"/>
      <w:r w:rsidRPr="002952E0">
        <w:rPr>
          <w:rFonts w:cs="Calibri"/>
        </w:rPr>
        <w:t>in order to</w:t>
      </w:r>
      <w:proofErr w:type="gramEnd"/>
      <w:r w:rsidRPr="002952E0">
        <w:rPr>
          <w:rFonts w:cs="Calibri"/>
        </w:rPr>
        <w:t xml:space="preserve"> protect the privacy and dignity of all children involved and to avoid potential conflict. However, parents/carers will be informed of the actions taken in response to the incident, without mentioning any names.</w:t>
      </w:r>
    </w:p>
    <w:p w14:paraId="5980D9E4" w14:textId="77777777" w:rsidR="002952E0" w:rsidRPr="002952E0" w:rsidRDefault="002952E0" w:rsidP="002952E0">
      <w:pPr>
        <w:rPr>
          <w:rFonts w:cs="Calibri"/>
          <w:b/>
          <w:bCs/>
          <w:color w:val="002060"/>
        </w:rPr>
      </w:pPr>
      <w:r w:rsidRPr="002952E0">
        <w:rPr>
          <w:rFonts w:cs="Calibri"/>
          <w:b/>
          <w:bCs/>
          <w:color w:val="002060"/>
        </w:rPr>
        <w:t>When a Child Bites Another Child</w:t>
      </w:r>
    </w:p>
    <w:p w14:paraId="3F33F4A4" w14:textId="77777777" w:rsidR="002952E0" w:rsidRPr="002952E0" w:rsidRDefault="002952E0" w:rsidP="002952E0">
      <w:pPr>
        <w:numPr>
          <w:ilvl w:val="0"/>
          <w:numId w:val="90"/>
        </w:numPr>
        <w:suppressAutoHyphens w:val="0"/>
        <w:autoSpaceDN/>
        <w:spacing w:line="278" w:lineRule="auto"/>
        <w:textAlignment w:val="auto"/>
        <w:rPr>
          <w:rFonts w:cs="Calibri"/>
        </w:rPr>
      </w:pPr>
      <w:r w:rsidRPr="002952E0">
        <w:rPr>
          <w:rFonts w:cs="Calibri"/>
          <w:b/>
          <w:bCs/>
        </w:rPr>
        <w:t>Immediate Response</w:t>
      </w:r>
    </w:p>
    <w:p w14:paraId="473D183C" w14:textId="77777777" w:rsidR="002952E0" w:rsidRPr="002952E0" w:rsidRDefault="002952E0" w:rsidP="002952E0">
      <w:pPr>
        <w:pStyle w:val="ListParagraph"/>
        <w:numPr>
          <w:ilvl w:val="0"/>
          <w:numId w:val="96"/>
        </w:numPr>
        <w:suppressAutoHyphens w:val="0"/>
        <w:autoSpaceDN/>
        <w:spacing w:line="278" w:lineRule="auto"/>
        <w:contextualSpacing/>
        <w:textAlignment w:val="auto"/>
        <w:rPr>
          <w:rFonts w:cs="Calibri"/>
        </w:rPr>
      </w:pPr>
      <w:r w:rsidRPr="002952E0">
        <w:rPr>
          <w:rFonts w:cs="Calibri"/>
        </w:rPr>
        <w:t>Speak to the child calmly, using positive, age-appropriate language</w:t>
      </w:r>
    </w:p>
    <w:p w14:paraId="0DD79BC7" w14:textId="77777777" w:rsidR="002952E0" w:rsidRPr="002952E0" w:rsidRDefault="002952E0" w:rsidP="002952E0">
      <w:pPr>
        <w:pStyle w:val="ListParagraph"/>
        <w:numPr>
          <w:ilvl w:val="0"/>
          <w:numId w:val="96"/>
        </w:numPr>
        <w:suppressAutoHyphens w:val="0"/>
        <w:autoSpaceDN/>
        <w:spacing w:line="278" w:lineRule="auto"/>
        <w:contextualSpacing/>
        <w:textAlignment w:val="auto"/>
        <w:rPr>
          <w:rFonts w:cs="Calibri"/>
        </w:rPr>
      </w:pPr>
      <w:r w:rsidRPr="002952E0">
        <w:rPr>
          <w:rFonts w:cs="Calibri"/>
        </w:rPr>
        <w:t>Reassure the child if they are distressed and check for any injury</w:t>
      </w:r>
    </w:p>
    <w:p w14:paraId="237FDCF0" w14:textId="77777777" w:rsidR="002952E0" w:rsidRPr="002952E0" w:rsidRDefault="002952E0" w:rsidP="002952E0">
      <w:pPr>
        <w:pStyle w:val="ListParagraph"/>
        <w:numPr>
          <w:ilvl w:val="0"/>
          <w:numId w:val="96"/>
        </w:numPr>
        <w:suppressAutoHyphens w:val="0"/>
        <w:autoSpaceDN/>
        <w:spacing w:line="278" w:lineRule="auto"/>
        <w:contextualSpacing/>
        <w:textAlignment w:val="auto"/>
        <w:rPr>
          <w:rFonts w:cs="Calibri"/>
        </w:rPr>
      </w:pPr>
      <w:r w:rsidRPr="002952E0">
        <w:rPr>
          <w:rFonts w:cs="Calibri"/>
        </w:rPr>
        <w:t xml:space="preserve">Clearly explain that </w:t>
      </w:r>
      <w:r w:rsidRPr="002952E0">
        <w:rPr>
          <w:rFonts w:cs="Calibri"/>
          <w:bCs/>
        </w:rPr>
        <w:t>biting is not acceptable</w:t>
      </w:r>
      <w:r w:rsidRPr="002952E0">
        <w:rPr>
          <w:rFonts w:cs="Calibri"/>
        </w:rPr>
        <w:t xml:space="preserve"> and can hurt others</w:t>
      </w:r>
    </w:p>
    <w:p w14:paraId="7B4BAD23" w14:textId="77777777" w:rsidR="002952E0" w:rsidRPr="002952E0" w:rsidRDefault="002952E0" w:rsidP="002952E0">
      <w:pPr>
        <w:pStyle w:val="ListParagraph"/>
        <w:numPr>
          <w:ilvl w:val="0"/>
          <w:numId w:val="96"/>
        </w:numPr>
        <w:suppressAutoHyphens w:val="0"/>
        <w:autoSpaceDN/>
        <w:spacing w:line="278" w:lineRule="auto"/>
        <w:contextualSpacing/>
        <w:textAlignment w:val="auto"/>
        <w:rPr>
          <w:rFonts w:cs="Calibri"/>
        </w:rPr>
      </w:pPr>
      <w:r w:rsidRPr="002952E0">
        <w:rPr>
          <w:rFonts w:cs="Calibri"/>
        </w:rPr>
        <w:t>Encourage empathy by asking the child how they can help make the other child feel better</w:t>
      </w:r>
    </w:p>
    <w:p w14:paraId="213E22A2" w14:textId="77777777" w:rsidR="002952E0" w:rsidRPr="002952E0" w:rsidRDefault="002952E0" w:rsidP="002952E0">
      <w:pPr>
        <w:numPr>
          <w:ilvl w:val="0"/>
          <w:numId w:val="90"/>
        </w:numPr>
        <w:suppressAutoHyphens w:val="0"/>
        <w:autoSpaceDN/>
        <w:spacing w:line="278" w:lineRule="auto"/>
        <w:textAlignment w:val="auto"/>
        <w:rPr>
          <w:rFonts w:cs="Calibri"/>
        </w:rPr>
      </w:pPr>
      <w:r w:rsidRPr="002952E0">
        <w:rPr>
          <w:rFonts w:cs="Calibri"/>
          <w:b/>
          <w:bCs/>
        </w:rPr>
        <w:t>Follow-Up Actions</w:t>
      </w:r>
    </w:p>
    <w:p w14:paraId="67C371B2" w14:textId="77777777" w:rsidR="002952E0" w:rsidRPr="002952E0" w:rsidRDefault="002952E0" w:rsidP="002952E0">
      <w:pPr>
        <w:pStyle w:val="ListParagraph"/>
        <w:numPr>
          <w:ilvl w:val="0"/>
          <w:numId w:val="97"/>
        </w:numPr>
        <w:suppressAutoHyphens w:val="0"/>
        <w:autoSpaceDN/>
        <w:spacing w:line="278" w:lineRule="auto"/>
        <w:contextualSpacing/>
        <w:textAlignment w:val="auto"/>
        <w:rPr>
          <w:rFonts w:cs="Calibri"/>
        </w:rPr>
      </w:pPr>
      <w:r w:rsidRPr="002952E0">
        <w:rPr>
          <w:rFonts w:cs="Calibri"/>
        </w:rPr>
        <w:t xml:space="preserve">Complete an </w:t>
      </w:r>
      <w:r w:rsidRPr="002952E0">
        <w:rPr>
          <w:rFonts w:cs="Calibri"/>
          <w:bCs/>
        </w:rPr>
        <w:t>incident form</w:t>
      </w:r>
      <w:r w:rsidRPr="002952E0">
        <w:rPr>
          <w:rFonts w:cs="Calibri"/>
        </w:rPr>
        <w:t xml:space="preserve"> and inform the child’s parents at the end of the session</w:t>
      </w:r>
    </w:p>
    <w:p w14:paraId="4FEDB97E" w14:textId="77777777" w:rsidR="002952E0" w:rsidRPr="002952E0" w:rsidRDefault="002952E0" w:rsidP="002952E0">
      <w:pPr>
        <w:pStyle w:val="ListParagraph"/>
        <w:numPr>
          <w:ilvl w:val="0"/>
          <w:numId w:val="97"/>
        </w:numPr>
        <w:suppressAutoHyphens w:val="0"/>
        <w:autoSpaceDN/>
        <w:spacing w:line="278" w:lineRule="auto"/>
        <w:contextualSpacing/>
        <w:textAlignment w:val="auto"/>
        <w:rPr>
          <w:rFonts w:cs="Calibri"/>
        </w:rPr>
      </w:pPr>
      <w:r w:rsidRPr="002952E0">
        <w:rPr>
          <w:rFonts w:cs="Calibri"/>
        </w:rPr>
        <w:t>Observe the child to identify potential triggers (e.g., tiredness, frustration, sensory overload)</w:t>
      </w:r>
    </w:p>
    <w:p w14:paraId="6DF1EBF7" w14:textId="77777777" w:rsidR="002952E0" w:rsidRPr="002952E0" w:rsidRDefault="002952E0" w:rsidP="002952E0">
      <w:pPr>
        <w:rPr>
          <w:rFonts w:cs="Calibri"/>
        </w:rPr>
      </w:pPr>
      <w:r w:rsidRPr="002952E0">
        <w:rPr>
          <w:rFonts w:cs="Calibri"/>
        </w:rPr>
        <w:t xml:space="preserve">      If biting continues:</w:t>
      </w:r>
    </w:p>
    <w:p w14:paraId="74F650B9" w14:textId="77777777" w:rsidR="002952E0" w:rsidRPr="002952E0" w:rsidRDefault="002952E0" w:rsidP="002952E0">
      <w:pPr>
        <w:pStyle w:val="ListParagraph"/>
        <w:numPr>
          <w:ilvl w:val="0"/>
          <w:numId w:val="98"/>
        </w:numPr>
        <w:suppressAutoHyphens w:val="0"/>
        <w:autoSpaceDN/>
        <w:spacing w:line="278" w:lineRule="auto"/>
        <w:contextualSpacing/>
        <w:textAlignment w:val="auto"/>
        <w:rPr>
          <w:rFonts w:cs="Calibri"/>
        </w:rPr>
      </w:pPr>
      <w:r w:rsidRPr="002952E0">
        <w:rPr>
          <w:rFonts w:cs="Calibri"/>
        </w:rPr>
        <w:t xml:space="preserve">Arrange a </w:t>
      </w:r>
      <w:r w:rsidRPr="002952E0">
        <w:rPr>
          <w:rFonts w:cs="Calibri"/>
          <w:bCs/>
        </w:rPr>
        <w:t>meeting with the child’s parents</w:t>
      </w:r>
      <w:r w:rsidRPr="002952E0">
        <w:rPr>
          <w:rFonts w:cs="Calibri"/>
        </w:rPr>
        <w:t xml:space="preserve"> to develop a behaviour support plan</w:t>
      </w:r>
    </w:p>
    <w:p w14:paraId="2883BBED" w14:textId="77777777" w:rsidR="002952E0" w:rsidRPr="002952E0" w:rsidRDefault="002952E0" w:rsidP="002952E0">
      <w:pPr>
        <w:pStyle w:val="ListParagraph"/>
        <w:numPr>
          <w:ilvl w:val="0"/>
          <w:numId w:val="98"/>
        </w:numPr>
        <w:suppressAutoHyphens w:val="0"/>
        <w:autoSpaceDN/>
        <w:spacing w:line="278" w:lineRule="auto"/>
        <w:contextualSpacing/>
        <w:textAlignment w:val="auto"/>
        <w:rPr>
          <w:rFonts w:cs="Calibri"/>
        </w:rPr>
      </w:pPr>
      <w:r w:rsidRPr="002952E0">
        <w:rPr>
          <w:rFonts w:cs="Calibri"/>
        </w:rPr>
        <w:t xml:space="preserve">The child may be discreetly </w:t>
      </w:r>
      <w:r w:rsidRPr="002952E0">
        <w:rPr>
          <w:rFonts w:cs="Calibri"/>
          <w:bCs/>
        </w:rPr>
        <w:t>shadowed</w:t>
      </w:r>
      <w:r w:rsidRPr="002952E0">
        <w:rPr>
          <w:rFonts w:cs="Calibri"/>
        </w:rPr>
        <w:t xml:space="preserve"> by a staff member for short intervals (e.g. 10 minutes) to prevent incidents and gather behavioural observations</w:t>
      </w:r>
    </w:p>
    <w:p w14:paraId="60CD2A2B" w14:textId="77777777" w:rsidR="002952E0" w:rsidRPr="002952E0" w:rsidRDefault="002952E0" w:rsidP="002952E0">
      <w:pPr>
        <w:pStyle w:val="ListParagraph"/>
        <w:numPr>
          <w:ilvl w:val="0"/>
          <w:numId w:val="98"/>
        </w:numPr>
        <w:suppressAutoHyphens w:val="0"/>
        <w:autoSpaceDN/>
        <w:spacing w:line="278" w:lineRule="auto"/>
        <w:contextualSpacing/>
        <w:textAlignment w:val="auto"/>
        <w:rPr>
          <w:rFonts w:cs="Calibri"/>
        </w:rPr>
      </w:pPr>
      <w:r w:rsidRPr="002952E0">
        <w:rPr>
          <w:rFonts w:cs="Calibri"/>
        </w:rPr>
        <w:t>Parents may be advised to seek further professional support if necessary</w:t>
      </w:r>
    </w:p>
    <w:p w14:paraId="39D7A0DE" w14:textId="77777777" w:rsidR="002952E0" w:rsidRPr="002952E0" w:rsidRDefault="002952E0" w:rsidP="002952E0">
      <w:pPr>
        <w:numPr>
          <w:ilvl w:val="0"/>
          <w:numId w:val="90"/>
        </w:numPr>
        <w:suppressAutoHyphens w:val="0"/>
        <w:autoSpaceDN/>
        <w:spacing w:line="278" w:lineRule="auto"/>
        <w:textAlignment w:val="auto"/>
        <w:rPr>
          <w:rFonts w:cs="Calibri"/>
        </w:rPr>
      </w:pPr>
      <w:r w:rsidRPr="002952E0">
        <w:rPr>
          <w:rFonts w:cs="Calibri"/>
          <w:b/>
          <w:bCs/>
        </w:rPr>
        <w:t>SEND and High-Risk Cases</w:t>
      </w:r>
    </w:p>
    <w:p w14:paraId="2043380C" w14:textId="77777777" w:rsidR="002952E0" w:rsidRPr="002952E0" w:rsidRDefault="002952E0" w:rsidP="002952E0">
      <w:pPr>
        <w:pStyle w:val="ListParagraph"/>
        <w:numPr>
          <w:ilvl w:val="0"/>
          <w:numId w:val="99"/>
        </w:numPr>
        <w:suppressAutoHyphens w:val="0"/>
        <w:autoSpaceDN/>
        <w:spacing w:line="278" w:lineRule="auto"/>
        <w:contextualSpacing/>
        <w:textAlignment w:val="auto"/>
        <w:rPr>
          <w:rFonts w:cs="Calibri"/>
        </w:rPr>
      </w:pPr>
      <w:r w:rsidRPr="002952E0">
        <w:rPr>
          <w:rFonts w:cs="Calibri"/>
        </w:rPr>
        <w:lastRenderedPageBreak/>
        <w:t xml:space="preserve">If biting is linked to SEND or repeated behaviour, a </w:t>
      </w:r>
      <w:r w:rsidRPr="002952E0">
        <w:rPr>
          <w:rFonts w:cs="Calibri"/>
          <w:bCs/>
        </w:rPr>
        <w:t>risk assessment</w:t>
      </w:r>
      <w:r w:rsidRPr="002952E0">
        <w:rPr>
          <w:rFonts w:cs="Calibri"/>
        </w:rPr>
        <w:t xml:space="preserve"> will be completed. An individual risk assessment will identify triggers, control measures, and review timelines. The assessment will be reviewed regularly with input from the SENDCo, parents, and external professionals (if involved) to ensure measures remain proportionate and effective. </w:t>
      </w:r>
    </w:p>
    <w:p w14:paraId="4DC9DE34" w14:textId="77777777" w:rsidR="002952E0" w:rsidRPr="002952E0" w:rsidRDefault="002952E0" w:rsidP="002952E0">
      <w:pPr>
        <w:pStyle w:val="ListParagraph"/>
        <w:numPr>
          <w:ilvl w:val="0"/>
          <w:numId w:val="99"/>
        </w:numPr>
        <w:suppressAutoHyphens w:val="0"/>
        <w:autoSpaceDN/>
        <w:spacing w:line="278" w:lineRule="auto"/>
        <w:contextualSpacing/>
        <w:textAlignment w:val="auto"/>
        <w:rPr>
          <w:rFonts w:cs="Calibri"/>
        </w:rPr>
      </w:pPr>
      <w:r w:rsidRPr="002952E0">
        <w:rPr>
          <w:rFonts w:cs="Calibri"/>
        </w:rPr>
        <w:t>Where appropriate, recommendations may include immunisation (e.g., hepatitis B) for staff or children in line with health advice</w:t>
      </w:r>
    </w:p>
    <w:p w14:paraId="545E536C" w14:textId="77777777" w:rsidR="002952E0" w:rsidRPr="002952E0" w:rsidRDefault="002952E0" w:rsidP="002952E0">
      <w:pPr>
        <w:pStyle w:val="ListParagraph"/>
        <w:numPr>
          <w:ilvl w:val="0"/>
          <w:numId w:val="99"/>
        </w:numPr>
        <w:suppressAutoHyphens w:val="0"/>
        <w:autoSpaceDN/>
        <w:spacing w:line="278" w:lineRule="auto"/>
        <w:contextualSpacing/>
        <w:textAlignment w:val="auto"/>
        <w:rPr>
          <w:rFonts w:cs="Calibri"/>
        </w:rPr>
      </w:pPr>
      <w:r w:rsidRPr="002952E0">
        <w:rPr>
          <w:rFonts w:cs="Calibri"/>
        </w:rPr>
        <w:t>Additional professional input may be sought to support the child and setting</w:t>
      </w:r>
    </w:p>
    <w:p w14:paraId="41B32A9B" w14:textId="77777777" w:rsidR="002952E0" w:rsidRPr="002952E0" w:rsidRDefault="002952E0" w:rsidP="002952E0">
      <w:pPr>
        <w:rPr>
          <w:rFonts w:cs="Calibri"/>
          <w:b/>
          <w:bCs/>
          <w:color w:val="002060"/>
        </w:rPr>
      </w:pPr>
      <w:r w:rsidRPr="002952E0">
        <w:rPr>
          <w:rFonts w:cs="Calibri"/>
          <w:b/>
          <w:bCs/>
          <w:color w:val="002060"/>
        </w:rPr>
        <w:t>When Skin is Broken or There Is a Risk of Infection</w:t>
      </w:r>
    </w:p>
    <w:p w14:paraId="11764405" w14:textId="77777777" w:rsidR="002952E0" w:rsidRPr="002952E0" w:rsidRDefault="002952E0" w:rsidP="002952E0">
      <w:pPr>
        <w:numPr>
          <w:ilvl w:val="0"/>
          <w:numId w:val="100"/>
        </w:numPr>
        <w:suppressAutoHyphens w:val="0"/>
        <w:autoSpaceDN/>
        <w:spacing w:after="0" w:line="240" w:lineRule="auto"/>
        <w:textAlignment w:val="auto"/>
        <w:rPr>
          <w:rFonts w:cs="Calibri"/>
        </w:rPr>
      </w:pPr>
      <w:r w:rsidRPr="002952E0">
        <w:rPr>
          <w:rFonts w:cs="Calibri"/>
        </w:rPr>
        <w:t>If the skin is broken, follow first aid guidance: allow bleeding, clean with warm water, dress the wound. Seek advice from the designated first aider</w:t>
      </w:r>
    </w:p>
    <w:p w14:paraId="011C20C7" w14:textId="77777777" w:rsidR="002952E0" w:rsidRPr="002952E0" w:rsidRDefault="002952E0" w:rsidP="002952E0">
      <w:pPr>
        <w:numPr>
          <w:ilvl w:val="0"/>
          <w:numId w:val="100"/>
        </w:numPr>
        <w:suppressAutoHyphens w:val="0"/>
        <w:autoSpaceDN/>
        <w:spacing w:after="0" w:line="240" w:lineRule="auto"/>
        <w:textAlignment w:val="auto"/>
        <w:rPr>
          <w:rFonts w:cs="Calibri"/>
        </w:rPr>
      </w:pPr>
      <w:r w:rsidRPr="002952E0">
        <w:rPr>
          <w:rFonts w:cs="Calibri"/>
        </w:rPr>
        <w:t>Parent/Carer to be informed and advice seeking medical attention</w:t>
      </w:r>
    </w:p>
    <w:p w14:paraId="2F22252C" w14:textId="77777777" w:rsidR="002952E0" w:rsidRPr="002952E0" w:rsidRDefault="002952E0" w:rsidP="002952E0">
      <w:pPr>
        <w:spacing w:after="0" w:line="240" w:lineRule="auto"/>
        <w:ind w:left="360"/>
        <w:rPr>
          <w:rFonts w:cs="Calibri"/>
        </w:rPr>
      </w:pPr>
    </w:p>
    <w:p w14:paraId="4BF8C946" w14:textId="77777777" w:rsidR="002952E0" w:rsidRPr="002952E0" w:rsidRDefault="002952E0" w:rsidP="002952E0">
      <w:pPr>
        <w:spacing w:after="0" w:line="240" w:lineRule="auto"/>
        <w:rPr>
          <w:rFonts w:cs="Calibri"/>
        </w:rPr>
      </w:pPr>
      <w:r w:rsidRPr="002952E0">
        <w:rPr>
          <w:rFonts w:cs="Calibri"/>
        </w:rPr>
        <w:t>In cases involving potential blood-borne viruses (BBVs):</w:t>
      </w:r>
    </w:p>
    <w:p w14:paraId="224E61EE" w14:textId="77777777" w:rsidR="002952E0" w:rsidRPr="002952E0" w:rsidRDefault="002952E0" w:rsidP="002952E0">
      <w:pPr>
        <w:spacing w:after="0" w:line="240" w:lineRule="auto"/>
        <w:rPr>
          <w:rFonts w:cs="Calibri"/>
        </w:rPr>
      </w:pPr>
      <w:r w:rsidRPr="002952E0">
        <w:rPr>
          <w:rFonts w:cs="Calibri"/>
        </w:rPr>
        <w:t xml:space="preserve">The </w:t>
      </w:r>
      <w:r w:rsidRPr="002952E0">
        <w:rPr>
          <w:rFonts w:cs="Calibri"/>
          <w:bCs/>
        </w:rPr>
        <w:t>Headteacher</w:t>
      </w:r>
      <w:r w:rsidRPr="002952E0">
        <w:rPr>
          <w:rFonts w:cs="Calibri"/>
        </w:rPr>
        <w:t xml:space="preserve"> / Head of School must inform both sets of parents and recommend medical advice</w:t>
      </w:r>
    </w:p>
    <w:p w14:paraId="340F9B03" w14:textId="77777777" w:rsidR="002952E0" w:rsidRPr="002952E0" w:rsidRDefault="002952E0" w:rsidP="002952E0">
      <w:pPr>
        <w:pStyle w:val="ListParagraph"/>
        <w:numPr>
          <w:ilvl w:val="0"/>
          <w:numId w:val="101"/>
        </w:numPr>
        <w:suppressAutoHyphens w:val="0"/>
        <w:autoSpaceDN/>
        <w:spacing w:after="0" w:line="240" w:lineRule="auto"/>
        <w:contextualSpacing/>
        <w:textAlignment w:val="auto"/>
        <w:rPr>
          <w:rFonts w:cs="Calibri"/>
        </w:rPr>
      </w:pPr>
      <w:r w:rsidRPr="002952E0">
        <w:rPr>
          <w:rFonts w:cs="Calibri"/>
        </w:rPr>
        <w:t>If a staff member with a BBV is bitten, appropriate reporting and safeguarding procedures will be followed</w:t>
      </w:r>
    </w:p>
    <w:p w14:paraId="55BA9ABB" w14:textId="77777777" w:rsidR="002952E0" w:rsidRPr="002952E0" w:rsidRDefault="002952E0" w:rsidP="002952E0">
      <w:pPr>
        <w:pStyle w:val="ListParagraph"/>
        <w:numPr>
          <w:ilvl w:val="0"/>
          <w:numId w:val="101"/>
        </w:numPr>
        <w:suppressAutoHyphens w:val="0"/>
        <w:autoSpaceDN/>
        <w:spacing w:after="0" w:line="240" w:lineRule="auto"/>
        <w:contextualSpacing/>
        <w:textAlignment w:val="auto"/>
        <w:rPr>
          <w:rFonts w:cs="Calibri"/>
        </w:rPr>
      </w:pPr>
      <w:r w:rsidRPr="002952E0">
        <w:rPr>
          <w:rFonts w:cs="Calibri"/>
          <w:color w:val="000000" w:themeColor="text1"/>
        </w:rPr>
        <w:t>Any biting incident resulting in hospital treatment will be reported under RIDDOR. Any biting incident resulting in an injury requiring hospital treatment, or where infection risk is significant, will be reported to the Health and Safety Executive (HSE) under the Reporting of Injuries, Diseases and Dangerous Occurrences Regulations (RIDDOR 2013). The DSL and SLT will ensure that all infection control guidance from UK Health Security Agency (UKHSA, formerly Public Health England) is followed.</w:t>
      </w:r>
    </w:p>
    <w:p w14:paraId="72CECD33" w14:textId="77777777" w:rsidR="002952E0" w:rsidRPr="002952E0" w:rsidRDefault="002952E0" w:rsidP="002952E0">
      <w:pPr>
        <w:pStyle w:val="ListParagraph"/>
        <w:suppressAutoHyphens w:val="0"/>
        <w:autoSpaceDN/>
        <w:spacing w:after="0" w:line="240" w:lineRule="auto"/>
        <w:ind w:left="360"/>
        <w:contextualSpacing/>
        <w:textAlignment w:val="auto"/>
        <w:rPr>
          <w:rFonts w:cs="Calibri"/>
        </w:rPr>
      </w:pPr>
    </w:p>
    <w:p w14:paraId="02A3127F" w14:textId="77777777" w:rsidR="002952E0" w:rsidRPr="002952E0" w:rsidRDefault="002952E0" w:rsidP="002952E0">
      <w:pPr>
        <w:rPr>
          <w:rFonts w:cs="Calibri"/>
          <w:b/>
          <w:bCs/>
          <w:color w:val="002060"/>
        </w:rPr>
      </w:pPr>
      <w:r w:rsidRPr="002952E0">
        <w:rPr>
          <w:rFonts w:cs="Calibri"/>
          <w:b/>
          <w:bCs/>
          <w:color w:val="002060"/>
        </w:rPr>
        <w:t>If a Member of Staff is Bitten</w:t>
      </w:r>
    </w:p>
    <w:p w14:paraId="45093414" w14:textId="77777777" w:rsidR="002952E0" w:rsidRPr="002952E0" w:rsidRDefault="002952E0" w:rsidP="002952E0">
      <w:pPr>
        <w:numPr>
          <w:ilvl w:val="0"/>
          <w:numId w:val="104"/>
        </w:numPr>
        <w:suppressAutoHyphens w:val="0"/>
        <w:autoSpaceDN/>
        <w:spacing w:after="0" w:line="240" w:lineRule="auto"/>
        <w:textAlignment w:val="auto"/>
        <w:rPr>
          <w:rFonts w:cs="Calibri"/>
        </w:rPr>
      </w:pPr>
      <w:r w:rsidRPr="002952E0">
        <w:rPr>
          <w:rFonts w:cs="Calibri"/>
        </w:rPr>
        <w:t>Assess the injury and administer first aid</w:t>
      </w:r>
    </w:p>
    <w:p w14:paraId="0D1FC7FA" w14:textId="77777777" w:rsidR="002952E0" w:rsidRPr="002952E0" w:rsidRDefault="002952E0" w:rsidP="002952E0">
      <w:pPr>
        <w:numPr>
          <w:ilvl w:val="0"/>
          <w:numId w:val="104"/>
        </w:numPr>
        <w:suppressAutoHyphens w:val="0"/>
        <w:autoSpaceDN/>
        <w:spacing w:after="0" w:line="240" w:lineRule="auto"/>
        <w:textAlignment w:val="auto"/>
        <w:rPr>
          <w:rFonts w:cs="Calibri"/>
        </w:rPr>
      </w:pPr>
      <w:r w:rsidRPr="002952E0">
        <w:rPr>
          <w:rFonts w:cs="Calibri"/>
        </w:rPr>
        <w:t>If the skin is broken, follow infection control procedures</w:t>
      </w:r>
    </w:p>
    <w:p w14:paraId="17476ABC" w14:textId="77777777" w:rsidR="002952E0" w:rsidRPr="002952E0" w:rsidRDefault="002952E0" w:rsidP="002952E0">
      <w:pPr>
        <w:numPr>
          <w:ilvl w:val="0"/>
          <w:numId w:val="104"/>
        </w:numPr>
        <w:suppressAutoHyphens w:val="0"/>
        <w:autoSpaceDN/>
        <w:spacing w:after="0" w:line="240" w:lineRule="auto"/>
        <w:textAlignment w:val="auto"/>
        <w:rPr>
          <w:rFonts w:cs="Calibri"/>
        </w:rPr>
      </w:pPr>
      <w:r w:rsidRPr="002952E0">
        <w:rPr>
          <w:rFonts w:cs="Calibri"/>
        </w:rPr>
        <w:t>Seek advice or support from medical staff if needed</w:t>
      </w:r>
    </w:p>
    <w:p w14:paraId="29D66885" w14:textId="77777777" w:rsidR="002952E0" w:rsidRPr="002952E0" w:rsidRDefault="002952E0" w:rsidP="002952E0">
      <w:pPr>
        <w:numPr>
          <w:ilvl w:val="0"/>
          <w:numId w:val="104"/>
        </w:numPr>
        <w:suppressAutoHyphens w:val="0"/>
        <w:autoSpaceDN/>
        <w:spacing w:after="0" w:line="240" w:lineRule="auto"/>
        <w:textAlignment w:val="auto"/>
        <w:rPr>
          <w:rFonts w:cs="Calibri"/>
        </w:rPr>
      </w:pPr>
      <w:r w:rsidRPr="002952E0">
        <w:rPr>
          <w:rFonts w:cs="Calibri"/>
        </w:rPr>
        <w:t xml:space="preserve">Complete an </w:t>
      </w:r>
      <w:r w:rsidRPr="002952E0">
        <w:rPr>
          <w:rFonts w:cs="Calibri"/>
          <w:bCs/>
        </w:rPr>
        <w:t>Accident Report</w:t>
      </w:r>
      <w:r w:rsidRPr="002952E0">
        <w:rPr>
          <w:rFonts w:cs="Calibri"/>
        </w:rPr>
        <w:t xml:space="preserve"> with the Office Manager and file it in the staff member’s record</w:t>
      </w:r>
    </w:p>
    <w:p w14:paraId="21746EF7" w14:textId="77777777" w:rsidR="002952E0" w:rsidRPr="002952E0" w:rsidRDefault="002952E0" w:rsidP="002952E0">
      <w:pPr>
        <w:numPr>
          <w:ilvl w:val="0"/>
          <w:numId w:val="104"/>
        </w:numPr>
        <w:suppressAutoHyphens w:val="0"/>
        <w:autoSpaceDN/>
        <w:spacing w:after="0" w:line="240" w:lineRule="auto"/>
        <w:textAlignment w:val="auto"/>
        <w:rPr>
          <w:rFonts w:cs="Calibri"/>
        </w:rPr>
      </w:pPr>
      <w:r w:rsidRPr="002952E0">
        <w:rPr>
          <w:rFonts w:cs="Calibri"/>
        </w:rPr>
        <w:t>If there is a known BBV risk, the staff member should seek immediate medical attention</w:t>
      </w:r>
    </w:p>
    <w:p w14:paraId="0AD1B97F" w14:textId="77777777" w:rsidR="002952E0" w:rsidRPr="002952E0" w:rsidRDefault="002952E0" w:rsidP="002952E0">
      <w:pPr>
        <w:numPr>
          <w:ilvl w:val="0"/>
          <w:numId w:val="104"/>
        </w:numPr>
        <w:suppressAutoHyphens w:val="0"/>
        <w:autoSpaceDN/>
        <w:spacing w:after="0" w:line="240" w:lineRule="auto"/>
        <w:textAlignment w:val="auto"/>
        <w:rPr>
          <w:rFonts w:cs="Calibri"/>
        </w:rPr>
      </w:pPr>
      <w:r w:rsidRPr="002952E0">
        <w:rPr>
          <w:rFonts w:cs="Calibri"/>
        </w:rPr>
        <w:t>The incident should be reported to the Senior Leadership Team to determine any further steps</w:t>
      </w:r>
    </w:p>
    <w:p w14:paraId="2AC606B8" w14:textId="77777777" w:rsidR="002952E0" w:rsidRPr="002952E0" w:rsidRDefault="002952E0" w:rsidP="002952E0">
      <w:pPr>
        <w:numPr>
          <w:ilvl w:val="0"/>
          <w:numId w:val="104"/>
        </w:numPr>
        <w:suppressAutoHyphens w:val="0"/>
        <w:autoSpaceDN/>
        <w:spacing w:after="0" w:line="240" w:lineRule="auto"/>
        <w:textAlignment w:val="auto"/>
        <w:rPr>
          <w:rFonts w:cs="Calibri"/>
        </w:rPr>
      </w:pPr>
      <w:r w:rsidRPr="002952E0">
        <w:rPr>
          <w:rFonts w:cs="Calibri"/>
          <w:color w:val="000000" w:themeColor="text1"/>
        </w:rPr>
        <w:t>Any biting incident resulting in hospital treatment will be reported under RIDDOR</w:t>
      </w:r>
    </w:p>
    <w:p w14:paraId="09FC828F" w14:textId="77777777" w:rsidR="002952E0" w:rsidRPr="002952E0" w:rsidRDefault="002952E0" w:rsidP="002952E0">
      <w:pPr>
        <w:rPr>
          <w:rFonts w:cs="Calibri"/>
          <w:b/>
          <w:bCs/>
          <w:color w:val="002060"/>
          <w:u w:val="single"/>
        </w:rPr>
      </w:pPr>
    </w:p>
    <w:p w14:paraId="372966E4" w14:textId="77777777" w:rsidR="002952E0" w:rsidRPr="002952E0" w:rsidRDefault="002952E0" w:rsidP="002952E0">
      <w:pPr>
        <w:rPr>
          <w:rFonts w:cs="Calibri"/>
          <w:b/>
          <w:color w:val="002060"/>
          <w:sz w:val="28"/>
          <w:szCs w:val="28"/>
        </w:rPr>
      </w:pPr>
      <w:r w:rsidRPr="002952E0">
        <w:rPr>
          <w:rFonts w:cs="Calibri"/>
          <w:b/>
          <w:color w:val="002060"/>
          <w:sz w:val="28"/>
          <w:szCs w:val="28"/>
        </w:rPr>
        <w:t>SEND and Equality Duty</w:t>
      </w:r>
    </w:p>
    <w:p w14:paraId="4A5D027B" w14:textId="77777777" w:rsidR="002952E0" w:rsidRPr="002952E0" w:rsidRDefault="002952E0" w:rsidP="002952E0">
      <w:pPr>
        <w:shd w:val="clear" w:color="auto" w:fill="FFFFFF" w:themeFill="background1"/>
        <w:spacing w:before="120" w:after="60"/>
        <w:rPr>
          <w:rFonts w:cs="Calibri"/>
          <w:color w:val="000000" w:themeColor="text1"/>
        </w:rPr>
      </w:pPr>
      <w:r w:rsidRPr="002952E0">
        <w:rPr>
          <w:rFonts w:cs="Calibri"/>
          <w:color w:val="000000" w:themeColor="text1"/>
        </w:rPr>
        <w:t xml:space="preserve">We are committed to meeting our obligations under the </w:t>
      </w:r>
      <w:r w:rsidRPr="002952E0">
        <w:rPr>
          <w:rFonts w:cs="Calibri"/>
          <w:bCs/>
          <w:color w:val="000000" w:themeColor="text1"/>
        </w:rPr>
        <w:t>Equality Act 2010</w:t>
      </w:r>
      <w:r w:rsidRPr="002952E0">
        <w:rPr>
          <w:rFonts w:cs="Calibri"/>
          <w:color w:val="000000" w:themeColor="text1"/>
        </w:rPr>
        <w:t xml:space="preserve"> and the </w:t>
      </w:r>
      <w:r w:rsidRPr="002952E0">
        <w:rPr>
          <w:rFonts w:cs="Calibri"/>
          <w:bCs/>
          <w:color w:val="000000" w:themeColor="text1"/>
        </w:rPr>
        <w:t>SEND Code of Practice (2015)</w:t>
      </w:r>
      <w:r w:rsidRPr="002952E0">
        <w:rPr>
          <w:rFonts w:cs="Calibri"/>
          <w:color w:val="000000" w:themeColor="text1"/>
        </w:rPr>
        <w:t>. This means:</w:t>
      </w:r>
    </w:p>
    <w:p w14:paraId="6D3517BA" w14:textId="77777777" w:rsidR="002952E0" w:rsidRPr="002952E0" w:rsidRDefault="002952E0" w:rsidP="002952E0">
      <w:pPr>
        <w:shd w:val="clear" w:color="auto" w:fill="FFFFFF" w:themeFill="background1"/>
        <w:spacing w:after="120"/>
        <w:rPr>
          <w:rFonts w:cs="Calibri"/>
          <w:color w:val="000000" w:themeColor="text1"/>
        </w:rPr>
      </w:pPr>
      <w:r w:rsidRPr="002952E0">
        <w:rPr>
          <w:rFonts w:cs="Calibri"/>
          <w:b/>
          <w:bCs/>
          <w:color w:val="000000" w:themeColor="text1"/>
        </w:rPr>
        <w:lastRenderedPageBreak/>
        <w:t>Reasonable Adjustments</w:t>
      </w:r>
      <w:r w:rsidRPr="002952E0">
        <w:rPr>
          <w:rFonts w:cs="Calibri"/>
          <w:color w:val="000000" w:themeColor="text1"/>
        </w:rPr>
        <w:t>: We will make reasonable adjustments to ensure that children with Special Educational Needs and/or Disabilities (SEND) are not placed at a substantial disadvantage. This may include:</w:t>
      </w:r>
    </w:p>
    <w:p w14:paraId="28DC1BC1" w14:textId="77777777" w:rsidR="002952E0" w:rsidRPr="002952E0" w:rsidRDefault="002952E0" w:rsidP="002952E0">
      <w:pPr>
        <w:pStyle w:val="ListParagraph"/>
        <w:numPr>
          <w:ilvl w:val="0"/>
          <w:numId w:val="102"/>
        </w:numPr>
        <w:shd w:val="clear" w:color="auto" w:fill="FFFFFF" w:themeFill="background1"/>
        <w:suppressAutoHyphens w:val="0"/>
        <w:autoSpaceDN/>
        <w:spacing w:after="0" w:line="278" w:lineRule="auto"/>
        <w:contextualSpacing/>
        <w:textAlignment w:val="auto"/>
        <w:rPr>
          <w:rFonts w:cs="Calibri"/>
          <w:color w:val="000000" w:themeColor="text1"/>
        </w:rPr>
      </w:pPr>
      <w:r w:rsidRPr="002952E0">
        <w:rPr>
          <w:rFonts w:cs="Calibri"/>
          <w:color w:val="000000" w:themeColor="text1"/>
        </w:rPr>
        <w:t>Providing adult support during high-risk times.</w:t>
      </w:r>
    </w:p>
    <w:p w14:paraId="1F218538" w14:textId="77777777" w:rsidR="002952E0" w:rsidRPr="002952E0" w:rsidRDefault="002952E0" w:rsidP="002952E0">
      <w:pPr>
        <w:pStyle w:val="ListParagraph"/>
        <w:numPr>
          <w:ilvl w:val="0"/>
          <w:numId w:val="102"/>
        </w:numPr>
        <w:shd w:val="clear" w:color="auto" w:fill="FFFFFF" w:themeFill="background1"/>
        <w:suppressAutoHyphens w:val="0"/>
        <w:autoSpaceDN/>
        <w:spacing w:after="0" w:line="278" w:lineRule="auto"/>
        <w:contextualSpacing/>
        <w:textAlignment w:val="auto"/>
        <w:rPr>
          <w:rFonts w:cs="Calibri"/>
          <w:color w:val="000000" w:themeColor="text1"/>
        </w:rPr>
      </w:pPr>
      <w:r w:rsidRPr="002952E0">
        <w:rPr>
          <w:rFonts w:cs="Calibri"/>
          <w:color w:val="000000" w:themeColor="text1"/>
        </w:rPr>
        <w:t>Offering alternative calming strategies or sensory resources.</w:t>
      </w:r>
    </w:p>
    <w:p w14:paraId="64008178" w14:textId="77777777" w:rsidR="002952E0" w:rsidRPr="002952E0" w:rsidRDefault="002952E0" w:rsidP="002952E0">
      <w:pPr>
        <w:pStyle w:val="ListParagraph"/>
        <w:numPr>
          <w:ilvl w:val="0"/>
          <w:numId w:val="102"/>
        </w:numPr>
        <w:shd w:val="clear" w:color="auto" w:fill="FFFFFF" w:themeFill="background1"/>
        <w:suppressAutoHyphens w:val="0"/>
        <w:autoSpaceDN/>
        <w:spacing w:after="0" w:line="278" w:lineRule="auto"/>
        <w:contextualSpacing/>
        <w:textAlignment w:val="auto"/>
        <w:rPr>
          <w:rFonts w:cs="Calibri"/>
          <w:color w:val="000000" w:themeColor="text1"/>
        </w:rPr>
      </w:pPr>
      <w:r w:rsidRPr="002952E0">
        <w:rPr>
          <w:rFonts w:cs="Calibri"/>
          <w:color w:val="000000" w:themeColor="text1"/>
        </w:rPr>
        <w:t>Adapting the environment to reduce triggers (e.g., quieter spaces, visual supports).</w:t>
      </w:r>
    </w:p>
    <w:p w14:paraId="0273C76B" w14:textId="77777777" w:rsidR="002952E0" w:rsidRPr="002952E0" w:rsidRDefault="002952E0" w:rsidP="002952E0">
      <w:pPr>
        <w:pStyle w:val="ListParagraph"/>
        <w:numPr>
          <w:ilvl w:val="0"/>
          <w:numId w:val="102"/>
        </w:numPr>
        <w:shd w:val="clear" w:color="auto" w:fill="FFFFFF" w:themeFill="background1"/>
        <w:suppressAutoHyphens w:val="0"/>
        <w:autoSpaceDN/>
        <w:spacing w:after="0" w:line="278" w:lineRule="auto"/>
        <w:contextualSpacing/>
        <w:textAlignment w:val="auto"/>
        <w:rPr>
          <w:rFonts w:cs="Calibri"/>
          <w:color w:val="000000" w:themeColor="text1"/>
        </w:rPr>
      </w:pPr>
      <w:r w:rsidRPr="002952E0">
        <w:rPr>
          <w:rFonts w:cs="Calibri"/>
          <w:color w:val="000000" w:themeColor="text1"/>
        </w:rPr>
        <w:t>Implementing personalised behaviour support plans in collaboration with parents and relevant professionals.</w:t>
      </w:r>
    </w:p>
    <w:p w14:paraId="2EB5F9C9" w14:textId="77777777" w:rsidR="002952E0" w:rsidRPr="002952E0" w:rsidRDefault="002952E0" w:rsidP="002952E0">
      <w:pPr>
        <w:shd w:val="clear" w:color="auto" w:fill="FFFFFF" w:themeFill="background1"/>
        <w:spacing w:after="0"/>
        <w:ind w:left="360"/>
        <w:rPr>
          <w:rFonts w:cs="Calibri"/>
          <w:color w:val="000000" w:themeColor="text1"/>
        </w:rPr>
      </w:pPr>
    </w:p>
    <w:p w14:paraId="163C6A6B" w14:textId="77777777" w:rsidR="002952E0" w:rsidRPr="002952E0" w:rsidRDefault="002952E0" w:rsidP="002952E0">
      <w:pPr>
        <w:shd w:val="clear" w:color="auto" w:fill="FFFFFF" w:themeFill="background1"/>
        <w:spacing w:after="120"/>
        <w:rPr>
          <w:rFonts w:cs="Calibri"/>
          <w:color w:val="000000" w:themeColor="text1"/>
        </w:rPr>
      </w:pPr>
      <w:r w:rsidRPr="002952E0">
        <w:rPr>
          <w:rFonts w:cs="Calibri"/>
          <w:b/>
          <w:bCs/>
          <w:color w:val="000000" w:themeColor="text1"/>
        </w:rPr>
        <w:t>Inclusive Practice</w:t>
      </w:r>
      <w:r w:rsidRPr="002952E0">
        <w:rPr>
          <w:rFonts w:cs="Calibri"/>
          <w:color w:val="000000" w:themeColor="text1"/>
        </w:rPr>
        <w:t>: All responses to biting incidents will consider the child’s individual needs, developmental stage, and any identified SEND. We will avoid punitive measures and focus on supportive, restorative approaches.</w:t>
      </w:r>
    </w:p>
    <w:p w14:paraId="26CB3F8C" w14:textId="77777777" w:rsidR="002952E0" w:rsidRPr="002952E0" w:rsidRDefault="002952E0" w:rsidP="002952E0">
      <w:pPr>
        <w:shd w:val="clear" w:color="auto" w:fill="FFFFFF" w:themeFill="background1"/>
        <w:spacing w:after="120"/>
        <w:rPr>
          <w:rFonts w:cs="Calibri"/>
          <w:color w:val="000000" w:themeColor="text1"/>
        </w:rPr>
      </w:pPr>
      <w:r w:rsidRPr="002952E0">
        <w:rPr>
          <w:rFonts w:cs="Calibri"/>
          <w:b/>
          <w:bCs/>
          <w:color w:val="000000" w:themeColor="text1"/>
        </w:rPr>
        <w:t>Monitoring and Review</w:t>
      </w:r>
      <w:r w:rsidRPr="002952E0">
        <w:rPr>
          <w:rFonts w:cs="Calibri"/>
          <w:color w:val="000000" w:themeColor="text1"/>
        </w:rPr>
        <w:t>: Behaviour support plans and risk assessments for children with SEND will be reviewed regularly to ensure effectiveness and fairness.</w:t>
      </w:r>
    </w:p>
    <w:p w14:paraId="5E51ABEF" w14:textId="77777777" w:rsidR="002952E0" w:rsidRPr="002952E0" w:rsidRDefault="002952E0" w:rsidP="002952E0">
      <w:pPr>
        <w:shd w:val="clear" w:color="auto" w:fill="FFFFFF" w:themeFill="background1"/>
        <w:spacing w:after="120"/>
        <w:rPr>
          <w:rFonts w:cs="Calibri"/>
        </w:rPr>
      </w:pPr>
      <w:r w:rsidRPr="002952E0">
        <w:rPr>
          <w:rFonts w:cs="Calibri"/>
          <w:color w:val="000000" w:themeColor="text1"/>
        </w:rPr>
        <w:t>In line with our duties under the Equality Act 2010 and the SEND Code of Practice, we recognise that some behaviours, including biting, may be a form of communication for children with Special Educational Needs and Disabilities (SEND). We are committed to making reasonable adjustments to ensure that no child is placed at a substantial disadvantage due to a disability. This includes adapting our responses, interventions, and support strategies to meet individual needs. Our approach is anticipatory and inclusive, ensuring that behaviour policies are applied with flexibility and understanding. We work closely with families, external professionals, and our SENDCo to ensure that any behavioural incidents are addressed in a way that is fair, proportionate, and supportive of the child’s development and well-being. This policy aligns with our Public Sector Equality Duty to eliminate discrimination, advance equality of opportunity, and foster good relations among all pupils.</w:t>
      </w:r>
    </w:p>
    <w:p w14:paraId="7E3DD400" w14:textId="77777777" w:rsidR="002952E0" w:rsidRPr="002952E0" w:rsidRDefault="002952E0" w:rsidP="002952E0">
      <w:pPr>
        <w:rPr>
          <w:rFonts w:cs="Calibri"/>
          <w:b/>
          <w:bCs/>
          <w:color w:val="002060"/>
        </w:rPr>
      </w:pPr>
      <w:r w:rsidRPr="002952E0">
        <w:rPr>
          <w:rFonts w:cs="Calibri"/>
          <w:b/>
          <w:bCs/>
          <w:color w:val="002060"/>
        </w:rPr>
        <w:t>Monitoring and Review</w:t>
      </w:r>
    </w:p>
    <w:p w14:paraId="24FAFE96" w14:textId="77777777" w:rsidR="002952E0" w:rsidRPr="002952E0" w:rsidRDefault="002952E0" w:rsidP="002952E0">
      <w:pPr>
        <w:rPr>
          <w:rFonts w:cs="Calibri"/>
          <w:bCs/>
        </w:rPr>
      </w:pPr>
      <w:r w:rsidRPr="002952E0">
        <w:rPr>
          <w:rFonts w:cs="Calibri"/>
          <w:bCs/>
        </w:rPr>
        <w:t>All biting incidents will be monitored termly by the Senior Leadership Team (SLT) and Designated Safeguarding Lead (DSL) to identify patterns, triggers, and evaluate the effectiveness of interventions. Behaviour support plans and risk assessments will be reviewed accordingly. This policy will be reviewed annually, or sooner if there are changes to statutory guidance (e.g. EYFS or KCSIE).</w:t>
      </w:r>
    </w:p>
    <w:p w14:paraId="4C057A43" w14:textId="77777777" w:rsidR="002952E0" w:rsidRPr="002952E0" w:rsidRDefault="002952E0" w:rsidP="002952E0">
      <w:pPr>
        <w:rPr>
          <w:rFonts w:cs="Calibri"/>
          <w:b/>
          <w:bCs/>
          <w:color w:val="002060"/>
        </w:rPr>
      </w:pPr>
      <w:r w:rsidRPr="002952E0">
        <w:rPr>
          <w:rFonts w:cs="Calibri"/>
          <w:b/>
          <w:bCs/>
          <w:color w:val="002060"/>
        </w:rPr>
        <w:t>Working with Parents and Carers</w:t>
      </w:r>
    </w:p>
    <w:p w14:paraId="093037E8" w14:textId="77777777" w:rsidR="002952E0" w:rsidRPr="002952E0" w:rsidRDefault="002952E0" w:rsidP="002952E0">
      <w:pPr>
        <w:rPr>
          <w:rFonts w:cs="Calibri"/>
        </w:rPr>
      </w:pPr>
      <w:r w:rsidRPr="002952E0">
        <w:rPr>
          <w:rFonts w:cs="Calibri"/>
        </w:rPr>
        <w:t>We are committed to maintaining open, respectful communication with all families:</w:t>
      </w:r>
    </w:p>
    <w:p w14:paraId="19DD7169" w14:textId="77777777" w:rsidR="002952E0" w:rsidRPr="002952E0" w:rsidRDefault="002952E0" w:rsidP="002952E0">
      <w:pPr>
        <w:numPr>
          <w:ilvl w:val="0"/>
          <w:numId w:val="103"/>
        </w:numPr>
        <w:suppressAutoHyphens w:val="0"/>
        <w:autoSpaceDN/>
        <w:spacing w:after="0" w:line="240" w:lineRule="auto"/>
        <w:textAlignment w:val="auto"/>
        <w:rPr>
          <w:rFonts w:cs="Calibri"/>
        </w:rPr>
      </w:pPr>
      <w:r w:rsidRPr="002952E0">
        <w:rPr>
          <w:rFonts w:cs="Calibri"/>
        </w:rPr>
        <w:t>Parents of the child who has bitten are supported to understand the behaviour and reassured that strategies are being implemented to help their child</w:t>
      </w:r>
    </w:p>
    <w:p w14:paraId="5F54907A" w14:textId="77777777" w:rsidR="002952E0" w:rsidRPr="002952E0" w:rsidRDefault="002952E0" w:rsidP="002952E0">
      <w:pPr>
        <w:numPr>
          <w:ilvl w:val="0"/>
          <w:numId w:val="103"/>
        </w:numPr>
        <w:suppressAutoHyphens w:val="0"/>
        <w:autoSpaceDN/>
        <w:spacing w:after="0" w:line="240" w:lineRule="auto"/>
        <w:textAlignment w:val="auto"/>
        <w:rPr>
          <w:rFonts w:cs="Calibri"/>
        </w:rPr>
      </w:pPr>
      <w:r w:rsidRPr="002952E0">
        <w:rPr>
          <w:rFonts w:cs="Calibri"/>
        </w:rPr>
        <w:t>Parents of the child who has been bitten are informed promptly and reassured that the incident has been handled appropriately and confidentially</w:t>
      </w:r>
    </w:p>
    <w:p w14:paraId="4A376F29" w14:textId="77777777" w:rsidR="002952E0" w:rsidRPr="002952E0" w:rsidRDefault="002952E0" w:rsidP="002952E0">
      <w:pPr>
        <w:numPr>
          <w:ilvl w:val="0"/>
          <w:numId w:val="103"/>
        </w:numPr>
        <w:suppressAutoHyphens w:val="0"/>
        <w:autoSpaceDN/>
        <w:spacing w:after="0" w:line="240" w:lineRule="auto"/>
        <w:textAlignment w:val="auto"/>
        <w:rPr>
          <w:rFonts w:cs="Calibri"/>
        </w:rPr>
      </w:pPr>
      <w:r w:rsidRPr="002952E0">
        <w:rPr>
          <w:rFonts w:cs="Calibri"/>
        </w:rPr>
        <w:lastRenderedPageBreak/>
        <w:t>Meetings will be arranged as needed to share updates and plans moving forward</w:t>
      </w:r>
    </w:p>
    <w:p w14:paraId="4BB065BD" w14:textId="77777777" w:rsidR="002952E0" w:rsidRPr="002952E0" w:rsidRDefault="002952E0" w:rsidP="002952E0">
      <w:pPr>
        <w:numPr>
          <w:ilvl w:val="0"/>
          <w:numId w:val="103"/>
        </w:numPr>
        <w:suppressAutoHyphens w:val="0"/>
        <w:autoSpaceDN/>
        <w:spacing w:after="0" w:line="240" w:lineRule="auto"/>
        <w:textAlignment w:val="auto"/>
        <w:rPr>
          <w:rFonts w:cs="Calibri"/>
        </w:rPr>
      </w:pPr>
      <w:r w:rsidRPr="002952E0">
        <w:rPr>
          <w:rFonts w:cs="Calibri"/>
        </w:rPr>
        <w:t xml:space="preserve">No blame is placed on the child or family; our focus is always on </w:t>
      </w:r>
      <w:r w:rsidRPr="002952E0">
        <w:rPr>
          <w:rFonts w:cs="Calibri"/>
          <w:bCs/>
        </w:rPr>
        <w:t>support and resolution</w:t>
      </w:r>
    </w:p>
    <w:p w14:paraId="493BE870" w14:textId="77777777" w:rsidR="002952E0" w:rsidRPr="002952E0" w:rsidRDefault="002952E0" w:rsidP="002952E0">
      <w:pPr>
        <w:spacing w:after="0" w:line="240" w:lineRule="auto"/>
        <w:ind w:left="720"/>
        <w:rPr>
          <w:rFonts w:cs="Calibri"/>
        </w:rPr>
      </w:pPr>
    </w:p>
    <w:p w14:paraId="1A50F64B" w14:textId="77777777" w:rsidR="002952E0" w:rsidRPr="002952E0" w:rsidRDefault="002952E0" w:rsidP="002952E0">
      <w:pPr>
        <w:rPr>
          <w:rFonts w:cs="Calibri"/>
        </w:rPr>
      </w:pPr>
      <w:r w:rsidRPr="002952E0">
        <w:rPr>
          <w:rFonts w:cs="Calibri"/>
        </w:rPr>
        <w:t>This policy complies with the Statutory Framework for the EYFS (2025), Keeping Children Safe in Education (2024), and relevant health and safety legislation</w:t>
      </w:r>
    </w:p>
    <w:p w14:paraId="2F055A69" w14:textId="77777777" w:rsidR="002952E0" w:rsidRPr="002952E0" w:rsidRDefault="002952E0" w:rsidP="002952E0">
      <w:pPr>
        <w:rPr>
          <w:rFonts w:cs="Calibri"/>
        </w:rPr>
      </w:pPr>
      <w:r w:rsidRPr="002952E0">
        <w:rPr>
          <w:rFonts w:cs="Calibri"/>
          <w:noProof/>
        </w:rPr>
        <mc:AlternateContent>
          <mc:Choice Requires="wps">
            <w:drawing>
              <wp:anchor distT="0" distB="0" distL="114300" distR="114300" simplePos="0" relativeHeight="251657216" behindDoc="0" locked="0" layoutInCell="1" allowOverlap="1" wp14:anchorId="3BFC202B" wp14:editId="526AE192">
                <wp:simplePos x="0" y="0"/>
                <wp:positionH relativeFrom="margin">
                  <wp:align>right</wp:align>
                </wp:positionH>
                <wp:positionV relativeFrom="paragraph">
                  <wp:posOffset>153035</wp:posOffset>
                </wp:positionV>
                <wp:extent cx="5734050" cy="0"/>
                <wp:effectExtent l="0" t="0" r="0" b="0"/>
                <wp:wrapNone/>
                <wp:docPr id="1329728842" name="Straight Connector 1"/>
                <wp:cNvGraphicFramePr/>
                <a:graphic xmlns:a="http://schemas.openxmlformats.org/drawingml/2006/main">
                  <a:graphicData uri="http://schemas.microsoft.com/office/word/2010/wordprocessingShape">
                    <wps:wsp>
                      <wps:cNvCnPr/>
                      <wps:spPr>
                        <a:xfrm flipV="1">
                          <a:off x="0" y="0"/>
                          <a:ext cx="57340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6173A3" id="Straight Connector 1" o:spid="_x0000_s1026" style="position:absolute;flip:y;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00.3pt,12.05pt" to="851.8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" strokecolor="#4472c4 [3204]" strokeweight=".5pt">
                <v:stroke joinstyle="miter"/>
                <w10:wrap anchorx="margin"/>
              </v:line>
            </w:pict>
          </mc:Fallback>
        </mc:AlternateContent>
      </w:r>
    </w:p>
    <w:p w14:paraId="7B6A4CB3" w14:textId="77777777" w:rsidR="002952E0" w:rsidRPr="002952E0" w:rsidRDefault="002952E0" w:rsidP="002952E0">
      <w:pPr>
        <w:jc w:val="center"/>
        <w:rPr>
          <w:rFonts w:cs="Calibri"/>
          <w:i/>
          <w:iCs/>
          <w:color w:val="002060"/>
        </w:rPr>
      </w:pPr>
      <w:r w:rsidRPr="002952E0">
        <w:rPr>
          <w:rFonts w:cs="Calibri"/>
          <w:i/>
          <w:iCs/>
          <w:color w:val="002060"/>
        </w:rPr>
        <w:t>Biting is often a communication tool; we're here to help children find their words and express their needs in a safe way.</w:t>
      </w:r>
    </w:p>
    <w:p w14:paraId="380D7812" w14:textId="77777777" w:rsidR="002952E0" w:rsidRPr="002952E0" w:rsidRDefault="002952E0" w:rsidP="002952E0">
      <w:pPr>
        <w:rPr>
          <w:rFonts w:cs="Calibri"/>
        </w:rPr>
      </w:pPr>
      <w:r w:rsidRPr="002952E0">
        <w:rPr>
          <w:rFonts w:cs="Calibri"/>
          <w:noProof/>
        </w:rPr>
        <mc:AlternateContent>
          <mc:Choice Requires="wps">
            <w:drawing>
              <wp:anchor distT="0" distB="0" distL="114300" distR="114300" simplePos="0" relativeHeight="251659264" behindDoc="0" locked="0" layoutInCell="1" allowOverlap="1" wp14:anchorId="695C709C" wp14:editId="1A58F0F5">
                <wp:simplePos x="0" y="0"/>
                <wp:positionH relativeFrom="margin">
                  <wp:posOffset>0</wp:posOffset>
                </wp:positionH>
                <wp:positionV relativeFrom="paragraph">
                  <wp:posOffset>0</wp:posOffset>
                </wp:positionV>
                <wp:extent cx="5734050" cy="0"/>
                <wp:effectExtent l="0" t="0" r="0" b="0"/>
                <wp:wrapNone/>
                <wp:docPr id="1226316070" name="Straight Connector 1"/>
                <wp:cNvGraphicFramePr/>
                <a:graphic xmlns:a="http://schemas.openxmlformats.org/drawingml/2006/main">
                  <a:graphicData uri="http://schemas.microsoft.com/office/word/2010/wordprocessingShape">
                    <wps:wsp>
                      <wps:cNvCnPr/>
                      <wps:spPr>
                        <a:xfrm flipV="1">
                          <a:off x="0" y="0"/>
                          <a:ext cx="57340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938471"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5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" strokecolor="#4472c4 [3204]" strokeweight=".5pt">
                <v:stroke joinstyle="miter"/>
                <w10:wrap anchorx="margin"/>
              </v:line>
            </w:pict>
          </mc:Fallback>
        </mc:AlternateContent>
      </w:r>
    </w:p>
    <w:p w14:paraId="77C42CEB" w14:textId="77777777" w:rsidR="002952E0" w:rsidRPr="0041370C" w:rsidRDefault="002952E0" w:rsidP="002952E0">
      <w:pPr>
        <w:rPr>
          <w:rFonts w:cs="Calibri"/>
        </w:rPr>
      </w:pPr>
      <w:r w:rsidRPr="002952E0">
        <w:rPr>
          <w:rFonts w:cs="Calibri"/>
          <w:bCs/>
        </w:rPr>
        <w:t>The guidance on biting should be read alongside the Behaviour Policy, Safeguarding Policy, and SEND Policy to ensure a consistent and legally compliant approach to behaviour management and child welfare.</w:t>
      </w:r>
    </w:p>
    <w:p w14:paraId="3FC7B2BA" w14:textId="77777777" w:rsidR="002952E0" w:rsidRDefault="002952E0" w:rsidP="003C5C67">
      <w:pPr>
        <w:pStyle w:val="paragraph"/>
        <w:spacing w:before="0" w:beforeAutospacing="0" w:after="0" w:afterAutospacing="0"/>
        <w:textAlignment w:val="baseline"/>
        <w:rPr>
          <w:rStyle w:val="normaltextrun"/>
          <w:rFonts w:asciiTheme="minorHAnsi" w:hAnsiTheme="minorHAnsi" w:cstheme="minorHAnsi"/>
          <w:bCs/>
          <w:color w:val="0070C0"/>
          <w:sz w:val="32"/>
          <w:szCs w:val="32"/>
          <w:lang w:val="en-US"/>
        </w:rPr>
      </w:pPr>
    </w:p>
    <w:p w14:paraId="0607E190" w14:textId="12372AC2" w:rsidR="00877573" w:rsidRPr="003C5C67" w:rsidRDefault="00877573" w:rsidP="003C5C67">
      <w:pPr>
        <w:pStyle w:val="paragraph"/>
        <w:spacing w:before="0" w:beforeAutospacing="0" w:after="0" w:afterAutospacing="0"/>
        <w:textAlignment w:val="baseline"/>
        <w:rPr>
          <w:rStyle w:val="normaltextrun"/>
          <w:rFonts w:asciiTheme="minorHAnsi" w:hAnsiTheme="minorHAnsi" w:cstheme="minorHAnsi"/>
          <w:bCs/>
          <w:color w:val="0070C0"/>
          <w:sz w:val="32"/>
          <w:szCs w:val="32"/>
          <w:lang w:val="en-US"/>
        </w:rPr>
      </w:pPr>
      <w:r w:rsidRPr="003C5C67">
        <w:rPr>
          <w:rStyle w:val="normaltextrun"/>
          <w:rFonts w:asciiTheme="minorHAnsi" w:hAnsiTheme="minorHAnsi" w:cstheme="minorHAnsi"/>
          <w:bCs/>
          <w:color w:val="0070C0"/>
          <w:sz w:val="32"/>
          <w:szCs w:val="32"/>
          <w:lang w:val="en-US"/>
        </w:rPr>
        <w:t xml:space="preserve">Appendix </w:t>
      </w:r>
      <w:r w:rsidR="003C5C67" w:rsidRPr="003C5C67">
        <w:rPr>
          <w:rStyle w:val="normaltextrun"/>
          <w:rFonts w:asciiTheme="minorHAnsi" w:hAnsiTheme="minorHAnsi" w:cstheme="minorHAnsi"/>
          <w:bCs/>
          <w:color w:val="0070C0"/>
          <w:sz w:val="32"/>
          <w:szCs w:val="32"/>
          <w:lang w:val="en-US"/>
        </w:rPr>
        <w:t>2</w:t>
      </w:r>
      <w:r w:rsidR="006E11F6">
        <w:rPr>
          <w:rStyle w:val="normaltextrun"/>
          <w:rFonts w:asciiTheme="minorHAnsi" w:hAnsiTheme="minorHAnsi" w:cstheme="minorHAnsi"/>
          <w:bCs/>
          <w:color w:val="0070C0"/>
          <w:sz w:val="32"/>
          <w:szCs w:val="32"/>
          <w:lang w:val="en-US"/>
        </w:rPr>
        <w:t>4</w:t>
      </w:r>
      <w:r w:rsidRPr="003C5C67">
        <w:rPr>
          <w:rStyle w:val="normaltextrun"/>
          <w:rFonts w:asciiTheme="minorHAnsi" w:hAnsiTheme="minorHAnsi" w:cstheme="minorHAnsi"/>
          <w:bCs/>
          <w:color w:val="0070C0"/>
          <w:sz w:val="32"/>
          <w:szCs w:val="32"/>
          <w:lang w:val="en-US"/>
        </w:rPr>
        <w:t xml:space="preserve">: Sources of Support </w:t>
      </w:r>
    </w:p>
    <w:p w14:paraId="7FC6C7C4" w14:textId="3705B9C0" w:rsidR="00F73EDD" w:rsidRDefault="00877573" w:rsidP="003C5C67">
      <w:pPr>
        <w:pStyle w:val="paragraph"/>
        <w:spacing w:before="0" w:beforeAutospacing="0" w:after="0" w:afterAutospacing="0"/>
        <w:textAlignment w:val="baseline"/>
        <w:rPr>
          <w:rStyle w:val="normaltextrun"/>
          <w:rFonts w:asciiTheme="minorHAnsi" w:hAnsiTheme="minorHAnsi" w:cstheme="minorHAnsi"/>
          <w:color w:val="0070C0"/>
          <w:sz w:val="16"/>
          <w:szCs w:val="16"/>
          <w:lang w:val="en-US"/>
        </w:rPr>
      </w:pPr>
      <w:r w:rsidRPr="00EF3986">
        <w:rPr>
          <w:rStyle w:val="normaltextrun"/>
          <w:rFonts w:asciiTheme="minorHAnsi" w:hAnsiTheme="minorHAnsi" w:cstheme="minorHAnsi"/>
          <w:color w:val="0070C0"/>
          <w:sz w:val="16"/>
          <w:szCs w:val="16"/>
          <w:lang w:val="en-US"/>
        </w:rPr>
        <w:t xml:space="preserve">Taken from DfE </w:t>
      </w:r>
      <w:r w:rsidR="00F73EDD" w:rsidRPr="00EF3986">
        <w:rPr>
          <w:rStyle w:val="normaltextrun"/>
          <w:rFonts w:asciiTheme="minorHAnsi" w:hAnsiTheme="minorHAnsi" w:cstheme="minorHAnsi"/>
          <w:color w:val="0070C0"/>
          <w:sz w:val="16"/>
          <w:szCs w:val="16"/>
          <w:lang w:val="en-US"/>
        </w:rPr>
        <w:t>Respectful School Communities</w:t>
      </w:r>
      <w:r w:rsidR="00EF3986" w:rsidRPr="00EF3986">
        <w:rPr>
          <w:rStyle w:val="normaltextrun"/>
          <w:rFonts w:asciiTheme="minorHAnsi" w:hAnsiTheme="minorHAnsi" w:cstheme="minorHAnsi"/>
          <w:color w:val="0070C0"/>
          <w:sz w:val="16"/>
          <w:szCs w:val="16"/>
          <w:lang w:val="en-US"/>
        </w:rPr>
        <w:t xml:space="preserve"> Self Review and Signposting Tool </w:t>
      </w:r>
    </w:p>
    <w:p w14:paraId="4DBB2A6E" w14:textId="77777777" w:rsidR="00EF3986" w:rsidRDefault="00EF3986" w:rsidP="00F73EDD">
      <w:pPr>
        <w:pStyle w:val="paragraph"/>
        <w:spacing w:before="0" w:beforeAutospacing="0" w:after="0" w:afterAutospacing="0"/>
        <w:ind w:left="450"/>
        <w:textAlignment w:val="baseline"/>
        <w:rPr>
          <w:rFonts w:ascii="Segoe UI" w:hAnsi="Segoe UI" w:cs="Segoe UI"/>
          <w:sz w:val="16"/>
          <w:szCs w:val="16"/>
        </w:rPr>
      </w:pPr>
    </w:p>
    <w:p w14:paraId="5D97EBED" w14:textId="77777777" w:rsidR="00EF3986" w:rsidRDefault="00EF3986" w:rsidP="00F73EDD">
      <w:pPr>
        <w:pStyle w:val="paragraph"/>
        <w:spacing w:before="0" w:beforeAutospacing="0" w:after="0" w:afterAutospacing="0"/>
        <w:ind w:left="450"/>
        <w:textAlignment w:val="baseline"/>
        <w:rPr>
          <w:rFonts w:ascii="Segoe UI" w:hAnsi="Segoe UI" w:cs="Segoe UI"/>
          <w:sz w:val="16"/>
          <w:szCs w:val="16"/>
        </w:rPr>
      </w:pPr>
    </w:p>
    <w:p w14:paraId="01A0F87C" w14:textId="77777777" w:rsidR="00F73EDD" w:rsidRDefault="00F73EDD" w:rsidP="00EF3986">
      <w:pPr>
        <w:pStyle w:val="Heading2"/>
        <w:spacing w:before="107"/>
        <w:ind w:left="0"/>
      </w:pPr>
      <w:bookmarkStart w:id="5" w:name="Sources_of_support"/>
      <w:bookmarkStart w:id="6" w:name="Ethos_and_values"/>
      <w:bookmarkEnd w:id="5"/>
      <w:bookmarkEnd w:id="6"/>
      <w:r>
        <w:rPr>
          <w:color w:val="003764"/>
          <w:w w:val="105"/>
        </w:rPr>
        <w:t>Ethos</w:t>
      </w:r>
      <w:r>
        <w:rPr>
          <w:color w:val="003764"/>
          <w:spacing w:val="-12"/>
          <w:w w:val="105"/>
        </w:rPr>
        <w:t xml:space="preserve"> </w:t>
      </w:r>
      <w:r>
        <w:rPr>
          <w:color w:val="003764"/>
          <w:w w:val="105"/>
        </w:rPr>
        <w:t>and</w:t>
      </w:r>
      <w:r>
        <w:rPr>
          <w:color w:val="003764"/>
          <w:spacing w:val="-11"/>
          <w:w w:val="105"/>
        </w:rPr>
        <w:t xml:space="preserve"> </w:t>
      </w:r>
      <w:r>
        <w:rPr>
          <w:color w:val="003764"/>
          <w:spacing w:val="-2"/>
          <w:w w:val="105"/>
        </w:rPr>
        <w:t>values</w:t>
      </w:r>
    </w:p>
    <w:tbl>
      <w:tblPr>
        <w:tblpPr w:leftFromText="180" w:rightFromText="180" w:vertAnchor="text" w:horzAnchor="margin" w:tblpXSpec="center" w:tblpY="137"/>
        <w:tblW w:w="15232" w:type="dxa"/>
        <w:tblLayout w:type="fixed"/>
        <w:tblCellMar>
          <w:left w:w="0" w:type="dxa"/>
          <w:right w:w="0" w:type="dxa"/>
        </w:tblCellMar>
        <w:tblLook w:val="01E0" w:firstRow="1" w:lastRow="1" w:firstColumn="1" w:lastColumn="1" w:noHBand="0" w:noVBand="0"/>
      </w:tblPr>
      <w:tblGrid>
        <w:gridCol w:w="4888"/>
        <w:gridCol w:w="5261"/>
        <w:gridCol w:w="5083"/>
      </w:tblGrid>
      <w:tr w:rsidR="001E0F4D" w14:paraId="29006074" w14:textId="77777777" w:rsidTr="001E0F4D">
        <w:trPr>
          <w:trHeight w:val="403"/>
        </w:trPr>
        <w:tc>
          <w:tcPr>
            <w:tcW w:w="4888" w:type="dxa"/>
            <w:tcBorders>
              <w:bottom w:val="single" w:sz="2" w:space="0" w:color="000000"/>
            </w:tcBorders>
            <w:shd w:val="clear" w:color="auto" w:fill="003764"/>
          </w:tcPr>
          <w:p w14:paraId="61BC221F" w14:textId="77777777" w:rsidR="001E0F4D" w:rsidRDefault="001E0F4D" w:rsidP="001E0F4D">
            <w:pPr>
              <w:pStyle w:val="TableParagraph"/>
              <w:spacing w:before="73"/>
              <w:rPr>
                <w:b/>
                <w:sz w:val="18"/>
              </w:rPr>
            </w:pPr>
            <w:r>
              <w:rPr>
                <w:b/>
                <w:color w:val="FFFFFF"/>
                <w:sz w:val="18"/>
              </w:rPr>
              <w:t>Government</w:t>
            </w:r>
            <w:r>
              <w:rPr>
                <w:b/>
                <w:color w:val="FFFFFF"/>
                <w:spacing w:val="-11"/>
                <w:sz w:val="18"/>
              </w:rPr>
              <w:t xml:space="preserve"> </w:t>
            </w:r>
            <w:r>
              <w:rPr>
                <w:b/>
                <w:color w:val="FFFFFF"/>
                <w:spacing w:val="-2"/>
                <w:sz w:val="18"/>
              </w:rPr>
              <w:t>documents</w:t>
            </w:r>
          </w:p>
        </w:tc>
        <w:tc>
          <w:tcPr>
            <w:tcW w:w="5261" w:type="dxa"/>
            <w:tcBorders>
              <w:bottom w:val="single" w:sz="2" w:space="0" w:color="000000"/>
            </w:tcBorders>
            <w:shd w:val="clear" w:color="auto" w:fill="003764"/>
          </w:tcPr>
          <w:p w14:paraId="0975E970" w14:textId="77777777" w:rsidR="001E0F4D" w:rsidRDefault="001E0F4D" w:rsidP="001E0F4D">
            <w:pPr>
              <w:pStyle w:val="TableParagraph"/>
              <w:spacing w:before="0"/>
              <w:ind w:left="0"/>
              <w:rPr>
                <w:rFonts w:ascii="Times New Roman"/>
                <w:sz w:val="16"/>
              </w:rPr>
            </w:pPr>
          </w:p>
        </w:tc>
        <w:tc>
          <w:tcPr>
            <w:tcW w:w="5083" w:type="dxa"/>
            <w:tcBorders>
              <w:bottom w:val="single" w:sz="2" w:space="0" w:color="000000"/>
            </w:tcBorders>
            <w:shd w:val="clear" w:color="auto" w:fill="003764"/>
          </w:tcPr>
          <w:p w14:paraId="0B892FED" w14:textId="77777777" w:rsidR="001E0F4D" w:rsidRDefault="001E0F4D" w:rsidP="001E0F4D">
            <w:pPr>
              <w:pStyle w:val="TableParagraph"/>
              <w:spacing w:before="0"/>
              <w:ind w:left="0"/>
              <w:rPr>
                <w:rFonts w:ascii="Times New Roman"/>
                <w:sz w:val="16"/>
              </w:rPr>
            </w:pPr>
          </w:p>
        </w:tc>
      </w:tr>
      <w:tr w:rsidR="001E0F4D" w14:paraId="2AE7FD75" w14:textId="77777777" w:rsidTr="001E0F4D">
        <w:trPr>
          <w:trHeight w:val="361"/>
        </w:trPr>
        <w:tc>
          <w:tcPr>
            <w:tcW w:w="4888" w:type="dxa"/>
            <w:tcBorders>
              <w:top w:val="single" w:sz="2" w:space="0" w:color="000000"/>
            </w:tcBorders>
            <w:shd w:val="clear" w:color="auto" w:fill="909BA8"/>
          </w:tcPr>
          <w:p w14:paraId="0E811550" w14:textId="77777777" w:rsidR="001E0F4D" w:rsidRDefault="001E0F4D" w:rsidP="001E0F4D">
            <w:pPr>
              <w:pStyle w:val="TableParagraph"/>
              <w:spacing w:before="70"/>
              <w:rPr>
                <w:sz w:val="18"/>
              </w:rPr>
            </w:pPr>
            <w:r>
              <w:rPr>
                <w:color w:val="FFFFFF"/>
                <w:spacing w:val="-4"/>
                <w:sz w:val="18"/>
              </w:rPr>
              <w:t>Name</w:t>
            </w:r>
          </w:p>
        </w:tc>
        <w:tc>
          <w:tcPr>
            <w:tcW w:w="5261" w:type="dxa"/>
            <w:tcBorders>
              <w:top w:val="single" w:sz="2" w:space="0" w:color="000000"/>
            </w:tcBorders>
            <w:shd w:val="clear" w:color="auto" w:fill="909BA8"/>
          </w:tcPr>
          <w:p w14:paraId="091B695E" w14:textId="77777777" w:rsidR="001E0F4D" w:rsidRDefault="001E0F4D" w:rsidP="001E0F4D">
            <w:pPr>
              <w:pStyle w:val="TableParagraph"/>
              <w:spacing w:before="70"/>
              <w:ind w:left="302"/>
              <w:rPr>
                <w:sz w:val="18"/>
              </w:rPr>
            </w:pPr>
            <w:r>
              <w:rPr>
                <w:color w:val="FFFFFF"/>
                <w:spacing w:val="-2"/>
                <w:sz w:val="18"/>
              </w:rPr>
              <w:t>Description</w:t>
            </w:r>
          </w:p>
        </w:tc>
        <w:tc>
          <w:tcPr>
            <w:tcW w:w="5083" w:type="dxa"/>
            <w:tcBorders>
              <w:top w:val="single" w:sz="2" w:space="0" w:color="000000"/>
            </w:tcBorders>
            <w:shd w:val="clear" w:color="auto" w:fill="909BA8"/>
          </w:tcPr>
          <w:p w14:paraId="7BA603AD" w14:textId="77777777" w:rsidR="001E0F4D" w:rsidRDefault="001E0F4D" w:rsidP="001E0F4D">
            <w:pPr>
              <w:pStyle w:val="TableParagraph"/>
              <w:spacing w:before="70"/>
              <w:ind w:left="117"/>
              <w:rPr>
                <w:sz w:val="18"/>
              </w:rPr>
            </w:pPr>
            <w:r>
              <w:rPr>
                <w:color w:val="FFFFFF"/>
                <w:spacing w:val="-4"/>
                <w:sz w:val="18"/>
              </w:rPr>
              <w:t>Link</w:t>
            </w:r>
          </w:p>
        </w:tc>
      </w:tr>
      <w:tr w:rsidR="001E0F4D" w14:paraId="7D83200A" w14:textId="77777777" w:rsidTr="001E0F4D">
        <w:trPr>
          <w:trHeight w:val="877"/>
        </w:trPr>
        <w:tc>
          <w:tcPr>
            <w:tcW w:w="4888" w:type="dxa"/>
            <w:tcBorders>
              <w:bottom w:val="single" w:sz="2" w:space="0" w:color="5B6E86"/>
            </w:tcBorders>
          </w:tcPr>
          <w:p w14:paraId="20F343DA" w14:textId="77777777" w:rsidR="001E0F4D" w:rsidRDefault="001E0F4D" w:rsidP="001E0F4D">
            <w:pPr>
              <w:pStyle w:val="TableParagraph"/>
              <w:spacing w:before="77"/>
              <w:rPr>
                <w:sz w:val="16"/>
              </w:rPr>
            </w:pPr>
            <w:r>
              <w:rPr>
                <w:spacing w:val="-2"/>
                <w:sz w:val="16"/>
              </w:rPr>
              <w:t>What</w:t>
            </w:r>
            <w:r>
              <w:rPr>
                <w:spacing w:val="-5"/>
                <w:sz w:val="16"/>
              </w:rPr>
              <w:t xml:space="preserve"> </w:t>
            </w:r>
            <w:r>
              <w:rPr>
                <w:spacing w:val="-2"/>
                <w:sz w:val="16"/>
              </w:rPr>
              <w:t>maintained</w:t>
            </w:r>
            <w:r>
              <w:rPr>
                <w:spacing w:val="-4"/>
                <w:sz w:val="16"/>
              </w:rPr>
              <w:t xml:space="preserve"> </w:t>
            </w:r>
            <w:r>
              <w:rPr>
                <w:spacing w:val="-2"/>
                <w:sz w:val="16"/>
              </w:rPr>
              <w:t>schools</w:t>
            </w:r>
            <w:r>
              <w:rPr>
                <w:spacing w:val="-5"/>
                <w:sz w:val="16"/>
              </w:rPr>
              <w:t xml:space="preserve"> </w:t>
            </w:r>
            <w:r>
              <w:rPr>
                <w:spacing w:val="-2"/>
                <w:sz w:val="16"/>
              </w:rPr>
              <w:t>must</w:t>
            </w:r>
            <w:r>
              <w:rPr>
                <w:spacing w:val="-4"/>
                <w:sz w:val="16"/>
              </w:rPr>
              <w:t xml:space="preserve"> </w:t>
            </w:r>
            <w:r>
              <w:rPr>
                <w:spacing w:val="-2"/>
                <w:sz w:val="16"/>
              </w:rPr>
              <w:t>publish</w:t>
            </w:r>
            <w:r>
              <w:rPr>
                <w:spacing w:val="-5"/>
                <w:sz w:val="16"/>
              </w:rPr>
              <w:t xml:space="preserve"> </w:t>
            </w:r>
            <w:r>
              <w:rPr>
                <w:spacing w:val="-2"/>
                <w:sz w:val="16"/>
              </w:rPr>
              <w:t>online</w:t>
            </w:r>
          </w:p>
        </w:tc>
        <w:tc>
          <w:tcPr>
            <w:tcW w:w="5261" w:type="dxa"/>
            <w:tcBorders>
              <w:bottom w:val="single" w:sz="2" w:space="0" w:color="5B6E86"/>
            </w:tcBorders>
          </w:tcPr>
          <w:p w14:paraId="2F7ECD93" w14:textId="77777777" w:rsidR="001E0F4D" w:rsidRDefault="001E0F4D" w:rsidP="001E0F4D">
            <w:pPr>
              <w:pStyle w:val="TableParagraph"/>
              <w:spacing w:before="77" w:line="261" w:lineRule="auto"/>
              <w:ind w:left="302"/>
              <w:rPr>
                <w:sz w:val="16"/>
              </w:rPr>
            </w:pPr>
            <w:r>
              <w:rPr>
                <w:spacing w:val="-2"/>
                <w:sz w:val="16"/>
              </w:rPr>
              <w:t>The</w:t>
            </w:r>
            <w:r>
              <w:rPr>
                <w:spacing w:val="-8"/>
                <w:sz w:val="16"/>
              </w:rPr>
              <w:t xml:space="preserve"> </w:t>
            </w:r>
            <w:r>
              <w:rPr>
                <w:spacing w:val="-2"/>
                <w:sz w:val="16"/>
              </w:rPr>
              <w:t>information</w:t>
            </w:r>
            <w:r>
              <w:rPr>
                <w:spacing w:val="-8"/>
                <w:sz w:val="16"/>
              </w:rPr>
              <w:t xml:space="preserve"> </w:t>
            </w:r>
            <w:r>
              <w:rPr>
                <w:spacing w:val="-2"/>
                <w:sz w:val="16"/>
              </w:rPr>
              <w:t>that</w:t>
            </w:r>
            <w:r>
              <w:rPr>
                <w:spacing w:val="-8"/>
                <w:sz w:val="16"/>
              </w:rPr>
              <w:t xml:space="preserve"> </w:t>
            </w:r>
            <w:r>
              <w:rPr>
                <w:spacing w:val="-2"/>
                <w:sz w:val="16"/>
              </w:rPr>
              <w:t>schools</w:t>
            </w:r>
            <w:r>
              <w:rPr>
                <w:spacing w:val="-8"/>
                <w:sz w:val="16"/>
              </w:rPr>
              <w:t xml:space="preserve"> </w:t>
            </w:r>
            <w:r>
              <w:rPr>
                <w:spacing w:val="-2"/>
                <w:sz w:val="16"/>
              </w:rPr>
              <w:t>maintained</w:t>
            </w:r>
            <w:r>
              <w:rPr>
                <w:spacing w:val="-8"/>
                <w:sz w:val="16"/>
              </w:rPr>
              <w:t xml:space="preserve"> </w:t>
            </w:r>
            <w:r>
              <w:rPr>
                <w:spacing w:val="-2"/>
                <w:sz w:val="16"/>
              </w:rPr>
              <w:t>by</w:t>
            </w:r>
            <w:r>
              <w:rPr>
                <w:spacing w:val="-8"/>
                <w:sz w:val="16"/>
              </w:rPr>
              <w:t xml:space="preserve"> </w:t>
            </w:r>
            <w:r>
              <w:rPr>
                <w:spacing w:val="-2"/>
                <w:sz w:val="16"/>
              </w:rPr>
              <w:t>their</w:t>
            </w:r>
            <w:r>
              <w:rPr>
                <w:spacing w:val="-8"/>
                <w:sz w:val="16"/>
              </w:rPr>
              <w:t xml:space="preserve"> </w:t>
            </w:r>
            <w:r>
              <w:rPr>
                <w:spacing w:val="-2"/>
                <w:sz w:val="16"/>
              </w:rPr>
              <w:t>local</w:t>
            </w:r>
            <w:r>
              <w:rPr>
                <w:spacing w:val="-8"/>
                <w:sz w:val="16"/>
              </w:rPr>
              <w:t xml:space="preserve"> </w:t>
            </w:r>
            <w:r>
              <w:rPr>
                <w:spacing w:val="-2"/>
                <w:sz w:val="16"/>
              </w:rPr>
              <w:t>authorities</w:t>
            </w:r>
            <w:r>
              <w:rPr>
                <w:spacing w:val="-8"/>
                <w:sz w:val="16"/>
              </w:rPr>
              <w:t xml:space="preserve"> </w:t>
            </w:r>
            <w:r>
              <w:rPr>
                <w:spacing w:val="-2"/>
                <w:sz w:val="16"/>
              </w:rPr>
              <w:t xml:space="preserve">must </w:t>
            </w:r>
            <w:r>
              <w:rPr>
                <w:sz w:val="16"/>
              </w:rPr>
              <w:t>publish on their websites, including values and ethos.</w:t>
            </w:r>
          </w:p>
        </w:tc>
        <w:tc>
          <w:tcPr>
            <w:tcW w:w="5083" w:type="dxa"/>
            <w:tcBorders>
              <w:bottom w:val="single" w:sz="2" w:space="0" w:color="5B6E86"/>
            </w:tcBorders>
          </w:tcPr>
          <w:p w14:paraId="2EA14FE7" w14:textId="77777777" w:rsidR="001E0F4D" w:rsidRDefault="001E0F4D" w:rsidP="001E0F4D">
            <w:pPr>
              <w:pStyle w:val="TableParagraph"/>
              <w:spacing w:before="77" w:line="261" w:lineRule="auto"/>
              <w:ind w:left="117"/>
              <w:rPr>
                <w:sz w:val="16"/>
              </w:rPr>
            </w:pPr>
            <w:hyperlink r:id="rId41">
              <w:r>
                <w:rPr>
                  <w:color w:val="009FE3"/>
                  <w:spacing w:val="-2"/>
                  <w:sz w:val="16"/>
                </w:rPr>
                <w:t>https://www.gov.uk/guidance/what-maintained-schools-must-publish-</w:t>
              </w:r>
            </w:hyperlink>
            <w:r>
              <w:rPr>
                <w:color w:val="009FE3"/>
                <w:spacing w:val="-2"/>
                <w:sz w:val="16"/>
              </w:rPr>
              <w:t xml:space="preserve"> </w:t>
            </w:r>
            <w:hyperlink r:id="rId42">
              <w:r>
                <w:rPr>
                  <w:color w:val="009FE3"/>
                  <w:spacing w:val="-2"/>
                  <w:sz w:val="16"/>
                </w:rPr>
                <w:t>online</w:t>
              </w:r>
            </w:hyperlink>
          </w:p>
        </w:tc>
      </w:tr>
      <w:tr w:rsidR="001E0F4D" w14:paraId="024C6136" w14:textId="77777777" w:rsidTr="001E0F4D">
        <w:trPr>
          <w:trHeight w:val="736"/>
        </w:trPr>
        <w:tc>
          <w:tcPr>
            <w:tcW w:w="4888" w:type="dxa"/>
            <w:tcBorders>
              <w:top w:val="single" w:sz="2" w:space="0" w:color="5B6E86"/>
              <w:bottom w:val="single" w:sz="2" w:space="0" w:color="706F6F"/>
            </w:tcBorders>
          </w:tcPr>
          <w:p w14:paraId="2A7118A5" w14:textId="77777777" w:rsidR="001E0F4D" w:rsidRDefault="001E0F4D" w:rsidP="001E0F4D">
            <w:pPr>
              <w:pStyle w:val="TableParagraph"/>
              <w:rPr>
                <w:sz w:val="16"/>
              </w:rPr>
            </w:pPr>
            <w:r>
              <w:rPr>
                <w:spacing w:val="-2"/>
                <w:sz w:val="16"/>
              </w:rPr>
              <w:t>What</w:t>
            </w:r>
            <w:r>
              <w:rPr>
                <w:spacing w:val="-8"/>
                <w:sz w:val="16"/>
              </w:rPr>
              <w:t xml:space="preserve"> </w:t>
            </w:r>
            <w:r>
              <w:rPr>
                <w:spacing w:val="-2"/>
                <w:sz w:val="16"/>
              </w:rPr>
              <w:t>academies,</w:t>
            </w:r>
            <w:r>
              <w:rPr>
                <w:spacing w:val="-7"/>
                <w:sz w:val="16"/>
              </w:rPr>
              <w:t xml:space="preserve"> </w:t>
            </w:r>
            <w:r>
              <w:rPr>
                <w:spacing w:val="-2"/>
                <w:sz w:val="16"/>
              </w:rPr>
              <w:t>free</w:t>
            </w:r>
            <w:r>
              <w:rPr>
                <w:spacing w:val="-8"/>
                <w:sz w:val="16"/>
              </w:rPr>
              <w:t xml:space="preserve"> </w:t>
            </w:r>
            <w:r>
              <w:rPr>
                <w:spacing w:val="-2"/>
                <w:sz w:val="16"/>
              </w:rPr>
              <w:t>schools</w:t>
            </w:r>
            <w:r>
              <w:rPr>
                <w:spacing w:val="-8"/>
                <w:sz w:val="16"/>
              </w:rPr>
              <w:t xml:space="preserve"> </w:t>
            </w:r>
            <w:r>
              <w:rPr>
                <w:spacing w:val="-2"/>
                <w:sz w:val="16"/>
              </w:rPr>
              <w:t>and</w:t>
            </w:r>
            <w:r>
              <w:rPr>
                <w:spacing w:val="-7"/>
                <w:sz w:val="16"/>
              </w:rPr>
              <w:t xml:space="preserve"> </w:t>
            </w:r>
            <w:r>
              <w:rPr>
                <w:spacing w:val="-2"/>
                <w:sz w:val="16"/>
              </w:rPr>
              <w:t>colleges</w:t>
            </w:r>
            <w:r>
              <w:rPr>
                <w:spacing w:val="-8"/>
                <w:sz w:val="16"/>
              </w:rPr>
              <w:t xml:space="preserve"> </w:t>
            </w:r>
            <w:r>
              <w:rPr>
                <w:spacing w:val="-2"/>
                <w:sz w:val="16"/>
              </w:rPr>
              <w:t>should</w:t>
            </w:r>
            <w:r>
              <w:rPr>
                <w:spacing w:val="-7"/>
                <w:sz w:val="16"/>
              </w:rPr>
              <w:t xml:space="preserve"> </w:t>
            </w:r>
            <w:r>
              <w:rPr>
                <w:spacing w:val="-2"/>
                <w:sz w:val="16"/>
              </w:rPr>
              <w:t>publish</w:t>
            </w:r>
            <w:r>
              <w:rPr>
                <w:spacing w:val="-8"/>
                <w:sz w:val="16"/>
              </w:rPr>
              <w:t xml:space="preserve"> </w:t>
            </w:r>
            <w:r>
              <w:rPr>
                <w:spacing w:val="-2"/>
                <w:sz w:val="16"/>
              </w:rPr>
              <w:t>online</w:t>
            </w:r>
          </w:p>
        </w:tc>
        <w:tc>
          <w:tcPr>
            <w:tcW w:w="5261" w:type="dxa"/>
            <w:tcBorders>
              <w:top w:val="single" w:sz="2" w:space="0" w:color="5B6E86"/>
              <w:bottom w:val="single" w:sz="2" w:space="0" w:color="706F6F"/>
            </w:tcBorders>
          </w:tcPr>
          <w:p w14:paraId="4FCB32E7" w14:textId="77777777" w:rsidR="001E0F4D" w:rsidRDefault="001E0F4D" w:rsidP="001E0F4D">
            <w:pPr>
              <w:pStyle w:val="TableParagraph"/>
              <w:spacing w:line="261" w:lineRule="auto"/>
              <w:ind w:left="302"/>
              <w:rPr>
                <w:sz w:val="16"/>
              </w:rPr>
            </w:pPr>
            <w:r>
              <w:rPr>
                <w:sz w:val="16"/>
              </w:rPr>
              <w:t>What</w:t>
            </w:r>
            <w:r>
              <w:rPr>
                <w:spacing w:val="-1"/>
                <w:sz w:val="16"/>
              </w:rPr>
              <w:t xml:space="preserve"> </w:t>
            </w:r>
            <w:r>
              <w:rPr>
                <w:sz w:val="16"/>
              </w:rPr>
              <w:t>information</w:t>
            </w:r>
            <w:r>
              <w:rPr>
                <w:spacing w:val="-1"/>
                <w:sz w:val="16"/>
              </w:rPr>
              <w:t xml:space="preserve"> </w:t>
            </w:r>
            <w:r>
              <w:rPr>
                <w:sz w:val="16"/>
              </w:rPr>
              <w:t>academies</w:t>
            </w:r>
            <w:r>
              <w:rPr>
                <w:spacing w:val="-1"/>
                <w:sz w:val="16"/>
              </w:rPr>
              <w:t xml:space="preserve"> </w:t>
            </w:r>
            <w:r>
              <w:rPr>
                <w:sz w:val="16"/>
              </w:rPr>
              <w:t>(including</w:t>
            </w:r>
            <w:r>
              <w:rPr>
                <w:spacing w:val="-1"/>
                <w:sz w:val="16"/>
              </w:rPr>
              <w:t xml:space="preserve"> </w:t>
            </w:r>
            <w:r>
              <w:rPr>
                <w:sz w:val="16"/>
              </w:rPr>
              <w:t>16</w:t>
            </w:r>
            <w:r>
              <w:rPr>
                <w:spacing w:val="-1"/>
                <w:sz w:val="16"/>
              </w:rPr>
              <w:t xml:space="preserve"> </w:t>
            </w:r>
            <w:r>
              <w:rPr>
                <w:sz w:val="16"/>
              </w:rPr>
              <w:t>to</w:t>
            </w:r>
            <w:r>
              <w:rPr>
                <w:spacing w:val="-1"/>
                <w:sz w:val="16"/>
              </w:rPr>
              <w:t xml:space="preserve"> </w:t>
            </w:r>
            <w:r>
              <w:rPr>
                <w:sz w:val="16"/>
              </w:rPr>
              <w:t>19</w:t>
            </w:r>
            <w:r>
              <w:rPr>
                <w:spacing w:val="-1"/>
                <w:sz w:val="16"/>
              </w:rPr>
              <w:t xml:space="preserve"> </w:t>
            </w:r>
            <w:r>
              <w:rPr>
                <w:sz w:val="16"/>
              </w:rPr>
              <w:t>colleges</w:t>
            </w:r>
            <w:r>
              <w:rPr>
                <w:spacing w:val="-1"/>
                <w:sz w:val="16"/>
              </w:rPr>
              <w:t xml:space="preserve"> </w:t>
            </w:r>
            <w:r>
              <w:rPr>
                <w:sz w:val="16"/>
              </w:rPr>
              <w:t>and</w:t>
            </w:r>
            <w:r>
              <w:rPr>
                <w:spacing w:val="-1"/>
                <w:sz w:val="16"/>
              </w:rPr>
              <w:t xml:space="preserve"> </w:t>
            </w:r>
            <w:r>
              <w:rPr>
                <w:sz w:val="16"/>
              </w:rPr>
              <w:t xml:space="preserve">any </w:t>
            </w:r>
            <w:r>
              <w:rPr>
                <w:spacing w:val="-2"/>
                <w:sz w:val="16"/>
              </w:rPr>
              <w:t>educational</w:t>
            </w:r>
            <w:r>
              <w:rPr>
                <w:spacing w:val="-10"/>
                <w:sz w:val="16"/>
              </w:rPr>
              <w:t xml:space="preserve"> </w:t>
            </w:r>
            <w:r>
              <w:rPr>
                <w:spacing w:val="-2"/>
                <w:sz w:val="16"/>
              </w:rPr>
              <w:t>institution</w:t>
            </w:r>
            <w:r>
              <w:rPr>
                <w:spacing w:val="-9"/>
                <w:sz w:val="16"/>
              </w:rPr>
              <w:t xml:space="preserve"> </w:t>
            </w:r>
            <w:r>
              <w:rPr>
                <w:spacing w:val="-2"/>
                <w:sz w:val="16"/>
              </w:rPr>
              <w:t>that</w:t>
            </w:r>
            <w:r>
              <w:rPr>
                <w:spacing w:val="-9"/>
                <w:sz w:val="16"/>
              </w:rPr>
              <w:t xml:space="preserve"> </w:t>
            </w:r>
            <w:r>
              <w:rPr>
                <w:spacing w:val="-2"/>
                <w:sz w:val="16"/>
              </w:rPr>
              <w:t>has</w:t>
            </w:r>
            <w:r>
              <w:rPr>
                <w:spacing w:val="-9"/>
                <w:sz w:val="16"/>
              </w:rPr>
              <w:t xml:space="preserve"> </w:t>
            </w:r>
            <w:r>
              <w:rPr>
                <w:spacing w:val="-2"/>
                <w:sz w:val="16"/>
              </w:rPr>
              <w:t>academy</w:t>
            </w:r>
            <w:r>
              <w:rPr>
                <w:spacing w:val="-9"/>
                <w:sz w:val="16"/>
              </w:rPr>
              <w:t xml:space="preserve"> </w:t>
            </w:r>
            <w:r>
              <w:rPr>
                <w:spacing w:val="-2"/>
                <w:sz w:val="16"/>
              </w:rPr>
              <w:t>arrangements)</w:t>
            </w:r>
            <w:r>
              <w:rPr>
                <w:spacing w:val="-9"/>
                <w:sz w:val="16"/>
              </w:rPr>
              <w:t xml:space="preserve"> </w:t>
            </w:r>
            <w:r>
              <w:rPr>
                <w:spacing w:val="-2"/>
                <w:sz w:val="16"/>
              </w:rPr>
              <w:t>should</w:t>
            </w:r>
            <w:r>
              <w:rPr>
                <w:spacing w:val="-9"/>
                <w:sz w:val="16"/>
              </w:rPr>
              <w:t xml:space="preserve"> </w:t>
            </w:r>
            <w:r>
              <w:rPr>
                <w:spacing w:val="-2"/>
                <w:sz w:val="16"/>
              </w:rPr>
              <w:t xml:space="preserve">publish </w:t>
            </w:r>
            <w:r>
              <w:rPr>
                <w:sz w:val="16"/>
              </w:rPr>
              <w:t>on their websites, including values and ethos.</w:t>
            </w:r>
          </w:p>
        </w:tc>
        <w:tc>
          <w:tcPr>
            <w:tcW w:w="5083" w:type="dxa"/>
            <w:tcBorders>
              <w:top w:val="single" w:sz="2" w:space="0" w:color="5B6E86"/>
              <w:bottom w:val="single" w:sz="2" w:space="0" w:color="706F6F"/>
            </w:tcBorders>
          </w:tcPr>
          <w:p w14:paraId="416CB444" w14:textId="77777777" w:rsidR="001E0F4D" w:rsidRDefault="001E0F4D" w:rsidP="001E0F4D">
            <w:pPr>
              <w:pStyle w:val="TableParagraph"/>
              <w:spacing w:line="261" w:lineRule="auto"/>
              <w:ind w:left="117" w:right="458"/>
              <w:rPr>
                <w:sz w:val="16"/>
              </w:rPr>
            </w:pPr>
            <w:hyperlink r:id="rId43">
              <w:r>
                <w:rPr>
                  <w:color w:val="009FE3"/>
                  <w:spacing w:val="-2"/>
                  <w:sz w:val="16"/>
                </w:rPr>
                <w:t>https://www.gov.uk/guidance/what-academies-free-schools-and-</w:t>
              </w:r>
            </w:hyperlink>
            <w:r>
              <w:rPr>
                <w:color w:val="009FE3"/>
                <w:spacing w:val="-2"/>
                <w:sz w:val="16"/>
              </w:rPr>
              <w:t xml:space="preserve"> </w:t>
            </w:r>
            <w:hyperlink r:id="rId44">
              <w:r>
                <w:rPr>
                  <w:color w:val="009FE3"/>
                  <w:spacing w:val="-2"/>
                  <w:sz w:val="16"/>
                </w:rPr>
                <w:t>colleges-should-publish-online</w:t>
              </w:r>
            </w:hyperlink>
          </w:p>
        </w:tc>
      </w:tr>
      <w:tr w:rsidR="001E0F4D" w14:paraId="47B133CB" w14:textId="77777777" w:rsidTr="001E0F4D">
        <w:trPr>
          <w:trHeight w:val="352"/>
        </w:trPr>
        <w:tc>
          <w:tcPr>
            <w:tcW w:w="4888" w:type="dxa"/>
            <w:tcBorders>
              <w:top w:val="single" w:sz="2" w:space="0" w:color="706F6F"/>
            </w:tcBorders>
            <w:shd w:val="clear" w:color="auto" w:fill="003764"/>
          </w:tcPr>
          <w:p w14:paraId="4739F330" w14:textId="77777777" w:rsidR="001E0F4D" w:rsidRDefault="001E0F4D" w:rsidP="001E0F4D">
            <w:pPr>
              <w:pStyle w:val="TableParagraph"/>
              <w:spacing w:before="70"/>
              <w:rPr>
                <w:b/>
                <w:sz w:val="18"/>
              </w:rPr>
            </w:pPr>
            <w:r>
              <w:rPr>
                <w:b/>
                <w:color w:val="FFFFFF"/>
                <w:sz w:val="18"/>
              </w:rPr>
              <w:t xml:space="preserve">Other </w:t>
            </w:r>
            <w:r>
              <w:rPr>
                <w:b/>
                <w:color w:val="FFFFFF"/>
                <w:spacing w:val="-2"/>
                <w:sz w:val="18"/>
              </w:rPr>
              <w:t>resources</w:t>
            </w:r>
          </w:p>
        </w:tc>
        <w:tc>
          <w:tcPr>
            <w:tcW w:w="5261" w:type="dxa"/>
            <w:tcBorders>
              <w:top w:val="single" w:sz="2" w:space="0" w:color="706F6F"/>
            </w:tcBorders>
            <w:shd w:val="clear" w:color="auto" w:fill="003764"/>
          </w:tcPr>
          <w:p w14:paraId="1533567A" w14:textId="77777777" w:rsidR="001E0F4D" w:rsidRDefault="001E0F4D" w:rsidP="001E0F4D">
            <w:pPr>
              <w:pStyle w:val="TableParagraph"/>
              <w:spacing w:before="0"/>
              <w:ind w:left="0"/>
              <w:rPr>
                <w:rFonts w:ascii="Times New Roman"/>
                <w:sz w:val="16"/>
              </w:rPr>
            </w:pPr>
          </w:p>
        </w:tc>
        <w:tc>
          <w:tcPr>
            <w:tcW w:w="5083" w:type="dxa"/>
            <w:tcBorders>
              <w:top w:val="single" w:sz="2" w:space="0" w:color="706F6F"/>
            </w:tcBorders>
            <w:shd w:val="clear" w:color="auto" w:fill="003764"/>
          </w:tcPr>
          <w:p w14:paraId="6D894F39" w14:textId="77777777" w:rsidR="001E0F4D" w:rsidRDefault="001E0F4D" w:rsidP="001E0F4D">
            <w:pPr>
              <w:pStyle w:val="TableParagraph"/>
              <w:spacing w:before="0"/>
              <w:ind w:left="0"/>
              <w:rPr>
                <w:rFonts w:ascii="Times New Roman"/>
                <w:sz w:val="16"/>
              </w:rPr>
            </w:pPr>
          </w:p>
        </w:tc>
      </w:tr>
      <w:tr w:rsidR="001E0F4D" w14:paraId="02C4C5DA" w14:textId="77777777" w:rsidTr="001E0F4D">
        <w:trPr>
          <w:trHeight w:val="355"/>
        </w:trPr>
        <w:tc>
          <w:tcPr>
            <w:tcW w:w="4888" w:type="dxa"/>
            <w:shd w:val="clear" w:color="auto" w:fill="909BA8"/>
          </w:tcPr>
          <w:p w14:paraId="741CD6C6" w14:textId="77777777" w:rsidR="001E0F4D" w:rsidRDefault="001E0F4D" w:rsidP="001E0F4D">
            <w:pPr>
              <w:pStyle w:val="TableParagraph"/>
              <w:spacing w:before="73"/>
              <w:rPr>
                <w:sz w:val="18"/>
              </w:rPr>
            </w:pPr>
            <w:proofErr w:type="spellStart"/>
            <w:r>
              <w:rPr>
                <w:color w:val="FFFFFF"/>
                <w:spacing w:val="-2"/>
                <w:sz w:val="18"/>
              </w:rPr>
              <w:t>Organisation</w:t>
            </w:r>
            <w:proofErr w:type="spellEnd"/>
          </w:p>
        </w:tc>
        <w:tc>
          <w:tcPr>
            <w:tcW w:w="5261" w:type="dxa"/>
            <w:shd w:val="clear" w:color="auto" w:fill="909BA8"/>
          </w:tcPr>
          <w:p w14:paraId="11685694" w14:textId="77777777" w:rsidR="001E0F4D" w:rsidRDefault="001E0F4D" w:rsidP="001E0F4D">
            <w:pPr>
              <w:pStyle w:val="TableParagraph"/>
              <w:spacing w:before="73"/>
              <w:ind w:left="302"/>
              <w:rPr>
                <w:sz w:val="18"/>
              </w:rPr>
            </w:pPr>
            <w:r>
              <w:rPr>
                <w:color w:val="FFFFFF"/>
                <w:spacing w:val="-2"/>
                <w:sz w:val="18"/>
              </w:rPr>
              <w:t>Description</w:t>
            </w:r>
          </w:p>
        </w:tc>
        <w:tc>
          <w:tcPr>
            <w:tcW w:w="5083" w:type="dxa"/>
            <w:shd w:val="clear" w:color="auto" w:fill="909BA8"/>
          </w:tcPr>
          <w:p w14:paraId="6ACE2DED" w14:textId="77777777" w:rsidR="001E0F4D" w:rsidRDefault="001E0F4D" w:rsidP="001E0F4D">
            <w:pPr>
              <w:pStyle w:val="TableParagraph"/>
              <w:spacing w:before="73"/>
              <w:ind w:left="117"/>
              <w:rPr>
                <w:sz w:val="18"/>
              </w:rPr>
            </w:pPr>
            <w:r>
              <w:rPr>
                <w:color w:val="FFFFFF"/>
                <w:spacing w:val="-4"/>
                <w:sz w:val="18"/>
              </w:rPr>
              <w:t>Link</w:t>
            </w:r>
          </w:p>
        </w:tc>
      </w:tr>
      <w:tr w:rsidR="001E0F4D" w14:paraId="0F9ABBC5" w14:textId="77777777" w:rsidTr="001E0F4D">
        <w:trPr>
          <w:trHeight w:val="1261"/>
        </w:trPr>
        <w:tc>
          <w:tcPr>
            <w:tcW w:w="4888" w:type="dxa"/>
          </w:tcPr>
          <w:p w14:paraId="51E6ED46" w14:textId="77777777" w:rsidR="001E0F4D" w:rsidRDefault="001E0F4D" w:rsidP="001E0F4D">
            <w:pPr>
              <w:pStyle w:val="TableParagraph"/>
              <w:spacing w:before="77"/>
              <w:rPr>
                <w:sz w:val="16"/>
              </w:rPr>
            </w:pPr>
            <w:r>
              <w:rPr>
                <w:spacing w:val="-2"/>
                <w:sz w:val="16"/>
              </w:rPr>
              <w:lastRenderedPageBreak/>
              <w:t>UNICEF</w:t>
            </w:r>
          </w:p>
        </w:tc>
        <w:tc>
          <w:tcPr>
            <w:tcW w:w="5261" w:type="dxa"/>
          </w:tcPr>
          <w:p w14:paraId="23296F4D" w14:textId="77777777" w:rsidR="001E0F4D" w:rsidRDefault="001E0F4D" w:rsidP="001E0F4D">
            <w:pPr>
              <w:pStyle w:val="TableParagraph"/>
              <w:spacing w:before="42" w:line="200" w:lineRule="atLeast"/>
              <w:ind w:left="302" w:right="252"/>
              <w:rPr>
                <w:sz w:val="16"/>
              </w:rPr>
            </w:pPr>
            <w:r>
              <w:rPr>
                <w:sz w:val="16"/>
              </w:rPr>
              <w:t>Rights</w:t>
            </w:r>
            <w:r>
              <w:rPr>
                <w:spacing w:val="-6"/>
                <w:sz w:val="16"/>
              </w:rPr>
              <w:t xml:space="preserve"> </w:t>
            </w:r>
            <w:r>
              <w:rPr>
                <w:sz w:val="16"/>
              </w:rPr>
              <w:t>Respecting</w:t>
            </w:r>
            <w:r>
              <w:rPr>
                <w:spacing w:val="-6"/>
                <w:sz w:val="16"/>
              </w:rPr>
              <w:t xml:space="preserve"> </w:t>
            </w:r>
            <w:r>
              <w:rPr>
                <w:sz w:val="16"/>
              </w:rPr>
              <w:t>Schools</w:t>
            </w:r>
            <w:r>
              <w:rPr>
                <w:spacing w:val="-6"/>
                <w:sz w:val="16"/>
              </w:rPr>
              <w:t xml:space="preserve"> </w:t>
            </w:r>
            <w:r>
              <w:rPr>
                <w:sz w:val="16"/>
              </w:rPr>
              <w:t>Award</w:t>
            </w:r>
            <w:r>
              <w:rPr>
                <w:spacing w:val="-6"/>
                <w:sz w:val="16"/>
              </w:rPr>
              <w:t xml:space="preserve"> </w:t>
            </w:r>
            <w:r>
              <w:rPr>
                <w:sz w:val="16"/>
              </w:rPr>
              <w:t>(RRSA):</w:t>
            </w:r>
            <w:r>
              <w:rPr>
                <w:spacing w:val="-6"/>
                <w:sz w:val="16"/>
              </w:rPr>
              <w:t xml:space="preserve"> </w:t>
            </w:r>
            <w:r>
              <w:rPr>
                <w:sz w:val="16"/>
              </w:rPr>
              <w:t>UNICEF</w:t>
            </w:r>
            <w:r>
              <w:rPr>
                <w:spacing w:val="-6"/>
                <w:sz w:val="16"/>
              </w:rPr>
              <w:t xml:space="preserve"> </w:t>
            </w:r>
            <w:r>
              <w:rPr>
                <w:sz w:val="16"/>
              </w:rPr>
              <w:t>works</w:t>
            </w:r>
            <w:r>
              <w:rPr>
                <w:spacing w:val="-6"/>
                <w:sz w:val="16"/>
              </w:rPr>
              <w:t xml:space="preserve"> </w:t>
            </w:r>
            <w:r>
              <w:rPr>
                <w:sz w:val="16"/>
              </w:rPr>
              <w:t>with schools</w:t>
            </w:r>
            <w:r>
              <w:rPr>
                <w:spacing w:val="-12"/>
                <w:sz w:val="16"/>
              </w:rPr>
              <w:t xml:space="preserve"> </w:t>
            </w:r>
            <w:r>
              <w:rPr>
                <w:sz w:val="16"/>
              </w:rPr>
              <w:t>in</w:t>
            </w:r>
            <w:r>
              <w:rPr>
                <w:spacing w:val="-11"/>
                <w:sz w:val="16"/>
              </w:rPr>
              <w:t xml:space="preserve"> </w:t>
            </w:r>
            <w:r>
              <w:rPr>
                <w:sz w:val="16"/>
              </w:rPr>
              <w:t>the</w:t>
            </w:r>
            <w:r>
              <w:rPr>
                <w:spacing w:val="-11"/>
                <w:sz w:val="16"/>
              </w:rPr>
              <w:t xml:space="preserve"> </w:t>
            </w:r>
            <w:r>
              <w:rPr>
                <w:sz w:val="16"/>
              </w:rPr>
              <w:t>UK</w:t>
            </w:r>
            <w:r>
              <w:rPr>
                <w:spacing w:val="-11"/>
                <w:sz w:val="16"/>
              </w:rPr>
              <w:t xml:space="preserve"> </w:t>
            </w:r>
            <w:r>
              <w:rPr>
                <w:sz w:val="16"/>
              </w:rPr>
              <w:t>to</w:t>
            </w:r>
            <w:r>
              <w:rPr>
                <w:spacing w:val="-11"/>
                <w:sz w:val="16"/>
              </w:rPr>
              <w:t xml:space="preserve"> </w:t>
            </w:r>
            <w:r>
              <w:rPr>
                <w:sz w:val="16"/>
              </w:rPr>
              <w:t>create</w:t>
            </w:r>
            <w:r>
              <w:rPr>
                <w:spacing w:val="-11"/>
                <w:sz w:val="16"/>
              </w:rPr>
              <w:t xml:space="preserve"> </w:t>
            </w:r>
            <w:r>
              <w:rPr>
                <w:sz w:val="16"/>
              </w:rPr>
              <w:t>safe</w:t>
            </w:r>
            <w:r>
              <w:rPr>
                <w:spacing w:val="-11"/>
                <w:sz w:val="16"/>
              </w:rPr>
              <w:t xml:space="preserve"> </w:t>
            </w:r>
            <w:r>
              <w:rPr>
                <w:sz w:val="16"/>
              </w:rPr>
              <w:t>and</w:t>
            </w:r>
            <w:r>
              <w:rPr>
                <w:spacing w:val="-11"/>
                <w:sz w:val="16"/>
              </w:rPr>
              <w:t xml:space="preserve"> </w:t>
            </w:r>
            <w:r>
              <w:rPr>
                <w:sz w:val="16"/>
              </w:rPr>
              <w:t>inspiring</w:t>
            </w:r>
            <w:r>
              <w:rPr>
                <w:spacing w:val="-12"/>
                <w:sz w:val="16"/>
              </w:rPr>
              <w:t xml:space="preserve"> </w:t>
            </w:r>
            <w:r>
              <w:rPr>
                <w:sz w:val="16"/>
              </w:rPr>
              <w:t>places</w:t>
            </w:r>
            <w:r>
              <w:rPr>
                <w:spacing w:val="-11"/>
                <w:sz w:val="16"/>
              </w:rPr>
              <w:t xml:space="preserve"> </w:t>
            </w:r>
            <w:r>
              <w:rPr>
                <w:sz w:val="16"/>
              </w:rPr>
              <w:t>to</w:t>
            </w:r>
            <w:r>
              <w:rPr>
                <w:spacing w:val="-11"/>
                <w:sz w:val="16"/>
              </w:rPr>
              <w:t xml:space="preserve"> </w:t>
            </w:r>
            <w:r>
              <w:rPr>
                <w:sz w:val="16"/>
              </w:rPr>
              <w:t>learn,</w:t>
            </w:r>
            <w:r>
              <w:rPr>
                <w:spacing w:val="-11"/>
                <w:sz w:val="16"/>
              </w:rPr>
              <w:t xml:space="preserve"> </w:t>
            </w:r>
            <w:r>
              <w:rPr>
                <w:sz w:val="16"/>
              </w:rPr>
              <w:t xml:space="preserve">where </w:t>
            </w:r>
            <w:r>
              <w:rPr>
                <w:spacing w:val="-2"/>
                <w:sz w:val="16"/>
              </w:rPr>
              <w:t>children</w:t>
            </w:r>
            <w:r>
              <w:rPr>
                <w:spacing w:val="-9"/>
                <w:sz w:val="16"/>
              </w:rPr>
              <w:t xml:space="preserve"> </w:t>
            </w:r>
            <w:r>
              <w:rPr>
                <w:spacing w:val="-2"/>
                <w:sz w:val="16"/>
              </w:rPr>
              <w:t>are</w:t>
            </w:r>
            <w:r>
              <w:rPr>
                <w:spacing w:val="-9"/>
                <w:sz w:val="16"/>
              </w:rPr>
              <w:t xml:space="preserve"> </w:t>
            </w:r>
            <w:r>
              <w:rPr>
                <w:spacing w:val="-2"/>
                <w:sz w:val="16"/>
              </w:rPr>
              <w:t>respected,</w:t>
            </w:r>
            <w:r>
              <w:rPr>
                <w:spacing w:val="-9"/>
                <w:sz w:val="16"/>
              </w:rPr>
              <w:t xml:space="preserve"> </w:t>
            </w:r>
            <w:r>
              <w:rPr>
                <w:spacing w:val="-2"/>
                <w:sz w:val="16"/>
              </w:rPr>
              <w:t>their</w:t>
            </w:r>
            <w:r>
              <w:rPr>
                <w:spacing w:val="-9"/>
                <w:sz w:val="16"/>
              </w:rPr>
              <w:t xml:space="preserve"> </w:t>
            </w:r>
            <w:r>
              <w:rPr>
                <w:spacing w:val="-2"/>
                <w:sz w:val="16"/>
              </w:rPr>
              <w:t>talents</w:t>
            </w:r>
            <w:r>
              <w:rPr>
                <w:spacing w:val="-9"/>
                <w:sz w:val="16"/>
              </w:rPr>
              <w:t xml:space="preserve"> </w:t>
            </w:r>
            <w:r>
              <w:rPr>
                <w:spacing w:val="-2"/>
                <w:sz w:val="16"/>
              </w:rPr>
              <w:t>are</w:t>
            </w:r>
            <w:r>
              <w:rPr>
                <w:spacing w:val="-9"/>
                <w:sz w:val="16"/>
              </w:rPr>
              <w:t xml:space="preserve"> </w:t>
            </w:r>
            <w:r>
              <w:rPr>
                <w:spacing w:val="-2"/>
                <w:sz w:val="16"/>
              </w:rPr>
              <w:t>nurtured</w:t>
            </w:r>
            <w:r>
              <w:rPr>
                <w:spacing w:val="-9"/>
                <w:sz w:val="16"/>
              </w:rPr>
              <w:t xml:space="preserve"> </w:t>
            </w:r>
            <w:r>
              <w:rPr>
                <w:spacing w:val="-2"/>
                <w:sz w:val="16"/>
              </w:rPr>
              <w:t>and</w:t>
            </w:r>
            <w:r>
              <w:rPr>
                <w:spacing w:val="-9"/>
                <w:sz w:val="16"/>
              </w:rPr>
              <w:t xml:space="preserve"> </w:t>
            </w:r>
            <w:r>
              <w:rPr>
                <w:spacing w:val="-2"/>
                <w:sz w:val="16"/>
              </w:rPr>
              <w:t>they</w:t>
            </w:r>
            <w:r>
              <w:rPr>
                <w:spacing w:val="-9"/>
                <w:sz w:val="16"/>
              </w:rPr>
              <w:t xml:space="preserve"> </w:t>
            </w:r>
            <w:proofErr w:type="gramStart"/>
            <w:r>
              <w:rPr>
                <w:spacing w:val="-2"/>
                <w:sz w:val="16"/>
              </w:rPr>
              <w:t>are</w:t>
            </w:r>
            <w:r>
              <w:rPr>
                <w:spacing w:val="-9"/>
                <w:sz w:val="16"/>
              </w:rPr>
              <w:t xml:space="preserve"> </w:t>
            </w:r>
            <w:r>
              <w:rPr>
                <w:spacing w:val="-2"/>
                <w:sz w:val="16"/>
              </w:rPr>
              <w:t>able</w:t>
            </w:r>
            <w:r>
              <w:rPr>
                <w:spacing w:val="-9"/>
                <w:sz w:val="16"/>
              </w:rPr>
              <w:t xml:space="preserve"> </w:t>
            </w:r>
            <w:r>
              <w:rPr>
                <w:spacing w:val="-2"/>
                <w:sz w:val="16"/>
              </w:rPr>
              <w:t>to</w:t>
            </w:r>
            <w:proofErr w:type="gramEnd"/>
            <w:r>
              <w:rPr>
                <w:spacing w:val="-2"/>
                <w:sz w:val="16"/>
              </w:rPr>
              <w:t xml:space="preserve"> </w:t>
            </w:r>
            <w:r>
              <w:rPr>
                <w:sz w:val="16"/>
              </w:rPr>
              <w:t>thrive.</w:t>
            </w:r>
            <w:r>
              <w:rPr>
                <w:spacing w:val="-12"/>
                <w:sz w:val="16"/>
              </w:rPr>
              <w:t xml:space="preserve"> </w:t>
            </w:r>
            <w:r>
              <w:rPr>
                <w:sz w:val="16"/>
              </w:rPr>
              <w:t>The</w:t>
            </w:r>
            <w:r>
              <w:rPr>
                <w:spacing w:val="-11"/>
                <w:sz w:val="16"/>
              </w:rPr>
              <w:t xml:space="preserve"> </w:t>
            </w:r>
            <w:r>
              <w:rPr>
                <w:sz w:val="16"/>
              </w:rPr>
              <w:t>Rights</w:t>
            </w:r>
            <w:r>
              <w:rPr>
                <w:spacing w:val="-11"/>
                <w:sz w:val="16"/>
              </w:rPr>
              <w:t xml:space="preserve"> </w:t>
            </w:r>
            <w:r>
              <w:rPr>
                <w:sz w:val="16"/>
              </w:rPr>
              <w:t>Respecting</w:t>
            </w:r>
            <w:r>
              <w:rPr>
                <w:spacing w:val="-11"/>
                <w:sz w:val="16"/>
              </w:rPr>
              <w:t xml:space="preserve"> </w:t>
            </w:r>
            <w:r>
              <w:rPr>
                <w:sz w:val="16"/>
              </w:rPr>
              <w:t>Schools</w:t>
            </w:r>
            <w:r>
              <w:rPr>
                <w:spacing w:val="-11"/>
                <w:sz w:val="16"/>
              </w:rPr>
              <w:t xml:space="preserve"> </w:t>
            </w:r>
            <w:r>
              <w:rPr>
                <w:sz w:val="16"/>
              </w:rPr>
              <w:t>Award</w:t>
            </w:r>
            <w:r>
              <w:rPr>
                <w:spacing w:val="-11"/>
                <w:sz w:val="16"/>
              </w:rPr>
              <w:t xml:space="preserve"> </w:t>
            </w:r>
            <w:r>
              <w:rPr>
                <w:sz w:val="16"/>
              </w:rPr>
              <w:t>embeds</w:t>
            </w:r>
            <w:r>
              <w:rPr>
                <w:spacing w:val="-11"/>
                <w:sz w:val="16"/>
              </w:rPr>
              <w:t xml:space="preserve"> </w:t>
            </w:r>
            <w:r>
              <w:rPr>
                <w:sz w:val="16"/>
              </w:rPr>
              <w:t>these</w:t>
            </w:r>
            <w:r>
              <w:rPr>
                <w:spacing w:val="-11"/>
                <w:sz w:val="16"/>
              </w:rPr>
              <w:t xml:space="preserve"> </w:t>
            </w:r>
            <w:r>
              <w:rPr>
                <w:sz w:val="16"/>
              </w:rPr>
              <w:t>values in</w:t>
            </w:r>
            <w:r>
              <w:rPr>
                <w:spacing w:val="-12"/>
                <w:sz w:val="16"/>
              </w:rPr>
              <w:t xml:space="preserve"> </w:t>
            </w:r>
            <w:r>
              <w:rPr>
                <w:sz w:val="16"/>
              </w:rPr>
              <w:t>daily</w:t>
            </w:r>
            <w:r>
              <w:rPr>
                <w:spacing w:val="-11"/>
                <w:sz w:val="16"/>
              </w:rPr>
              <w:t xml:space="preserve"> </w:t>
            </w:r>
            <w:r>
              <w:rPr>
                <w:sz w:val="16"/>
              </w:rPr>
              <w:t>school</w:t>
            </w:r>
            <w:r>
              <w:rPr>
                <w:spacing w:val="-11"/>
                <w:sz w:val="16"/>
              </w:rPr>
              <w:t xml:space="preserve"> </w:t>
            </w:r>
            <w:r>
              <w:rPr>
                <w:sz w:val="16"/>
              </w:rPr>
              <w:t>life</w:t>
            </w:r>
            <w:r>
              <w:rPr>
                <w:spacing w:val="-11"/>
                <w:sz w:val="16"/>
              </w:rPr>
              <w:t xml:space="preserve"> </w:t>
            </w:r>
            <w:r>
              <w:rPr>
                <w:sz w:val="16"/>
              </w:rPr>
              <w:t>and</w:t>
            </w:r>
            <w:r>
              <w:rPr>
                <w:spacing w:val="-11"/>
                <w:sz w:val="16"/>
              </w:rPr>
              <w:t xml:space="preserve"> </w:t>
            </w:r>
            <w:r>
              <w:rPr>
                <w:sz w:val="16"/>
              </w:rPr>
              <w:t>gives</w:t>
            </w:r>
            <w:r>
              <w:rPr>
                <w:spacing w:val="-11"/>
                <w:sz w:val="16"/>
              </w:rPr>
              <w:t xml:space="preserve"> </w:t>
            </w:r>
            <w:r>
              <w:rPr>
                <w:sz w:val="16"/>
              </w:rPr>
              <w:t>children</w:t>
            </w:r>
            <w:r>
              <w:rPr>
                <w:spacing w:val="-11"/>
                <w:sz w:val="16"/>
              </w:rPr>
              <w:t xml:space="preserve"> </w:t>
            </w:r>
            <w:r>
              <w:rPr>
                <w:sz w:val="16"/>
              </w:rPr>
              <w:t>the</w:t>
            </w:r>
            <w:r>
              <w:rPr>
                <w:spacing w:val="-11"/>
                <w:sz w:val="16"/>
              </w:rPr>
              <w:t xml:space="preserve"> </w:t>
            </w:r>
            <w:r>
              <w:rPr>
                <w:sz w:val="16"/>
              </w:rPr>
              <w:t>best</w:t>
            </w:r>
            <w:r>
              <w:rPr>
                <w:spacing w:val="-12"/>
                <w:sz w:val="16"/>
              </w:rPr>
              <w:t xml:space="preserve"> </w:t>
            </w:r>
            <w:r>
              <w:rPr>
                <w:sz w:val="16"/>
              </w:rPr>
              <w:t>chance</w:t>
            </w:r>
            <w:r>
              <w:rPr>
                <w:spacing w:val="-11"/>
                <w:sz w:val="16"/>
              </w:rPr>
              <w:t xml:space="preserve"> </w:t>
            </w:r>
            <w:r>
              <w:rPr>
                <w:sz w:val="16"/>
              </w:rPr>
              <w:t>to</w:t>
            </w:r>
            <w:r>
              <w:rPr>
                <w:spacing w:val="-11"/>
                <w:sz w:val="16"/>
              </w:rPr>
              <w:t xml:space="preserve"> </w:t>
            </w:r>
            <w:r>
              <w:rPr>
                <w:sz w:val="16"/>
              </w:rPr>
              <w:t>lead</w:t>
            </w:r>
            <w:r>
              <w:rPr>
                <w:spacing w:val="-11"/>
                <w:sz w:val="16"/>
              </w:rPr>
              <w:t xml:space="preserve"> </w:t>
            </w:r>
            <w:r>
              <w:rPr>
                <w:sz w:val="16"/>
              </w:rPr>
              <w:t>happy, healthy lives and to be responsible active citizens.</w:t>
            </w:r>
          </w:p>
        </w:tc>
        <w:tc>
          <w:tcPr>
            <w:tcW w:w="5083" w:type="dxa"/>
          </w:tcPr>
          <w:p w14:paraId="079F916D" w14:textId="77777777" w:rsidR="001E0F4D" w:rsidRDefault="001E0F4D" w:rsidP="001E0F4D">
            <w:pPr>
              <w:pStyle w:val="TableParagraph"/>
              <w:spacing w:before="77"/>
              <w:ind w:left="117"/>
              <w:rPr>
                <w:sz w:val="16"/>
              </w:rPr>
            </w:pPr>
            <w:hyperlink r:id="rId45">
              <w:r>
                <w:rPr>
                  <w:color w:val="009FE3"/>
                  <w:spacing w:val="-2"/>
                  <w:sz w:val="16"/>
                </w:rPr>
                <w:t>https://www.unicef.org.uk/rights-respecting-schools</w:t>
              </w:r>
            </w:hyperlink>
          </w:p>
        </w:tc>
      </w:tr>
    </w:tbl>
    <w:p w14:paraId="17696120" w14:textId="77777777" w:rsidR="00F73EDD" w:rsidRDefault="00F73EDD" w:rsidP="00F73EDD">
      <w:pPr>
        <w:pStyle w:val="BodyText"/>
        <w:spacing w:before="1"/>
        <w:ind w:left="0"/>
        <w:rPr>
          <w:sz w:val="20"/>
        </w:rPr>
      </w:pPr>
    </w:p>
    <w:p w14:paraId="508EF186" w14:textId="77777777" w:rsidR="00F73EDD" w:rsidRDefault="00F73EDD" w:rsidP="00F73EDD">
      <w:pPr>
        <w:pStyle w:val="BodyText"/>
        <w:spacing w:before="0"/>
        <w:ind w:left="0"/>
        <w:rPr>
          <w:sz w:val="20"/>
        </w:rPr>
      </w:pPr>
    </w:p>
    <w:p w14:paraId="16D480D7" w14:textId="77777777" w:rsidR="00F73EDD" w:rsidRDefault="00F73EDD" w:rsidP="00F73EDD">
      <w:pPr>
        <w:pStyle w:val="BodyText"/>
        <w:spacing w:before="20"/>
        <w:ind w:left="0"/>
        <w:rPr>
          <w:sz w:val="20"/>
        </w:rPr>
      </w:pPr>
      <w:r>
        <w:rPr>
          <w:noProof/>
          <w:sz w:val="20"/>
        </w:rPr>
        <mc:AlternateContent>
          <mc:Choice Requires="wpg">
            <w:drawing>
              <wp:anchor distT="0" distB="0" distL="0" distR="0" simplePos="0" relativeHeight="251658244" behindDoc="1" locked="0" layoutInCell="1" allowOverlap="1" wp14:anchorId="721492AC" wp14:editId="1A4BC9DF">
                <wp:simplePos x="0" y="0"/>
                <wp:positionH relativeFrom="page">
                  <wp:posOffset>503999</wp:posOffset>
                </wp:positionH>
                <wp:positionV relativeFrom="paragraph">
                  <wp:posOffset>174295</wp:posOffset>
                </wp:positionV>
                <wp:extent cx="9671685" cy="3175"/>
                <wp:effectExtent l="0" t="0" r="0" b="0"/>
                <wp:wrapTopAndBottom/>
                <wp:docPr id="330" name="Group 3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671685" cy="3175"/>
                          <a:chOff x="0" y="0"/>
                          <a:chExt cx="9671685" cy="3175"/>
                        </a:xfrm>
                      </wpg:grpSpPr>
                      <wps:wsp>
                        <wps:cNvPr id="331" name="Graphic 331"/>
                        <wps:cNvSpPr/>
                        <wps:spPr>
                          <a:xfrm>
                            <a:off x="0" y="1587"/>
                            <a:ext cx="3223895" cy="1270"/>
                          </a:xfrm>
                          <a:custGeom>
                            <a:avLst/>
                            <a:gdLst/>
                            <a:ahLst/>
                            <a:cxnLst/>
                            <a:rect l="l" t="t" r="r" b="b"/>
                            <a:pathLst>
                              <a:path w="3223895">
                                <a:moveTo>
                                  <a:pt x="0" y="0"/>
                                </a:moveTo>
                                <a:lnTo>
                                  <a:pt x="3223768" y="0"/>
                                </a:lnTo>
                              </a:path>
                            </a:pathLst>
                          </a:custGeom>
                          <a:ln w="3175">
                            <a:solidFill>
                              <a:srgbClr val="003764"/>
                            </a:solidFill>
                            <a:prstDash val="solid"/>
                          </a:ln>
                        </wps:spPr>
                        <wps:bodyPr wrap="square" lIns="0" tIns="0" rIns="0" bIns="0" rtlCol="0">
                          <a:prstTxWarp prst="textNoShape">
                            <a:avLst/>
                          </a:prstTxWarp>
                          <a:noAutofit/>
                        </wps:bodyPr>
                      </wps:wsp>
                      <wps:wsp>
                        <wps:cNvPr id="332" name="Graphic 332"/>
                        <wps:cNvSpPr/>
                        <wps:spPr>
                          <a:xfrm>
                            <a:off x="3223766" y="1587"/>
                            <a:ext cx="3223895" cy="1270"/>
                          </a:xfrm>
                          <a:custGeom>
                            <a:avLst/>
                            <a:gdLst/>
                            <a:ahLst/>
                            <a:cxnLst/>
                            <a:rect l="l" t="t" r="r" b="b"/>
                            <a:pathLst>
                              <a:path w="3223895">
                                <a:moveTo>
                                  <a:pt x="0" y="0"/>
                                </a:moveTo>
                                <a:lnTo>
                                  <a:pt x="3223768" y="0"/>
                                </a:lnTo>
                              </a:path>
                            </a:pathLst>
                          </a:custGeom>
                          <a:ln w="3175">
                            <a:solidFill>
                              <a:srgbClr val="003764"/>
                            </a:solidFill>
                            <a:prstDash val="solid"/>
                          </a:ln>
                        </wps:spPr>
                        <wps:bodyPr wrap="square" lIns="0" tIns="0" rIns="0" bIns="0" rtlCol="0">
                          <a:prstTxWarp prst="textNoShape">
                            <a:avLst/>
                          </a:prstTxWarp>
                          <a:noAutofit/>
                        </wps:bodyPr>
                      </wps:wsp>
                      <wps:wsp>
                        <wps:cNvPr id="333" name="Graphic 333"/>
                        <wps:cNvSpPr/>
                        <wps:spPr>
                          <a:xfrm>
                            <a:off x="6447533" y="1587"/>
                            <a:ext cx="3223895" cy="1270"/>
                          </a:xfrm>
                          <a:custGeom>
                            <a:avLst/>
                            <a:gdLst/>
                            <a:ahLst/>
                            <a:cxnLst/>
                            <a:rect l="l" t="t" r="r" b="b"/>
                            <a:pathLst>
                              <a:path w="3223895">
                                <a:moveTo>
                                  <a:pt x="0" y="0"/>
                                </a:moveTo>
                                <a:lnTo>
                                  <a:pt x="3223768" y="0"/>
                                </a:lnTo>
                              </a:path>
                            </a:pathLst>
                          </a:custGeom>
                          <a:ln w="3175">
                            <a:solidFill>
                              <a:srgbClr val="003764"/>
                            </a:solidFill>
                            <a:prstDash val="solid"/>
                          </a:ln>
                        </wps:spPr>
                        <wps:bodyPr wrap="square" lIns="0" tIns="0" rIns="0" bIns="0" rtlCol="0">
                          <a:prstTxWarp prst="textNoShape">
                            <a:avLst/>
                          </a:prstTxWarp>
                          <a:noAutofit/>
                        </wps:bodyPr>
                      </wps:wsp>
                    </wpg:wgp>
                  </a:graphicData>
                </a:graphic>
              </wp:anchor>
            </w:drawing>
          </mc:Choice>
          <mc:Fallback>
            <w:pict>
              <v:group w14:anchorId="19CE6B9E" id="Group 330" o:spid="_x0000_s1026" style="position:absolute;margin-left:39.7pt;margin-top:13.7pt;width:761.55pt;height:.25pt;z-index:-251658236;mso-wrap-distance-left:0;mso-wrap-distance-right:0;mso-position-horizontal-relative:page" coordsize="9671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">
                <v:shape id="Graphic 331" o:spid="_x0000_s1027" style="position:absolute;top:15;width:32238;height:13;visibility:visible;mso-wrap-style:square;v-text-anchor:top" coordsize="32238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" path="m,l3223768,e" filled="f" strokecolor="#003764" strokeweight=".25pt">
                  <v:path arrowok="t"/>
                </v:shape>
                <v:shape id="Graphic 332" o:spid="_x0000_s1028" style="position:absolute;left:32237;top:15;width:32239;height:13;visibility:visible;mso-wrap-style:square;v-text-anchor:top" coordsize="32238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" path="m,l3223768,e" filled="f" strokecolor="#003764" strokeweight=".25pt">
                  <v:path arrowok="t"/>
                </v:shape>
                <v:shape id="Graphic 333" o:spid="_x0000_s1029" style="position:absolute;left:64475;top:15;width:32239;height:13;visibility:visible;mso-wrap-style:square;v-text-anchor:top" coordsize="32238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" path="m,l3223768,e" filled="f" strokecolor="#003764" strokeweight=".25pt">
                  <v:path arrowok="t"/>
                </v:shape>
                <w10:wrap type="topAndBottom" anchorx="page"/>
              </v:group>
            </w:pict>
          </mc:Fallback>
        </mc:AlternateContent>
      </w:r>
    </w:p>
    <w:p w14:paraId="715F85CE" w14:textId="77777777" w:rsidR="00F73EDD" w:rsidRDefault="00F73EDD" w:rsidP="00F73EDD">
      <w:pPr>
        <w:pStyle w:val="BodyText"/>
        <w:rPr>
          <w:sz w:val="20"/>
        </w:rPr>
        <w:sectPr w:rsidR="00F73EDD" w:rsidSect="007D0CFB">
          <w:footerReference w:type="default" r:id="rId46"/>
          <w:type w:val="continuous"/>
          <w:pgSz w:w="16838" w:h="11906" w:orient="landscape"/>
          <w:pgMar w:top="1440" w:right="1440" w:bottom="1440" w:left="1440" w:header="0" w:footer="622" w:gutter="0"/>
          <w:cols w:space="720"/>
        </w:sectPr>
      </w:pPr>
    </w:p>
    <w:p w14:paraId="789D1789" w14:textId="77777777" w:rsidR="00F73EDD" w:rsidRDefault="00F73EDD" w:rsidP="00F73EDD">
      <w:pPr>
        <w:pStyle w:val="BodyText"/>
      </w:pPr>
      <w:r>
        <w:lastRenderedPageBreak/>
        <w:br w:type="column"/>
      </w:r>
    </w:p>
    <w:p w14:paraId="3D9CCB98" w14:textId="77777777" w:rsidR="00F73EDD" w:rsidRDefault="00F73EDD" w:rsidP="001E0F4D">
      <w:pPr>
        <w:pStyle w:val="BodyText"/>
        <w:ind w:left="0"/>
        <w:sectPr w:rsidR="00F73EDD" w:rsidSect="007D0CFB">
          <w:pgSz w:w="16838" w:h="11906" w:orient="landscape"/>
          <w:pgMar w:top="1440" w:right="1440" w:bottom="1440" w:left="1440" w:header="0" w:footer="622" w:gutter="0"/>
          <w:cols w:num="5" w:space="720" w:equalWidth="0">
            <w:col w:w="1362" w:space="769"/>
            <w:col w:w="1354" w:space="635"/>
            <w:col w:w="1470" w:space="664"/>
            <w:col w:w="6088" w:space="633"/>
            <w:col w:w="985"/>
          </w:cols>
        </w:sectPr>
      </w:pPr>
    </w:p>
    <w:p w14:paraId="440FDD17" w14:textId="77777777" w:rsidR="00F73EDD" w:rsidRDefault="00F73EDD" w:rsidP="001E0F4D">
      <w:pPr>
        <w:pStyle w:val="Heading2"/>
        <w:ind w:left="0"/>
      </w:pPr>
      <w:bookmarkStart w:id="7" w:name="Behaviour"/>
      <w:bookmarkEnd w:id="7"/>
      <w:proofErr w:type="spellStart"/>
      <w:r>
        <w:rPr>
          <w:color w:val="003764"/>
          <w:spacing w:val="-2"/>
          <w:w w:val="105"/>
        </w:rPr>
        <w:t>Behaviour</w:t>
      </w:r>
      <w:proofErr w:type="spellEnd"/>
    </w:p>
    <w:p w14:paraId="2FA1A00F" w14:textId="77777777" w:rsidR="00F73EDD" w:rsidRDefault="00F73EDD" w:rsidP="00F73EDD">
      <w:pPr>
        <w:pStyle w:val="BodyText"/>
        <w:spacing w:before="1"/>
        <w:ind w:left="0"/>
        <w:rPr>
          <w:sz w:val="20"/>
        </w:rPr>
      </w:pPr>
    </w:p>
    <w:tbl>
      <w:tblPr>
        <w:tblW w:w="15250" w:type="dxa"/>
        <w:tblInd w:w="-641" w:type="dxa"/>
        <w:tblLayout w:type="fixed"/>
        <w:tblCellMar>
          <w:left w:w="0" w:type="dxa"/>
          <w:right w:w="0" w:type="dxa"/>
        </w:tblCellMar>
        <w:tblLook w:val="01E0" w:firstRow="1" w:lastRow="1" w:firstColumn="1" w:lastColumn="1" w:noHBand="0" w:noVBand="0"/>
      </w:tblPr>
      <w:tblGrid>
        <w:gridCol w:w="3741"/>
        <w:gridCol w:w="6742"/>
        <w:gridCol w:w="4767"/>
      </w:tblGrid>
      <w:tr w:rsidR="00F73EDD" w14:paraId="36A03706" w14:textId="77777777" w:rsidTr="001E0F4D">
        <w:trPr>
          <w:trHeight w:val="406"/>
        </w:trPr>
        <w:tc>
          <w:tcPr>
            <w:tcW w:w="3741" w:type="dxa"/>
            <w:shd w:val="clear" w:color="auto" w:fill="003764"/>
          </w:tcPr>
          <w:p w14:paraId="66863E15" w14:textId="77777777" w:rsidR="00F73EDD" w:rsidRDefault="00F73EDD" w:rsidP="005A6BA3">
            <w:pPr>
              <w:pStyle w:val="TableParagraph"/>
              <w:spacing w:before="73"/>
              <w:rPr>
                <w:b/>
                <w:sz w:val="18"/>
              </w:rPr>
            </w:pPr>
            <w:r>
              <w:rPr>
                <w:b/>
                <w:color w:val="FFFFFF"/>
                <w:sz w:val="18"/>
              </w:rPr>
              <w:t>Government</w:t>
            </w:r>
            <w:r>
              <w:rPr>
                <w:b/>
                <w:color w:val="FFFFFF"/>
                <w:spacing w:val="-11"/>
                <w:sz w:val="18"/>
              </w:rPr>
              <w:t xml:space="preserve"> </w:t>
            </w:r>
            <w:r>
              <w:rPr>
                <w:b/>
                <w:color w:val="FFFFFF"/>
                <w:spacing w:val="-2"/>
                <w:sz w:val="18"/>
              </w:rPr>
              <w:t>documents</w:t>
            </w:r>
          </w:p>
        </w:tc>
        <w:tc>
          <w:tcPr>
            <w:tcW w:w="6742" w:type="dxa"/>
            <w:shd w:val="clear" w:color="auto" w:fill="003764"/>
          </w:tcPr>
          <w:p w14:paraId="47089547" w14:textId="77777777" w:rsidR="00F73EDD" w:rsidRDefault="00F73EDD" w:rsidP="005A6BA3">
            <w:pPr>
              <w:pStyle w:val="TableParagraph"/>
              <w:spacing w:before="0"/>
              <w:ind w:left="0"/>
              <w:rPr>
                <w:rFonts w:ascii="Times New Roman"/>
                <w:sz w:val="16"/>
              </w:rPr>
            </w:pPr>
          </w:p>
        </w:tc>
        <w:tc>
          <w:tcPr>
            <w:tcW w:w="4767" w:type="dxa"/>
            <w:shd w:val="clear" w:color="auto" w:fill="003764"/>
          </w:tcPr>
          <w:p w14:paraId="2F53A2FB" w14:textId="77777777" w:rsidR="00F73EDD" w:rsidRDefault="00F73EDD" w:rsidP="005A6BA3">
            <w:pPr>
              <w:pStyle w:val="TableParagraph"/>
              <w:spacing w:before="0"/>
              <w:ind w:left="0"/>
              <w:rPr>
                <w:rFonts w:ascii="Times New Roman"/>
                <w:sz w:val="16"/>
              </w:rPr>
            </w:pPr>
          </w:p>
        </w:tc>
      </w:tr>
      <w:tr w:rsidR="00F73EDD" w14:paraId="718BF18D" w14:textId="77777777" w:rsidTr="001E0F4D">
        <w:trPr>
          <w:trHeight w:val="363"/>
        </w:trPr>
        <w:tc>
          <w:tcPr>
            <w:tcW w:w="3741" w:type="dxa"/>
            <w:shd w:val="clear" w:color="auto" w:fill="909BA8"/>
          </w:tcPr>
          <w:p w14:paraId="3B6BB1BA" w14:textId="77777777" w:rsidR="00F73EDD" w:rsidRDefault="00F73EDD" w:rsidP="005A6BA3">
            <w:pPr>
              <w:pStyle w:val="TableParagraph"/>
              <w:spacing w:before="73"/>
              <w:rPr>
                <w:sz w:val="18"/>
              </w:rPr>
            </w:pPr>
            <w:r>
              <w:rPr>
                <w:color w:val="FFFFFF"/>
                <w:spacing w:val="-4"/>
                <w:sz w:val="18"/>
              </w:rPr>
              <w:t>Name</w:t>
            </w:r>
          </w:p>
        </w:tc>
        <w:tc>
          <w:tcPr>
            <w:tcW w:w="6742" w:type="dxa"/>
            <w:shd w:val="clear" w:color="auto" w:fill="909BA8"/>
          </w:tcPr>
          <w:p w14:paraId="2D8E1087" w14:textId="77777777" w:rsidR="00F73EDD" w:rsidRDefault="00F73EDD" w:rsidP="005A6BA3">
            <w:pPr>
              <w:pStyle w:val="TableParagraph"/>
              <w:spacing w:before="73"/>
              <w:ind w:left="340"/>
              <w:rPr>
                <w:sz w:val="18"/>
              </w:rPr>
            </w:pPr>
            <w:r>
              <w:rPr>
                <w:color w:val="FFFFFF"/>
                <w:spacing w:val="-2"/>
                <w:sz w:val="18"/>
              </w:rPr>
              <w:t>Description</w:t>
            </w:r>
          </w:p>
        </w:tc>
        <w:tc>
          <w:tcPr>
            <w:tcW w:w="4767" w:type="dxa"/>
            <w:shd w:val="clear" w:color="auto" w:fill="909BA8"/>
          </w:tcPr>
          <w:p w14:paraId="3E1CCA5C" w14:textId="77777777" w:rsidR="00F73EDD" w:rsidRDefault="00F73EDD" w:rsidP="005A6BA3">
            <w:pPr>
              <w:pStyle w:val="TableParagraph"/>
              <w:spacing w:before="73"/>
              <w:ind w:left="118"/>
              <w:rPr>
                <w:sz w:val="18"/>
              </w:rPr>
            </w:pPr>
            <w:r>
              <w:rPr>
                <w:color w:val="FFFFFF"/>
                <w:spacing w:val="-4"/>
                <w:sz w:val="18"/>
              </w:rPr>
              <w:t>Link</w:t>
            </w:r>
          </w:p>
        </w:tc>
      </w:tr>
      <w:tr w:rsidR="00F73EDD" w14:paraId="5AABB73E" w14:textId="77777777" w:rsidTr="001E0F4D">
        <w:trPr>
          <w:trHeight w:val="877"/>
        </w:trPr>
        <w:tc>
          <w:tcPr>
            <w:tcW w:w="3741" w:type="dxa"/>
            <w:tcBorders>
              <w:bottom w:val="single" w:sz="2" w:space="0" w:color="5B6E86"/>
            </w:tcBorders>
          </w:tcPr>
          <w:p w14:paraId="20BEAF07" w14:textId="77777777" w:rsidR="00F73EDD" w:rsidRDefault="00F73EDD" w:rsidP="005A6BA3">
            <w:pPr>
              <w:pStyle w:val="TableParagraph"/>
              <w:spacing w:before="77" w:line="261" w:lineRule="auto"/>
              <w:rPr>
                <w:sz w:val="16"/>
              </w:rPr>
            </w:pPr>
            <w:proofErr w:type="spellStart"/>
            <w:r>
              <w:rPr>
                <w:spacing w:val="-2"/>
                <w:sz w:val="16"/>
              </w:rPr>
              <w:t>Behaviour</w:t>
            </w:r>
            <w:proofErr w:type="spellEnd"/>
            <w:r>
              <w:rPr>
                <w:spacing w:val="-10"/>
                <w:sz w:val="16"/>
              </w:rPr>
              <w:t xml:space="preserve"> </w:t>
            </w:r>
            <w:r>
              <w:rPr>
                <w:spacing w:val="-2"/>
                <w:sz w:val="16"/>
              </w:rPr>
              <w:t>and</w:t>
            </w:r>
            <w:r>
              <w:rPr>
                <w:spacing w:val="-9"/>
                <w:sz w:val="16"/>
              </w:rPr>
              <w:t xml:space="preserve"> </w:t>
            </w:r>
            <w:r>
              <w:rPr>
                <w:spacing w:val="-2"/>
                <w:sz w:val="16"/>
              </w:rPr>
              <w:t>discipline</w:t>
            </w:r>
            <w:r>
              <w:rPr>
                <w:spacing w:val="-9"/>
                <w:sz w:val="16"/>
              </w:rPr>
              <w:t xml:space="preserve"> </w:t>
            </w:r>
            <w:r>
              <w:rPr>
                <w:spacing w:val="-2"/>
                <w:sz w:val="16"/>
              </w:rPr>
              <w:t>in</w:t>
            </w:r>
            <w:r>
              <w:rPr>
                <w:spacing w:val="-9"/>
                <w:sz w:val="16"/>
              </w:rPr>
              <w:t xml:space="preserve"> </w:t>
            </w:r>
            <w:r>
              <w:rPr>
                <w:spacing w:val="-2"/>
                <w:sz w:val="16"/>
              </w:rPr>
              <w:t>schools</w:t>
            </w:r>
            <w:r>
              <w:rPr>
                <w:spacing w:val="-9"/>
                <w:sz w:val="16"/>
              </w:rPr>
              <w:t xml:space="preserve"> </w:t>
            </w:r>
            <w:r>
              <w:rPr>
                <w:spacing w:val="-2"/>
                <w:sz w:val="16"/>
              </w:rPr>
              <w:t>–</w:t>
            </w:r>
            <w:r>
              <w:rPr>
                <w:spacing w:val="-9"/>
                <w:sz w:val="16"/>
              </w:rPr>
              <w:t xml:space="preserve"> </w:t>
            </w:r>
            <w:r>
              <w:rPr>
                <w:spacing w:val="-2"/>
                <w:sz w:val="16"/>
              </w:rPr>
              <w:t xml:space="preserve">statutory </w:t>
            </w:r>
            <w:r>
              <w:rPr>
                <w:sz w:val="16"/>
              </w:rPr>
              <w:t>guidance for governing bodies</w:t>
            </w:r>
          </w:p>
        </w:tc>
        <w:tc>
          <w:tcPr>
            <w:tcW w:w="6742" w:type="dxa"/>
            <w:tcBorders>
              <w:bottom w:val="single" w:sz="2" w:space="0" w:color="5B6E86"/>
            </w:tcBorders>
          </w:tcPr>
          <w:p w14:paraId="4E4D5C4F" w14:textId="77777777" w:rsidR="00F73EDD" w:rsidRDefault="00F73EDD" w:rsidP="005A6BA3">
            <w:pPr>
              <w:pStyle w:val="TableParagraph"/>
              <w:spacing w:before="77" w:line="261" w:lineRule="auto"/>
              <w:ind w:left="340" w:right="231"/>
              <w:rPr>
                <w:sz w:val="16"/>
              </w:rPr>
            </w:pPr>
            <w:r>
              <w:rPr>
                <w:spacing w:val="-2"/>
                <w:sz w:val="16"/>
              </w:rPr>
              <w:t>Guidance</w:t>
            </w:r>
            <w:r>
              <w:rPr>
                <w:spacing w:val="-6"/>
                <w:sz w:val="16"/>
              </w:rPr>
              <w:t xml:space="preserve"> </w:t>
            </w:r>
            <w:r>
              <w:rPr>
                <w:spacing w:val="-2"/>
                <w:sz w:val="16"/>
              </w:rPr>
              <w:t>for</w:t>
            </w:r>
            <w:r>
              <w:rPr>
                <w:spacing w:val="-6"/>
                <w:sz w:val="16"/>
              </w:rPr>
              <w:t xml:space="preserve"> </w:t>
            </w:r>
            <w:r>
              <w:rPr>
                <w:spacing w:val="-2"/>
                <w:sz w:val="16"/>
              </w:rPr>
              <w:t>school</w:t>
            </w:r>
            <w:r>
              <w:rPr>
                <w:spacing w:val="-6"/>
                <w:sz w:val="16"/>
              </w:rPr>
              <w:t xml:space="preserve"> </w:t>
            </w:r>
            <w:r>
              <w:rPr>
                <w:spacing w:val="-2"/>
                <w:sz w:val="16"/>
              </w:rPr>
              <w:t>governing</w:t>
            </w:r>
            <w:r>
              <w:rPr>
                <w:spacing w:val="-6"/>
                <w:sz w:val="16"/>
              </w:rPr>
              <w:t xml:space="preserve"> </w:t>
            </w:r>
            <w:r>
              <w:rPr>
                <w:spacing w:val="-2"/>
                <w:sz w:val="16"/>
              </w:rPr>
              <w:t>bodies</w:t>
            </w:r>
            <w:r>
              <w:rPr>
                <w:spacing w:val="-6"/>
                <w:sz w:val="16"/>
              </w:rPr>
              <w:t xml:space="preserve"> </w:t>
            </w:r>
            <w:r>
              <w:rPr>
                <w:spacing w:val="-2"/>
                <w:sz w:val="16"/>
              </w:rPr>
              <w:t>on</w:t>
            </w:r>
            <w:r>
              <w:rPr>
                <w:spacing w:val="-6"/>
                <w:sz w:val="16"/>
              </w:rPr>
              <w:t xml:space="preserve"> </w:t>
            </w:r>
            <w:r>
              <w:rPr>
                <w:spacing w:val="-2"/>
                <w:sz w:val="16"/>
              </w:rPr>
              <w:t>their</w:t>
            </w:r>
            <w:r>
              <w:rPr>
                <w:spacing w:val="-6"/>
                <w:sz w:val="16"/>
              </w:rPr>
              <w:t xml:space="preserve"> </w:t>
            </w:r>
            <w:r>
              <w:rPr>
                <w:spacing w:val="-2"/>
                <w:sz w:val="16"/>
              </w:rPr>
              <w:t>role</w:t>
            </w:r>
            <w:r>
              <w:rPr>
                <w:spacing w:val="-6"/>
                <w:sz w:val="16"/>
              </w:rPr>
              <w:t xml:space="preserve"> </w:t>
            </w:r>
            <w:r>
              <w:rPr>
                <w:spacing w:val="-2"/>
                <w:sz w:val="16"/>
              </w:rPr>
              <w:t>in</w:t>
            </w:r>
            <w:r>
              <w:rPr>
                <w:spacing w:val="-6"/>
                <w:sz w:val="16"/>
              </w:rPr>
              <w:t xml:space="preserve"> </w:t>
            </w:r>
            <w:r>
              <w:rPr>
                <w:spacing w:val="-2"/>
                <w:sz w:val="16"/>
              </w:rPr>
              <w:t>creating</w:t>
            </w:r>
            <w:r>
              <w:rPr>
                <w:spacing w:val="-6"/>
                <w:sz w:val="16"/>
              </w:rPr>
              <w:t xml:space="preserve"> </w:t>
            </w:r>
            <w:r>
              <w:rPr>
                <w:spacing w:val="-2"/>
                <w:sz w:val="16"/>
              </w:rPr>
              <w:t>their</w:t>
            </w:r>
            <w:r>
              <w:rPr>
                <w:spacing w:val="-6"/>
                <w:sz w:val="16"/>
              </w:rPr>
              <w:t xml:space="preserve"> </w:t>
            </w:r>
            <w:r>
              <w:rPr>
                <w:spacing w:val="-2"/>
                <w:sz w:val="16"/>
              </w:rPr>
              <w:t>school's</w:t>
            </w:r>
            <w:r>
              <w:rPr>
                <w:spacing w:val="-6"/>
                <w:sz w:val="16"/>
              </w:rPr>
              <w:t xml:space="preserve"> </w:t>
            </w:r>
            <w:proofErr w:type="spellStart"/>
            <w:r>
              <w:rPr>
                <w:spacing w:val="-2"/>
                <w:sz w:val="16"/>
              </w:rPr>
              <w:t>behaviour</w:t>
            </w:r>
            <w:proofErr w:type="spellEnd"/>
            <w:r>
              <w:rPr>
                <w:spacing w:val="-2"/>
                <w:sz w:val="16"/>
              </w:rPr>
              <w:t xml:space="preserve"> policy.</w:t>
            </w:r>
          </w:p>
        </w:tc>
        <w:tc>
          <w:tcPr>
            <w:tcW w:w="4767" w:type="dxa"/>
            <w:tcBorders>
              <w:bottom w:val="single" w:sz="2" w:space="0" w:color="5B6E86"/>
            </w:tcBorders>
          </w:tcPr>
          <w:p w14:paraId="08DB2875" w14:textId="77777777" w:rsidR="00F73EDD" w:rsidRDefault="00F73EDD" w:rsidP="005A6BA3">
            <w:pPr>
              <w:pStyle w:val="TableParagraph"/>
              <w:spacing w:before="77" w:line="261" w:lineRule="auto"/>
              <w:ind w:left="118" w:right="453"/>
              <w:rPr>
                <w:sz w:val="16"/>
              </w:rPr>
            </w:pPr>
            <w:hyperlink r:id="rId47">
              <w:r>
                <w:rPr>
                  <w:color w:val="009FE3"/>
                  <w:spacing w:val="-2"/>
                  <w:sz w:val="16"/>
                </w:rPr>
                <w:t>https://www.gov.uk/government/publications/behaviour-and-</w:t>
              </w:r>
            </w:hyperlink>
            <w:r>
              <w:rPr>
                <w:color w:val="009FE3"/>
                <w:spacing w:val="-2"/>
                <w:sz w:val="16"/>
              </w:rPr>
              <w:t xml:space="preserve"> </w:t>
            </w:r>
            <w:hyperlink r:id="rId48">
              <w:r>
                <w:rPr>
                  <w:color w:val="009FE3"/>
                  <w:spacing w:val="-2"/>
                  <w:sz w:val="16"/>
                </w:rPr>
                <w:t>discipline-in-schools-guidance-for-governing-bodies</w:t>
              </w:r>
            </w:hyperlink>
          </w:p>
        </w:tc>
      </w:tr>
      <w:tr w:rsidR="00F73EDD" w14:paraId="4DFE4A48" w14:textId="77777777" w:rsidTr="001E0F4D">
        <w:trPr>
          <w:trHeight w:val="1192"/>
        </w:trPr>
        <w:tc>
          <w:tcPr>
            <w:tcW w:w="3741" w:type="dxa"/>
            <w:tcBorders>
              <w:top w:val="single" w:sz="2" w:space="0" w:color="5B6E86"/>
              <w:bottom w:val="single" w:sz="2" w:space="0" w:color="706F6F"/>
            </w:tcBorders>
          </w:tcPr>
          <w:p w14:paraId="08A19BD8" w14:textId="77777777" w:rsidR="00F73EDD" w:rsidRDefault="00F73EDD" w:rsidP="005A6BA3">
            <w:pPr>
              <w:pStyle w:val="TableParagraph"/>
              <w:rPr>
                <w:sz w:val="16"/>
              </w:rPr>
            </w:pPr>
            <w:proofErr w:type="spellStart"/>
            <w:r>
              <w:rPr>
                <w:spacing w:val="-4"/>
                <w:sz w:val="16"/>
              </w:rPr>
              <w:t>Behaviour</w:t>
            </w:r>
            <w:proofErr w:type="spellEnd"/>
            <w:r>
              <w:rPr>
                <w:spacing w:val="2"/>
                <w:sz w:val="16"/>
              </w:rPr>
              <w:t xml:space="preserve"> </w:t>
            </w:r>
            <w:r>
              <w:rPr>
                <w:spacing w:val="-4"/>
                <w:sz w:val="16"/>
              </w:rPr>
              <w:t>and</w:t>
            </w:r>
            <w:r>
              <w:rPr>
                <w:spacing w:val="2"/>
                <w:sz w:val="16"/>
              </w:rPr>
              <w:t xml:space="preserve"> </w:t>
            </w:r>
            <w:r>
              <w:rPr>
                <w:spacing w:val="-4"/>
                <w:sz w:val="16"/>
              </w:rPr>
              <w:t>discipline</w:t>
            </w:r>
            <w:r>
              <w:rPr>
                <w:spacing w:val="2"/>
                <w:sz w:val="16"/>
              </w:rPr>
              <w:t xml:space="preserve"> </w:t>
            </w:r>
            <w:r>
              <w:rPr>
                <w:spacing w:val="-4"/>
                <w:sz w:val="16"/>
              </w:rPr>
              <w:t>in</w:t>
            </w:r>
            <w:r>
              <w:rPr>
                <w:spacing w:val="3"/>
                <w:sz w:val="16"/>
              </w:rPr>
              <w:t xml:space="preserve"> </w:t>
            </w:r>
            <w:r>
              <w:rPr>
                <w:spacing w:val="-4"/>
                <w:sz w:val="16"/>
              </w:rPr>
              <w:t>schools</w:t>
            </w:r>
          </w:p>
        </w:tc>
        <w:tc>
          <w:tcPr>
            <w:tcW w:w="6742" w:type="dxa"/>
            <w:tcBorders>
              <w:top w:val="single" w:sz="2" w:space="0" w:color="5B6E86"/>
              <w:bottom w:val="single" w:sz="2" w:space="0" w:color="706F6F"/>
            </w:tcBorders>
          </w:tcPr>
          <w:p w14:paraId="3AE46A89" w14:textId="77777777" w:rsidR="00F73EDD" w:rsidRDefault="00F73EDD" w:rsidP="005A6BA3">
            <w:pPr>
              <w:pStyle w:val="TableParagraph"/>
              <w:spacing w:line="261" w:lineRule="auto"/>
              <w:ind w:left="340" w:right="231"/>
              <w:rPr>
                <w:sz w:val="16"/>
              </w:rPr>
            </w:pPr>
            <w:r>
              <w:rPr>
                <w:spacing w:val="-2"/>
                <w:sz w:val="16"/>
              </w:rPr>
              <w:t>Guidance</w:t>
            </w:r>
            <w:r>
              <w:rPr>
                <w:spacing w:val="-8"/>
                <w:sz w:val="16"/>
              </w:rPr>
              <w:t xml:space="preserve"> </w:t>
            </w:r>
            <w:r>
              <w:rPr>
                <w:spacing w:val="-2"/>
                <w:sz w:val="16"/>
              </w:rPr>
              <w:t>for</w:t>
            </w:r>
            <w:r>
              <w:rPr>
                <w:spacing w:val="-8"/>
                <w:sz w:val="16"/>
              </w:rPr>
              <w:t xml:space="preserve"> </w:t>
            </w:r>
            <w:r>
              <w:rPr>
                <w:spacing w:val="-2"/>
                <w:sz w:val="16"/>
              </w:rPr>
              <w:t>school</w:t>
            </w:r>
            <w:r>
              <w:rPr>
                <w:spacing w:val="-8"/>
                <w:sz w:val="16"/>
              </w:rPr>
              <w:t xml:space="preserve"> </w:t>
            </w:r>
            <w:r>
              <w:rPr>
                <w:spacing w:val="-2"/>
                <w:sz w:val="16"/>
              </w:rPr>
              <w:t>leaders</w:t>
            </w:r>
            <w:r>
              <w:rPr>
                <w:spacing w:val="-8"/>
                <w:sz w:val="16"/>
              </w:rPr>
              <w:t xml:space="preserve"> </w:t>
            </w:r>
            <w:r>
              <w:rPr>
                <w:spacing w:val="-2"/>
                <w:sz w:val="16"/>
              </w:rPr>
              <w:t>and</w:t>
            </w:r>
            <w:r>
              <w:rPr>
                <w:spacing w:val="-8"/>
                <w:sz w:val="16"/>
              </w:rPr>
              <w:t xml:space="preserve"> </w:t>
            </w:r>
            <w:r>
              <w:rPr>
                <w:spacing w:val="-2"/>
                <w:sz w:val="16"/>
              </w:rPr>
              <w:t>staff</w:t>
            </w:r>
            <w:r>
              <w:rPr>
                <w:spacing w:val="-8"/>
                <w:sz w:val="16"/>
              </w:rPr>
              <w:t xml:space="preserve"> </w:t>
            </w:r>
            <w:r>
              <w:rPr>
                <w:spacing w:val="-2"/>
                <w:sz w:val="16"/>
              </w:rPr>
              <w:t>on</w:t>
            </w:r>
            <w:r>
              <w:rPr>
                <w:spacing w:val="-8"/>
                <w:sz w:val="16"/>
              </w:rPr>
              <w:t xml:space="preserve"> </w:t>
            </w:r>
            <w:r>
              <w:rPr>
                <w:spacing w:val="-2"/>
                <w:sz w:val="16"/>
              </w:rPr>
              <w:t>developing</w:t>
            </w:r>
            <w:r>
              <w:rPr>
                <w:spacing w:val="-8"/>
                <w:sz w:val="16"/>
              </w:rPr>
              <w:t xml:space="preserve"> </w:t>
            </w:r>
            <w:r>
              <w:rPr>
                <w:spacing w:val="-2"/>
                <w:sz w:val="16"/>
              </w:rPr>
              <w:t>a</w:t>
            </w:r>
            <w:r>
              <w:rPr>
                <w:spacing w:val="-8"/>
                <w:sz w:val="16"/>
              </w:rPr>
              <w:t xml:space="preserve"> </w:t>
            </w:r>
            <w:r>
              <w:rPr>
                <w:spacing w:val="-2"/>
                <w:sz w:val="16"/>
              </w:rPr>
              <w:t>school</w:t>
            </w:r>
            <w:r>
              <w:rPr>
                <w:spacing w:val="-8"/>
                <w:sz w:val="16"/>
              </w:rPr>
              <w:t xml:space="preserve"> </w:t>
            </w:r>
            <w:proofErr w:type="spellStart"/>
            <w:r>
              <w:rPr>
                <w:spacing w:val="-2"/>
                <w:sz w:val="16"/>
              </w:rPr>
              <w:t>behaviour</w:t>
            </w:r>
            <w:proofErr w:type="spellEnd"/>
            <w:r>
              <w:rPr>
                <w:spacing w:val="-8"/>
                <w:sz w:val="16"/>
              </w:rPr>
              <w:t xml:space="preserve"> </w:t>
            </w:r>
            <w:r>
              <w:rPr>
                <w:spacing w:val="-2"/>
                <w:sz w:val="16"/>
              </w:rPr>
              <w:t>policy,</w:t>
            </w:r>
            <w:r>
              <w:rPr>
                <w:spacing w:val="-8"/>
                <w:sz w:val="16"/>
              </w:rPr>
              <w:t xml:space="preserve"> </w:t>
            </w:r>
            <w:r>
              <w:rPr>
                <w:spacing w:val="-2"/>
                <w:sz w:val="16"/>
              </w:rPr>
              <w:t>and</w:t>
            </w:r>
            <w:r>
              <w:rPr>
                <w:spacing w:val="-8"/>
                <w:sz w:val="16"/>
              </w:rPr>
              <w:t xml:space="preserve"> </w:t>
            </w:r>
            <w:r>
              <w:rPr>
                <w:spacing w:val="-2"/>
                <w:sz w:val="16"/>
              </w:rPr>
              <w:t xml:space="preserve">a </w:t>
            </w:r>
            <w:r>
              <w:rPr>
                <w:sz w:val="16"/>
              </w:rPr>
              <w:t xml:space="preserve">checklist of actions to take to encourage good </w:t>
            </w:r>
            <w:proofErr w:type="spellStart"/>
            <w:r>
              <w:rPr>
                <w:sz w:val="16"/>
              </w:rPr>
              <w:t>behaviour</w:t>
            </w:r>
            <w:proofErr w:type="spellEnd"/>
            <w:r>
              <w:rPr>
                <w:sz w:val="16"/>
              </w:rPr>
              <w:t>.</w:t>
            </w:r>
          </w:p>
          <w:p w14:paraId="67D7E508" w14:textId="77777777" w:rsidR="00F73EDD" w:rsidRDefault="00F73EDD" w:rsidP="005A6BA3">
            <w:pPr>
              <w:pStyle w:val="TableParagraph"/>
              <w:spacing w:before="55" w:line="261" w:lineRule="auto"/>
              <w:ind w:left="340" w:right="231"/>
              <w:rPr>
                <w:sz w:val="16"/>
              </w:rPr>
            </w:pPr>
            <w:r>
              <w:rPr>
                <w:spacing w:val="-2"/>
                <w:sz w:val="16"/>
              </w:rPr>
              <w:t>This</w:t>
            </w:r>
            <w:r>
              <w:rPr>
                <w:spacing w:val="-10"/>
                <w:sz w:val="16"/>
              </w:rPr>
              <w:t xml:space="preserve"> </w:t>
            </w:r>
            <w:r>
              <w:rPr>
                <w:spacing w:val="-2"/>
                <w:sz w:val="16"/>
              </w:rPr>
              <w:t>page</w:t>
            </w:r>
            <w:r>
              <w:rPr>
                <w:spacing w:val="-9"/>
                <w:sz w:val="16"/>
              </w:rPr>
              <w:t xml:space="preserve"> </w:t>
            </w:r>
            <w:r>
              <w:rPr>
                <w:spacing w:val="-2"/>
                <w:sz w:val="16"/>
              </w:rPr>
              <w:t>also</w:t>
            </w:r>
            <w:r>
              <w:rPr>
                <w:spacing w:val="-9"/>
                <w:sz w:val="16"/>
              </w:rPr>
              <w:t xml:space="preserve"> </w:t>
            </w:r>
            <w:r>
              <w:rPr>
                <w:spacing w:val="-2"/>
                <w:sz w:val="16"/>
              </w:rPr>
              <w:t>shows</w:t>
            </w:r>
            <w:r>
              <w:rPr>
                <w:spacing w:val="-9"/>
                <w:sz w:val="16"/>
              </w:rPr>
              <w:t xml:space="preserve"> </w:t>
            </w:r>
            <w:r>
              <w:rPr>
                <w:spacing w:val="-2"/>
                <w:sz w:val="16"/>
              </w:rPr>
              <w:t>Charlie</w:t>
            </w:r>
            <w:r>
              <w:rPr>
                <w:spacing w:val="-9"/>
                <w:sz w:val="16"/>
              </w:rPr>
              <w:t xml:space="preserve"> </w:t>
            </w:r>
            <w:r>
              <w:rPr>
                <w:spacing w:val="-2"/>
                <w:sz w:val="16"/>
              </w:rPr>
              <w:t>Taylor’s</w:t>
            </w:r>
            <w:r>
              <w:rPr>
                <w:spacing w:val="-9"/>
                <w:sz w:val="16"/>
              </w:rPr>
              <w:t xml:space="preserve"> </w:t>
            </w:r>
            <w:r>
              <w:rPr>
                <w:spacing w:val="-2"/>
                <w:sz w:val="16"/>
              </w:rPr>
              <w:t>checklists</w:t>
            </w:r>
            <w:r>
              <w:rPr>
                <w:spacing w:val="-9"/>
                <w:sz w:val="16"/>
              </w:rPr>
              <w:t xml:space="preserve"> </w:t>
            </w:r>
            <w:r>
              <w:rPr>
                <w:spacing w:val="-2"/>
                <w:sz w:val="16"/>
              </w:rPr>
              <w:t>on</w:t>
            </w:r>
            <w:r>
              <w:rPr>
                <w:spacing w:val="-9"/>
                <w:sz w:val="16"/>
              </w:rPr>
              <w:t xml:space="preserve"> </w:t>
            </w:r>
            <w:r>
              <w:rPr>
                <w:spacing w:val="-2"/>
                <w:sz w:val="16"/>
              </w:rPr>
              <w:t>the</w:t>
            </w:r>
            <w:r>
              <w:rPr>
                <w:spacing w:val="-10"/>
                <w:sz w:val="16"/>
              </w:rPr>
              <w:t xml:space="preserve"> </w:t>
            </w:r>
            <w:r>
              <w:rPr>
                <w:spacing w:val="-2"/>
                <w:sz w:val="16"/>
              </w:rPr>
              <w:t>basics</w:t>
            </w:r>
            <w:r>
              <w:rPr>
                <w:spacing w:val="-9"/>
                <w:sz w:val="16"/>
              </w:rPr>
              <w:t xml:space="preserve"> </w:t>
            </w:r>
            <w:r>
              <w:rPr>
                <w:spacing w:val="-2"/>
                <w:sz w:val="16"/>
              </w:rPr>
              <w:t>of</w:t>
            </w:r>
            <w:r>
              <w:rPr>
                <w:spacing w:val="-9"/>
                <w:sz w:val="16"/>
              </w:rPr>
              <w:t xml:space="preserve"> </w:t>
            </w:r>
            <w:r>
              <w:rPr>
                <w:spacing w:val="-2"/>
                <w:sz w:val="16"/>
              </w:rPr>
              <w:t>classroom</w:t>
            </w:r>
            <w:r>
              <w:rPr>
                <w:spacing w:val="-9"/>
                <w:sz w:val="16"/>
              </w:rPr>
              <w:t xml:space="preserve"> </w:t>
            </w:r>
            <w:r>
              <w:rPr>
                <w:spacing w:val="-2"/>
                <w:sz w:val="16"/>
              </w:rPr>
              <w:t xml:space="preserve">management. </w:t>
            </w:r>
            <w:r>
              <w:rPr>
                <w:sz w:val="16"/>
              </w:rPr>
              <w:t>Teachers</w:t>
            </w:r>
            <w:r>
              <w:rPr>
                <w:spacing w:val="-12"/>
                <w:sz w:val="16"/>
              </w:rPr>
              <w:t xml:space="preserve"> </w:t>
            </w:r>
            <w:r>
              <w:rPr>
                <w:sz w:val="16"/>
              </w:rPr>
              <w:t>can</w:t>
            </w:r>
            <w:r>
              <w:rPr>
                <w:spacing w:val="-11"/>
                <w:sz w:val="16"/>
              </w:rPr>
              <w:t xml:space="preserve"> </w:t>
            </w:r>
            <w:r>
              <w:rPr>
                <w:sz w:val="16"/>
              </w:rPr>
              <w:t>use</w:t>
            </w:r>
            <w:r>
              <w:rPr>
                <w:spacing w:val="-11"/>
                <w:sz w:val="16"/>
              </w:rPr>
              <w:t xml:space="preserve"> </w:t>
            </w:r>
            <w:r>
              <w:rPr>
                <w:sz w:val="16"/>
              </w:rPr>
              <w:t>it</w:t>
            </w:r>
            <w:r>
              <w:rPr>
                <w:spacing w:val="-11"/>
                <w:sz w:val="16"/>
              </w:rPr>
              <w:t xml:space="preserve"> </w:t>
            </w:r>
            <w:r>
              <w:rPr>
                <w:sz w:val="16"/>
              </w:rPr>
              <w:t>to</w:t>
            </w:r>
            <w:r>
              <w:rPr>
                <w:spacing w:val="-11"/>
                <w:sz w:val="16"/>
              </w:rPr>
              <w:t xml:space="preserve"> </w:t>
            </w:r>
            <w:r>
              <w:rPr>
                <w:sz w:val="16"/>
              </w:rPr>
              <w:t>develop</w:t>
            </w:r>
            <w:r>
              <w:rPr>
                <w:spacing w:val="-11"/>
                <w:sz w:val="16"/>
              </w:rPr>
              <w:t xml:space="preserve"> </w:t>
            </w:r>
            <w:r>
              <w:rPr>
                <w:sz w:val="16"/>
              </w:rPr>
              <w:t>between</w:t>
            </w:r>
            <w:r>
              <w:rPr>
                <w:spacing w:val="-11"/>
                <w:sz w:val="16"/>
              </w:rPr>
              <w:t xml:space="preserve"> </w:t>
            </w:r>
            <w:r>
              <w:rPr>
                <w:sz w:val="16"/>
              </w:rPr>
              <w:t>five</w:t>
            </w:r>
            <w:r>
              <w:rPr>
                <w:spacing w:val="-11"/>
                <w:sz w:val="16"/>
              </w:rPr>
              <w:t xml:space="preserve"> </w:t>
            </w:r>
            <w:r>
              <w:rPr>
                <w:sz w:val="16"/>
              </w:rPr>
              <w:t>and</w:t>
            </w:r>
            <w:r>
              <w:rPr>
                <w:spacing w:val="-12"/>
                <w:sz w:val="16"/>
              </w:rPr>
              <w:t xml:space="preserve"> </w:t>
            </w:r>
            <w:r>
              <w:rPr>
                <w:sz w:val="16"/>
              </w:rPr>
              <w:t>ten</w:t>
            </w:r>
            <w:r>
              <w:rPr>
                <w:spacing w:val="-11"/>
                <w:sz w:val="16"/>
              </w:rPr>
              <w:t xml:space="preserve"> </w:t>
            </w:r>
            <w:r>
              <w:rPr>
                <w:sz w:val="16"/>
              </w:rPr>
              <w:t>essential</w:t>
            </w:r>
            <w:r>
              <w:rPr>
                <w:spacing w:val="-11"/>
                <w:sz w:val="16"/>
              </w:rPr>
              <w:t xml:space="preserve"> </w:t>
            </w:r>
            <w:r>
              <w:rPr>
                <w:sz w:val="16"/>
              </w:rPr>
              <w:t>actions</w:t>
            </w:r>
            <w:r>
              <w:rPr>
                <w:spacing w:val="-11"/>
                <w:sz w:val="16"/>
              </w:rPr>
              <w:t xml:space="preserve"> </w:t>
            </w:r>
            <w:r>
              <w:rPr>
                <w:sz w:val="16"/>
              </w:rPr>
              <w:t>to</w:t>
            </w:r>
            <w:r>
              <w:rPr>
                <w:spacing w:val="-11"/>
                <w:sz w:val="16"/>
              </w:rPr>
              <w:t xml:space="preserve"> </w:t>
            </w:r>
            <w:r>
              <w:rPr>
                <w:sz w:val="16"/>
              </w:rPr>
              <w:t>encourage</w:t>
            </w:r>
            <w:r>
              <w:rPr>
                <w:spacing w:val="-11"/>
                <w:sz w:val="16"/>
              </w:rPr>
              <w:t xml:space="preserve"> </w:t>
            </w:r>
            <w:r>
              <w:rPr>
                <w:sz w:val="16"/>
              </w:rPr>
              <w:t xml:space="preserve">good </w:t>
            </w:r>
            <w:proofErr w:type="spellStart"/>
            <w:r>
              <w:rPr>
                <w:sz w:val="16"/>
              </w:rPr>
              <w:t>behaviour</w:t>
            </w:r>
            <w:proofErr w:type="spellEnd"/>
            <w:r>
              <w:rPr>
                <w:sz w:val="16"/>
              </w:rPr>
              <w:t xml:space="preserve"> in pupils.</w:t>
            </w:r>
          </w:p>
        </w:tc>
        <w:tc>
          <w:tcPr>
            <w:tcW w:w="4767" w:type="dxa"/>
            <w:tcBorders>
              <w:top w:val="single" w:sz="2" w:space="0" w:color="5B6E86"/>
              <w:bottom w:val="single" w:sz="2" w:space="0" w:color="706F6F"/>
            </w:tcBorders>
          </w:tcPr>
          <w:p w14:paraId="607A46E3" w14:textId="77777777" w:rsidR="00F73EDD" w:rsidRDefault="00F73EDD" w:rsidP="005A6BA3">
            <w:pPr>
              <w:pStyle w:val="TableParagraph"/>
              <w:spacing w:line="261" w:lineRule="auto"/>
              <w:ind w:left="118" w:right="453"/>
              <w:rPr>
                <w:sz w:val="16"/>
              </w:rPr>
            </w:pPr>
            <w:hyperlink r:id="rId49">
              <w:r>
                <w:rPr>
                  <w:color w:val="009FE3"/>
                  <w:spacing w:val="-2"/>
                  <w:sz w:val="16"/>
                </w:rPr>
                <w:t>https://www.gov.uk/government/publications/behaviour-and-</w:t>
              </w:r>
            </w:hyperlink>
            <w:r>
              <w:rPr>
                <w:color w:val="009FE3"/>
                <w:spacing w:val="-2"/>
                <w:sz w:val="16"/>
              </w:rPr>
              <w:t xml:space="preserve"> </w:t>
            </w:r>
            <w:hyperlink r:id="rId50">
              <w:r>
                <w:rPr>
                  <w:color w:val="009FE3"/>
                  <w:spacing w:val="-2"/>
                  <w:sz w:val="16"/>
                </w:rPr>
                <w:t>discipline-in-schools</w:t>
              </w:r>
            </w:hyperlink>
          </w:p>
        </w:tc>
      </w:tr>
      <w:tr w:rsidR="00F73EDD" w14:paraId="6B6D456A" w14:textId="77777777" w:rsidTr="001E0F4D">
        <w:trPr>
          <w:trHeight w:val="536"/>
        </w:trPr>
        <w:tc>
          <w:tcPr>
            <w:tcW w:w="3741" w:type="dxa"/>
            <w:tcBorders>
              <w:top w:val="single" w:sz="2" w:space="0" w:color="706F6F"/>
              <w:bottom w:val="single" w:sz="2" w:space="0" w:color="706F6F"/>
            </w:tcBorders>
          </w:tcPr>
          <w:p w14:paraId="2F748180" w14:textId="77777777" w:rsidR="00F73EDD" w:rsidRDefault="00F73EDD" w:rsidP="005A6BA3">
            <w:pPr>
              <w:pStyle w:val="TableParagraph"/>
              <w:rPr>
                <w:sz w:val="16"/>
              </w:rPr>
            </w:pPr>
            <w:r>
              <w:rPr>
                <w:spacing w:val="-2"/>
                <w:sz w:val="16"/>
              </w:rPr>
              <w:t>Use</w:t>
            </w:r>
            <w:r>
              <w:rPr>
                <w:spacing w:val="-11"/>
                <w:sz w:val="16"/>
              </w:rPr>
              <w:t xml:space="preserve"> </w:t>
            </w:r>
            <w:r>
              <w:rPr>
                <w:spacing w:val="-2"/>
                <w:sz w:val="16"/>
              </w:rPr>
              <w:t>of</w:t>
            </w:r>
            <w:r>
              <w:rPr>
                <w:spacing w:val="-9"/>
                <w:sz w:val="16"/>
              </w:rPr>
              <w:t xml:space="preserve"> </w:t>
            </w:r>
            <w:r>
              <w:rPr>
                <w:spacing w:val="-2"/>
                <w:sz w:val="16"/>
              </w:rPr>
              <w:t>reasonable</w:t>
            </w:r>
            <w:r>
              <w:rPr>
                <w:spacing w:val="-9"/>
                <w:sz w:val="16"/>
              </w:rPr>
              <w:t xml:space="preserve"> </w:t>
            </w:r>
            <w:r>
              <w:rPr>
                <w:spacing w:val="-2"/>
                <w:sz w:val="16"/>
              </w:rPr>
              <w:t>force</w:t>
            </w:r>
            <w:r>
              <w:rPr>
                <w:spacing w:val="-9"/>
                <w:sz w:val="16"/>
              </w:rPr>
              <w:t xml:space="preserve"> </w:t>
            </w:r>
            <w:r>
              <w:rPr>
                <w:spacing w:val="-2"/>
                <w:sz w:val="16"/>
              </w:rPr>
              <w:t>in</w:t>
            </w:r>
            <w:r>
              <w:rPr>
                <w:spacing w:val="-8"/>
                <w:sz w:val="16"/>
              </w:rPr>
              <w:t xml:space="preserve"> </w:t>
            </w:r>
            <w:r>
              <w:rPr>
                <w:spacing w:val="-2"/>
                <w:sz w:val="16"/>
              </w:rPr>
              <w:t>schools</w:t>
            </w:r>
          </w:p>
        </w:tc>
        <w:tc>
          <w:tcPr>
            <w:tcW w:w="6742" w:type="dxa"/>
            <w:tcBorders>
              <w:top w:val="single" w:sz="2" w:space="0" w:color="706F6F"/>
              <w:bottom w:val="single" w:sz="2" w:space="0" w:color="706F6F"/>
            </w:tcBorders>
          </w:tcPr>
          <w:p w14:paraId="2398E112" w14:textId="77777777" w:rsidR="00F73EDD" w:rsidRDefault="00F73EDD" w:rsidP="005A6BA3">
            <w:pPr>
              <w:pStyle w:val="TableParagraph"/>
              <w:spacing w:line="261" w:lineRule="auto"/>
              <w:ind w:left="340"/>
              <w:rPr>
                <w:sz w:val="16"/>
              </w:rPr>
            </w:pPr>
            <w:r>
              <w:rPr>
                <w:spacing w:val="-2"/>
                <w:sz w:val="16"/>
              </w:rPr>
              <w:t>Guidance</w:t>
            </w:r>
            <w:r>
              <w:rPr>
                <w:spacing w:val="-6"/>
                <w:sz w:val="16"/>
              </w:rPr>
              <w:t xml:space="preserve"> </w:t>
            </w:r>
            <w:r>
              <w:rPr>
                <w:spacing w:val="-2"/>
                <w:sz w:val="16"/>
              </w:rPr>
              <w:t>about</w:t>
            </w:r>
            <w:r>
              <w:rPr>
                <w:spacing w:val="-6"/>
                <w:sz w:val="16"/>
              </w:rPr>
              <w:t xml:space="preserve"> </w:t>
            </w:r>
            <w:r>
              <w:rPr>
                <w:spacing w:val="-2"/>
                <w:sz w:val="16"/>
              </w:rPr>
              <w:t>the</w:t>
            </w:r>
            <w:r>
              <w:rPr>
                <w:spacing w:val="-6"/>
                <w:sz w:val="16"/>
              </w:rPr>
              <w:t xml:space="preserve"> </w:t>
            </w:r>
            <w:r>
              <w:rPr>
                <w:spacing w:val="-2"/>
                <w:sz w:val="16"/>
              </w:rPr>
              <w:t>use</w:t>
            </w:r>
            <w:r>
              <w:rPr>
                <w:spacing w:val="-6"/>
                <w:sz w:val="16"/>
              </w:rPr>
              <w:t xml:space="preserve"> </w:t>
            </w:r>
            <w:r>
              <w:rPr>
                <w:spacing w:val="-2"/>
                <w:sz w:val="16"/>
              </w:rPr>
              <w:t>of</w:t>
            </w:r>
            <w:r>
              <w:rPr>
                <w:spacing w:val="-6"/>
                <w:sz w:val="16"/>
              </w:rPr>
              <w:t xml:space="preserve"> </w:t>
            </w:r>
            <w:r>
              <w:rPr>
                <w:spacing w:val="-2"/>
                <w:sz w:val="16"/>
              </w:rPr>
              <w:t>physical</w:t>
            </w:r>
            <w:r>
              <w:rPr>
                <w:spacing w:val="-6"/>
                <w:sz w:val="16"/>
              </w:rPr>
              <w:t xml:space="preserve"> </w:t>
            </w:r>
            <w:r>
              <w:rPr>
                <w:spacing w:val="-2"/>
                <w:sz w:val="16"/>
              </w:rPr>
              <w:t>restraint</w:t>
            </w:r>
            <w:r>
              <w:rPr>
                <w:spacing w:val="-6"/>
                <w:sz w:val="16"/>
              </w:rPr>
              <w:t xml:space="preserve"> </w:t>
            </w:r>
            <w:r>
              <w:rPr>
                <w:spacing w:val="-2"/>
                <w:sz w:val="16"/>
              </w:rPr>
              <w:t>in</w:t>
            </w:r>
            <w:r>
              <w:rPr>
                <w:spacing w:val="-6"/>
                <w:sz w:val="16"/>
              </w:rPr>
              <w:t xml:space="preserve"> </w:t>
            </w:r>
            <w:r>
              <w:rPr>
                <w:spacing w:val="-2"/>
                <w:sz w:val="16"/>
              </w:rPr>
              <w:t>schools</w:t>
            </w:r>
            <w:r>
              <w:rPr>
                <w:spacing w:val="-6"/>
                <w:sz w:val="16"/>
              </w:rPr>
              <w:t xml:space="preserve"> </w:t>
            </w:r>
            <w:r>
              <w:rPr>
                <w:spacing w:val="-2"/>
                <w:sz w:val="16"/>
              </w:rPr>
              <w:t>for</w:t>
            </w:r>
            <w:r>
              <w:rPr>
                <w:spacing w:val="-6"/>
                <w:sz w:val="16"/>
              </w:rPr>
              <w:t xml:space="preserve"> </w:t>
            </w:r>
            <w:r>
              <w:rPr>
                <w:spacing w:val="-2"/>
                <w:sz w:val="16"/>
              </w:rPr>
              <w:t>governing</w:t>
            </w:r>
            <w:r>
              <w:rPr>
                <w:spacing w:val="-6"/>
                <w:sz w:val="16"/>
              </w:rPr>
              <w:t xml:space="preserve"> </w:t>
            </w:r>
            <w:r>
              <w:rPr>
                <w:spacing w:val="-2"/>
                <w:sz w:val="16"/>
              </w:rPr>
              <w:t>bodies,</w:t>
            </w:r>
            <w:r>
              <w:rPr>
                <w:spacing w:val="-6"/>
                <w:sz w:val="16"/>
              </w:rPr>
              <w:t xml:space="preserve"> </w:t>
            </w:r>
            <w:r>
              <w:rPr>
                <w:spacing w:val="-2"/>
                <w:sz w:val="16"/>
              </w:rPr>
              <w:t>head</w:t>
            </w:r>
            <w:r>
              <w:rPr>
                <w:spacing w:val="-6"/>
                <w:sz w:val="16"/>
              </w:rPr>
              <w:t xml:space="preserve"> </w:t>
            </w:r>
            <w:r>
              <w:rPr>
                <w:spacing w:val="-2"/>
                <w:sz w:val="16"/>
              </w:rPr>
              <w:t xml:space="preserve">teachers </w:t>
            </w:r>
            <w:r>
              <w:rPr>
                <w:sz w:val="16"/>
              </w:rPr>
              <w:t>and school staff.</w:t>
            </w:r>
          </w:p>
        </w:tc>
        <w:tc>
          <w:tcPr>
            <w:tcW w:w="4767" w:type="dxa"/>
            <w:tcBorders>
              <w:top w:val="single" w:sz="2" w:space="0" w:color="706F6F"/>
              <w:bottom w:val="single" w:sz="2" w:space="0" w:color="706F6F"/>
            </w:tcBorders>
          </w:tcPr>
          <w:p w14:paraId="3AFF33A6" w14:textId="77777777" w:rsidR="00F73EDD" w:rsidRDefault="00F73EDD" w:rsidP="005A6BA3">
            <w:pPr>
              <w:pStyle w:val="TableParagraph"/>
              <w:spacing w:line="261" w:lineRule="auto"/>
              <w:ind w:left="118" w:right="189"/>
              <w:rPr>
                <w:sz w:val="16"/>
              </w:rPr>
            </w:pPr>
            <w:hyperlink r:id="rId51">
              <w:r>
                <w:rPr>
                  <w:color w:val="009FE3"/>
                  <w:spacing w:val="-2"/>
                  <w:sz w:val="16"/>
                </w:rPr>
                <w:t>https://www.gov.uk/government/publications/use-of-reasonable-</w:t>
              </w:r>
            </w:hyperlink>
            <w:r>
              <w:rPr>
                <w:color w:val="009FE3"/>
                <w:spacing w:val="-2"/>
                <w:sz w:val="16"/>
              </w:rPr>
              <w:t xml:space="preserve"> </w:t>
            </w:r>
            <w:hyperlink r:id="rId52">
              <w:r>
                <w:rPr>
                  <w:color w:val="009FE3"/>
                  <w:spacing w:val="-2"/>
                  <w:sz w:val="16"/>
                </w:rPr>
                <w:t>force-in-schools</w:t>
              </w:r>
            </w:hyperlink>
          </w:p>
        </w:tc>
      </w:tr>
      <w:tr w:rsidR="00F73EDD" w14:paraId="60F2BED4" w14:textId="77777777" w:rsidTr="001E0F4D">
        <w:trPr>
          <w:trHeight w:val="536"/>
        </w:trPr>
        <w:tc>
          <w:tcPr>
            <w:tcW w:w="3741" w:type="dxa"/>
            <w:tcBorders>
              <w:top w:val="single" w:sz="2" w:space="0" w:color="706F6F"/>
              <w:bottom w:val="single" w:sz="2" w:space="0" w:color="706F6F"/>
            </w:tcBorders>
          </w:tcPr>
          <w:p w14:paraId="5A0CD2BE" w14:textId="77777777" w:rsidR="00F73EDD" w:rsidRDefault="00F73EDD" w:rsidP="005A6BA3">
            <w:pPr>
              <w:pStyle w:val="TableParagraph"/>
              <w:rPr>
                <w:sz w:val="16"/>
              </w:rPr>
            </w:pPr>
            <w:r>
              <w:rPr>
                <w:spacing w:val="-2"/>
                <w:sz w:val="16"/>
              </w:rPr>
              <w:t>Searching,</w:t>
            </w:r>
            <w:r>
              <w:rPr>
                <w:spacing w:val="-8"/>
                <w:sz w:val="16"/>
              </w:rPr>
              <w:t xml:space="preserve"> </w:t>
            </w:r>
            <w:r>
              <w:rPr>
                <w:spacing w:val="-2"/>
                <w:sz w:val="16"/>
              </w:rPr>
              <w:t>screening</w:t>
            </w:r>
            <w:r>
              <w:rPr>
                <w:spacing w:val="-7"/>
                <w:sz w:val="16"/>
              </w:rPr>
              <w:t xml:space="preserve"> </w:t>
            </w:r>
            <w:r>
              <w:rPr>
                <w:spacing w:val="-2"/>
                <w:sz w:val="16"/>
              </w:rPr>
              <w:t>and</w:t>
            </w:r>
            <w:r>
              <w:rPr>
                <w:spacing w:val="-7"/>
                <w:sz w:val="16"/>
              </w:rPr>
              <w:t xml:space="preserve"> </w:t>
            </w:r>
            <w:r>
              <w:rPr>
                <w:spacing w:val="-2"/>
                <w:sz w:val="16"/>
              </w:rPr>
              <w:t>confiscation</w:t>
            </w:r>
            <w:r>
              <w:rPr>
                <w:spacing w:val="-7"/>
                <w:sz w:val="16"/>
              </w:rPr>
              <w:t xml:space="preserve"> </w:t>
            </w:r>
            <w:r>
              <w:rPr>
                <w:spacing w:val="-2"/>
                <w:sz w:val="16"/>
              </w:rPr>
              <w:t>at</w:t>
            </w:r>
            <w:r>
              <w:rPr>
                <w:spacing w:val="-8"/>
                <w:sz w:val="16"/>
              </w:rPr>
              <w:t xml:space="preserve"> </w:t>
            </w:r>
            <w:r>
              <w:rPr>
                <w:spacing w:val="-2"/>
                <w:sz w:val="16"/>
              </w:rPr>
              <w:t>school</w:t>
            </w:r>
          </w:p>
        </w:tc>
        <w:tc>
          <w:tcPr>
            <w:tcW w:w="6742" w:type="dxa"/>
            <w:tcBorders>
              <w:top w:val="single" w:sz="2" w:space="0" w:color="706F6F"/>
              <w:bottom w:val="single" w:sz="2" w:space="0" w:color="706F6F"/>
            </w:tcBorders>
          </w:tcPr>
          <w:p w14:paraId="38FD97C5" w14:textId="77777777" w:rsidR="00F73EDD" w:rsidRDefault="00F73EDD" w:rsidP="005A6BA3">
            <w:pPr>
              <w:pStyle w:val="TableParagraph"/>
              <w:spacing w:line="261" w:lineRule="auto"/>
              <w:ind w:left="340" w:right="231"/>
              <w:rPr>
                <w:sz w:val="16"/>
              </w:rPr>
            </w:pPr>
            <w:r>
              <w:rPr>
                <w:spacing w:val="-2"/>
                <w:sz w:val="16"/>
              </w:rPr>
              <w:t>Guidance</w:t>
            </w:r>
            <w:r>
              <w:rPr>
                <w:spacing w:val="-6"/>
                <w:sz w:val="16"/>
              </w:rPr>
              <w:t xml:space="preserve"> </w:t>
            </w:r>
            <w:r>
              <w:rPr>
                <w:spacing w:val="-2"/>
                <w:sz w:val="16"/>
              </w:rPr>
              <w:t>explaining</w:t>
            </w:r>
            <w:r>
              <w:rPr>
                <w:spacing w:val="-6"/>
                <w:sz w:val="16"/>
              </w:rPr>
              <w:t xml:space="preserve"> </w:t>
            </w:r>
            <w:r>
              <w:rPr>
                <w:spacing w:val="-2"/>
                <w:sz w:val="16"/>
              </w:rPr>
              <w:t>the</w:t>
            </w:r>
            <w:r>
              <w:rPr>
                <w:spacing w:val="-6"/>
                <w:sz w:val="16"/>
              </w:rPr>
              <w:t xml:space="preserve"> </w:t>
            </w:r>
            <w:r>
              <w:rPr>
                <w:spacing w:val="-2"/>
                <w:sz w:val="16"/>
              </w:rPr>
              <w:t>powers</w:t>
            </w:r>
            <w:r>
              <w:rPr>
                <w:spacing w:val="-6"/>
                <w:sz w:val="16"/>
              </w:rPr>
              <w:t xml:space="preserve"> </w:t>
            </w:r>
            <w:r>
              <w:rPr>
                <w:spacing w:val="-2"/>
                <w:sz w:val="16"/>
              </w:rPr>
              <w:t>schools</w:t>
            </w:r>
            <w:r>
              <w:rPr>
                <w:spacing w:val="-6"/>
                <w:sz w:val="16"/>
              </w:rPr>
              <w:t xml:space="preserve"> </w:t>
            </w:r>
            <w:proofErr w:type="gramStart"/>
            <w:r>
              <w:rPr>
                <w:spacing w:val="-2"/>
                <w:sz w:val="16"/>
              </w:rPr>
              <w:t>have</w:t>
            </w:r>
            <w:r>
              <w:rPr>
                <w:spacing w:val="-6"/>
                <w:sz w:val="16"/>
              </w:rPr>
              <w:t xml:space="preserve"> </w:t>
            </w:r>
            <w:r>
              <w:rPr>
                <w:spacing w:val="-2"/>
                <w:sz w:val="16"/>
              </w:rPr>
              <w:t>to</w:t>
            </w:r>
            <w:proofErr w:type="gramEnd"/>
            <w:r>
              <w:rPr>
                <w:spacing w:val="-6"/>
                <w:sz w:val="16"/>
              </w:rPr>
              <w:t xml:space="preserve"> </w:t>
            </w:r>
            <w:r>
              <w:rPr>
                <w:spacing w:val="-2"/>
                <w:sz w:val="16"/>
              </w:rPr>
              <w:t>screen</w:t>
            </w:r>
            <w:r>
              <w:rPr>
                <w:spacing w:val="-6"/>
                <w:sz w:val="16"/>
              </w:rPr>
              <w:t xml:space="preserve"> </w:t>
            </w:r>
            <w:r>
              <w:rPr>
                <w:spacing w:val="-2"/>
                <w:sz w:val="16"/>
              </w:rPr>
              <w:t>and</w:t>
            </w:r>
            <w:r>
              <w:rPr>
                <w:spacing w:val="-6"/>
                <w:sz w:val="16"/>
              </w:rPr>
              <w:t xml:space="preserve"> </w:t>
            </w:r>
            <w:proofErr w:type="gramStart"/>
            <w:r>
              <w:rPr>
                <w:spacing w:val="-2"/>
                <w:sz w:val="16"/>
              </w:rPr>
              <w:t>search</w:t>
            </w:r>
            <w:proofErr w:type="gramEnd"/>
            <w:r>
              <w:rPr>
                <w:spacing w:val="-6"/>
                <w:sz w:val="16"/>
              </w:rPr>
              <w:t xml:space="preserve"> </w:t>
            </w:r>
            <w:r>
              <w:rPr>
                <w:spacing w:val="-2"/>
                <w:sz w:val="16"/>
              </w:rPr>
              <w:t>pupils,</w:t>
            </w:r>
            <w:r>
              <w:rPr>
                <w:spacing w:val="-6"/>
                <w:sz w:val="16"/>
              </w:rPr>
              <w:t xml:space="preserve"> </w:t>
            </w:r>
            <w:r>
              <w:rPr>
                <w:spacing w:val="-2"/>
                <w:sz w:val="16"/>
              </w:rPr>
              <w:t>and</w:t>
            </w:r>
            <w:r>
              <w:rPr>
                <w:spacing w:val="-6"/>
                <w:sz w:val="16"/>
              </w:rPr>
              <w:t xml:space="preserve"> </w:t>
            </w:r>
            <w:r>
              <w:rPr>
                <w:spacing w:val="-2"/>
                <w:sz w:val="16"/>
              </w:rPr>
              <w:t xml:space="preserve">to </w:t>
            </w:r>
            <w:r>
              <w:rPr>
                <w:sz w:val="16"/>
              </w:rPr>
              <w:t>confiscate items they find.</w:t>
            </w:r>
          </w:p>
        </w:tc>
        <w:tc>
          <w:tcPr>
            <w:tcW w:w="4767" w:type="dxa"/>
            <w:tcBorders>
              <w:top w:val="single" w:sz="2" w:space="0" w:color="706F6F"/>
              <w:bottom w:val="single" w:sz="2" w:space="0" w:color="706F6F"/>
            </w:tcBorders>
          </w:tcPr>
          <w:p w14:paraId="73B424C0" w14:textId="77777777" w:rsidR="00F73EDD" w:rsidRDefault="00F73EDD" w:rsidP="005A6BA3">
            <w:pPr>
              <w:pStyle w:val="TableParagraph"/>
              <w:spacing w:line="261" w:lineRule="auto"/>
              <w:ind w:left="118" w:right="773"/>
              <w:rPr>
                <w:sz w:val="16"/>
              </w:rPr>
            </w:pPr>
            <w:hyperlink r:id="rId53">
              <w:r>
                <w:rPr>
                  <w:color w:val="009FE3"/>
                  <w:spacing w:val="-2"/>
                  <w:sz w:val="16"/>
                </w:rPr>
                <w:t>https://www.gov.uk/government/publications/searching-</w:t>
              </w:r>
            </w:hyperlink>
            <w:r>
              <w:rPr>
                <w:color w:val="009FE3"/>
                <w:spacing w:val="-2"/>
                <w:sz w:val="16"/>
              </w:rPr>
              <w:t xml:space="preserve"> </w:t>
            </w:r>
            <w:hyperlink r:id="rId54">
              <w:r>
                <w:rPr>
                  <w:color w:val="009FE3"/>
                  <w:spacing w:val="-2"/>
                  <w:sz w:val="16"/>
                </w:rPr>
                <w:t>screening-and-confiscation</w:t>
              </w:r>
            </w:hyperlink>
          </w:p>
        </w:tc>
      </w:tr>
      <w:tr w:rsidR="00F73EDD" w14:paraId="38A52F87" w14:textId="77777777" w:rsidTr="001E0F4D">
        <w:trPr>
          <w:trHeight w:val="459"/>
        </w:trPr>
        <w:tc>
          <w:tcPr>
            <w:tcW w:w="3741" w:type="dxa"/>
            <w:tcBorders>
              <w:top w:val="single" w:sz="2" w:space="0" w:color="706F6F"/>
            </w:tcBorders>
          </w:tcPr>
          <w:p w14:paraId="5B8FA634" w14:textId="77777777" w:rsidR="00F73EDD" w:rsidRDefault="00F73EDD" w:rsidP="005A6BA3">
            <w:pPr>
              <w:pStyle w:val="TableParagraph"/>
              <w:rPr>
                <w:sz w:val="16"/>
              </w:rPr>
            </w:pPr>
            <w:r>
              <w:rPr>
                <w:spacing w:val="-2"/>
                <w:sz w:val="16"/>
              </w:rPr>
              <w:t>Mental</w:t>
            </w:r>
            <w:r>
              <w:rPr>
                <w:spacing w:val="-9"/>
                <w:sz w:val="16"/>
              </w:rPr>
              <w:t xml:space="preserve"> </w:t>
            </w:r>
            <w:r>
              <w:rPr>
                <w:spacing w:val="-2"/>
                <w:sz w:val="16"/>
              </w:rPr>
              <w:t>health</w:t>
            </w:r>
            <w:r>
              <w:rPr>
                <w:spacing w:val="-8"/>
                <w:sz w:val="16"/>
              </w:rPr>
              <w:t xml:space="preserve"> </w:t>
            </w:r>
            <w:r>
              <w:rPr>
                <w:spacing w:val="-2"/>
                <w:sz w:val="16"/>
              </w:rPr>
              <w:t>and</w:t>
            </w:r>
            <w:r>
              <w:rPr>
                <w:spacing w:val="-9"/>
                <w:sz w:val="16"/>
              </w:rPr>
              <w:t xml:space="preserve"> </w:t>
            </w:r>
            <w:proofErr w:type="spellStart"/>
            <w:r>
              <w:rPr>
                <w:spacing w:val="-2"/>
                <w:sz w:val="16"/>
              </w:rPr>
              <w:t>behaviour</w:t>
            </w:r>
            <w:proofErr w:type="spellEnd"/>
            <w:r>
              <w:rPr>
                <w:spacing w:val="-8"/>
                <w:sz w:val="16"/>
              </w:rPr>
              <w:t xml:space="preserve"> </w:t>
            </w:r>
            <w:r>
              <w:rPr>
                <w:spacing w:val="-2"/>
                <w:sz w:val="16"/>
              </w:rPr>
              <w:t>in</w:t>
            </w:r>
            <w:r>
              <w:rPr>
                <w:spacing w:val="-9"/>
                <w:sz w:val="16"/>
              </w:rPr>
              <w:t xml:space="preserve"> </w:t>
            </w:r>
            <w:r>
              <w:rPr>
                <w:spacing w:val="-2"/>
                <w:sz w:val="16"/>
              </w:rPr>
              <w:t>schools</w:t>
            </w:r>
          </w:p>
        </w:tc>
        <w:tc>
          <w:tcPr>
            <w:tcW w:w="6742" w:type="dxa"/>
            <w:tcBorders>
              <w:top w:val="single" w:sz="2" w:space="0" w:color="706F6F"/>
            </w:tcBorders>
          </w:tcPr>
          <w:p w14:paraId="30E7F4E7" w14:textId="77777777" w:rsidR="00F73EDD" w:rsidRDefault="00F73EDD" w:rsidP="005A6BA3">
            <w:pPr>
              <w:pStyle w:val="TableParagraph"/>
              <w:spacing w:before="39" w:line="200" w:lineRule="atLeast"/>
              <w:ind w:left="340"/>
              <w:rPr>
                <w:sz w:val="16"/>
              </w:rPr>
            </w:pPr>
            <w:r>
              <w:rPr>
                <w:spacing w:val="-2"/>
                <w:sz w:val="16"/>
              </w:rPr>
              <w:t>Non-statutory,</w:t>
            </w:r>
            <w:r>
              <w:rPr>
                <w:spacing w:val="-4"/>
                <w:sz w:val="16"/>
              </w:rPr>
              <w:t xml:space="preserve"> </w:t>
            </w:r>
            <w:r>
              <w:rPr>
                <w:spacing w:val="-2"/>
                <w:sz w:val="16"/>
              </w:rPr>
              <w:t>departmental</w:t>
            </w:r>
            <w:r>
              <w:rPr>
                <w:spacing w:val="-4"/>
                <w:sz w:val="16"/>
              </w:rPr>
              <w:t xml:space="preserve"> </w:t>
            </w:r>
            <w:r>
              <w:rPr>
                <w:spacing w:val="-2"/>
                <w:sz w:val="16"/>
              </w:rPr>
              <w:t>advice</w:t>
            </w:r>
            <w:r>
              <w:rPr>
                <w:spacing w:val="-4"/>
                <w:sz w:val="16"/>
              </w:rPr>
              <w:t xml:space="preserve"> </w:t>
            </w:r>
            <w:r>
              <w:rPr>
                <w:spacing w:val="-2"/>
                <w:sz w:val="16"/>
              </w:rPr>
              <w:t>to</w:t>
            </w:r>
            <w:r>
              <w:rPr>
                <w:spacing w:val="-4"/>
                <w:sz w:val="16"/>
              </w:rPr>
              <w:t xml:space="preserve"> </w:t>
            </w:r>
            <w:r>
              <w:rPr>
                <w:spacing w:val="-2"/>
                <w:sz w:val="16"/>
              </w:rPr>
              <w:t>help</w:t>
            </w:r>
            <w:r>
              <w:rPr>
                <w:spacing w:val="-4"/>
                <w:sz w:val="16"/>
              </w:rPr>
              <w:t xml:space="preserve"> </w:t>
            </w:r>
            <w:r>
              <w:rPr>
                <w:spacing w:val="-2"/>
                <w:sz w:val="16"/>
              </w:rPr>
              <w:t>schools</w:t>
            </w:r>
            <w:r>
              <w:rPr>
                <w:spacing w:val="-4"/>
                <w:sz w:val="16"/>
              </w:rPr>
              <w:t xml:space="preserve"> </w:t>
            </w:r>
            <w:r>
              <w:rPr>
                <w:spacing w:val="-2"/>
                <w:sz w:val="16"/>
              </w:rPr>
              <w:t>support</w:t>
            </w:r>
            <w:r>
              <w:rPr>
                <w:spacing w:val="-4"/>
                <w:sz w:val="16"/>
              </w:rPr>
              <w:t xml:space="preserve"> </w:t>
            </w:r>
            <w:r>
              <w:rPr>
                <w:spacing w:val="-2"/>
                <w:sz w:val="16"/>
              </w:rPr>
              <w:t>pupils</w:t>
            </w:r>
            <w:r>
              <w:rPr>
                <w:spacing w:val="-4"/>
                <w:sz w:val="16"/>
              </w:rPr>
              <w:t xml:space="preserve"> </w:t>
            </w:r>
            <w:r>
              <w:rPr>
                <w:spacing w:val="-2"/>
                <w:sz w:val="16"/>
              </w:rPr>
              <w:t>whose</w:t>
            </w:r>
            <w:r>
              <w:rPr>
                <w:spacing w:val="-4"/>
                <w:sz w:val="16"/>
              </w:rPr>
              <w:t xml:space="preserve"> </w:t>
            </w:r>
            <w:r>
              <w:rPr>
                <w:spacing w:val="-2"/>
                <w:sz w:val="16"/>
              </w:rPr>
              <w:t>mental</w:t>
            </w:r>
            <w:r>
              <w:rPr>
                <w:spacing w:val="-4"/>
                <w:sz w:val="16"/>
              </w:rPr>
              <w:t xml:space="preserve"> </w:t>
            </w:r>
            <w:r>
              <w:rPr>
                <w:spacing w:val="-2"/>
                <w:sz w:val="16"/>
              </w:rPr>
              <w:t xml:space="preserve">health </w:t>
            </w:r>
            <w:r>
              <w:rPr>
                <w:sz w:val="16"/>
              </w:rPr>
              <w:t xml:space="preserve">problems manifest themselves in </w:t>
            </w:r>
            <w:proofErr w:type="spellStart"/>
            <w:r>
              <w:rPr>
                <w:sz w:val="16"/>
              </w:rPr>
              <w:t>behaviour</w:t>
            </w:r>
            <w:proofErr w:type="spellEnd"/>
            <w:r>
              <w:rPr>
                <w:sz w:val="16"/>
              </w:rPr>
              <w:t>.</w:t>
            </w:r>
          </w:p>
        </w:tc>
        <w:tc>
          <w:tcPr>
            <w:tcW w:w="4767" w:type="dxa"/>
            <w:tcBorders>
              <w:top w:val="single" w:sz="2" w:space="0" w:color="706F6F"/>
            </w:tcBorders>
          </w:tcPr>
          <w:p w14:paraId="4DAB1DDB" w14:textId="77777777" w:rsidR="00F73EDD" w:rsidRDefault="00F73EDD" w:rsidP="005A6BA3">
            <w:pPr>
              <w:pStyle w:val="TableParagraph"/>
              <w:spacing w:before="39" w:line="200" w:lineRule="atLeast"/>
              <w:ind w:left="118" w:right="181"/>
              <w:rPr>
                <w:sz w:val="16"/>
              </w:rPr>
            </w:pPr>
            <w:hyperlink r:id="rId55">
              <w:r>
                <w:rPr>
                  <w:color w:val="009FE3"/>
                  <w:spacing w:val="-2"/>
                  <w:sz w:val="16"/>
                </w:rPr>
                <w:t>https://www.gov.uk/government/publications/mental-health-and-</w:t>
              </w:r>
            </w:hyperlink>
            <w:r>
              <w:rPr>
                <w:color w:val="009FE3"/>
                <w:spacing w:val="-2"/>
                <w:sz w:val="16"/>
              </w:rPr>
              <w:t xml:space="preserve"> </w:t>
            </w:r>
            <w:hyperlink r:id="rId56">
              <w:proofErr w:type="spellStart"/>
              <w:r>
                <w:rPr>
                  <w:color w:val="009FE3"/>
                  <w:spacing w:val="-2"/>
                  <w:sz w:val="16"/>
                </w:rPr>
                <w:t>behaviour</w:t>
              </w:r>
              <w:proofErr w:type="spellEnd"/>
              <w:r>
                <w:rPr>
                  <w:color w:val="009FE3"/>
                  <w:spacing w:val="-2"/>
                  <w:sz w:val="16"/>
                </w:rPr>
                <w:t>-in-schools--2</w:t>
              </w:r>
            </w:hyperlink>
          </w:p>
        </w:tc>
      </w:tr>
    </w:tbl>
    <w:p w14:paraId="341D2722" w14:textId="77777777" w:rsidR="00F73EDD" w:rsidRDefault="00F73EDD" w:rsidP="00F73EDD">
      <w:pPr>
        <w:pStyle w:val="BodyText"/>
        <w:spacing w:before="8" w:after="1"/>
        <w:ind w:left="0"/>
      </w:pPr>
    </w:p>
    <w:tbl>
      <w:tblPr>
        <w:tblW w:w="15250" w:type="dxa"/>
        <w:tblInd w:w="-641" w:type="dxa"/>
        <w:tblLayout w:type="fixed"/>
        <w:tblCellMar>
          <w:left w:w="0" w:type="dxa"/>
          <w:right w:w="0" w:type="dxa"/>
        </w:tblCellMar>
        <w:tblLook w:val="01E0" w:firstRow="1" w:lastRow="1" w:firstColumn="1" w:lastColumn="1" w:noHBand="0" w:noVBand="0"/>
      </w:tblPr>
      <w:tblGrid>
        <w:gridCol w:w="3796"/>
        <w:gridCol w:w="6625"/>
        <w:gridCol w:w="4829"/>
      </w:tblGrid>
      <w:tr w:rsidR="00F73EDD" w14:paraId="42256284" w14:textId="77777777" w:rsidTr="001E0F4D">
        <w:trPr>
          <w:trHeight w:val="355"/>
        </w:trPr>
        <w:tc>
          <w:tcPr>
            <w:tcW w:w="3796" w:type="dxa"/>
            <w:shd w:val="clear" w:color="auto" w:fill="003764"/>
          </w:tcPr>
          <w:p w14:paraId="5D731C11" w14:textId="77777777" w:rsidR="00F73EDD" w:rsidRDefault="00F73EDD" w:rsidP="005A6BA3">
            <w:pPr>
              <w:pStyle w:val="TableParagraph"/>
              <w:spacing w:before="73"/>
              <w:rPr>
                <w:b/>
                <w:sz w:val="18"/>
              </w:rPr>
            </w:pPr>
            <w:r>
              <w:rPr>
                <w:b/>
                <w:color w:val="FFFFFF"/>
                <w:sz w:val="18"/>
              </w:rPr>
              <w:t xml:space="preserve">Other </w:t>
            </w:r>
            <w:r>
              <w:rPr>
                <w:b/>
                <w:color w:val="FFFFFF"/>
                <w:spacing w:val="-2"/>
                <w:sz w:val="18"/>
              </w:rPr>
              <w:t>resources</w:t>
            </w:r>
          </w:p>
        </w:tc>
        <w:tc>
          <w:tcPr>
            <w:tcW w:w="6625" w:type="dxa"/>
            <w:shd w:val="clear" w:color="auto" w:fill="003764"/>
          </w:tcPr>
          <w:p w14:paraId="2408946A" w14:textId="77777777" w:rsidR="00F73EDD" w:rsidRDefault="00F73EDD" w:rsidP="005A6BA3">
            <w:pPr>
              <w:pStyle w:val="TableParagraph"/>
              <w:spacing w:before="0"/>
              <w:ind w:left="0"/>
              <w:rPr>
                <w:rFonts w:ascii="Times New Roman"/>
                <w:sz w:val="16"/>
              </w:rPr>
            </w:pPr>
          </w:p>
        </w:tc>
        <w:tc>
          <w:tcPr>
            <w:tcW w:w="4829" w:type="dxa"/>
            <w:shd w:val="clear" w:color="auto" w:fill="003764"/>
          </w:tcPr>
          <w:p w14:paraId="783270FC" w14:textId="77777777" w:rsidR="00F73EDD" w:rsidRDefault="00F73EDD" w:rsidP="005A6BA3">
            <w:pPr>
              <w:pStyle w:val="TableParagraph"/>
              <w:spacing w:before="0"/>
              <w:ind w:left="0"/>
              <w:rPr>
                <w:rFonts w:ascii="Times New Roman"/>
                <w:sz w:val="16"/>
              </w:rPr>
            </w:pPr>
          </w:p>
        </w:tc>
      </w:tr>
      <w:tr w:rsidR="00F73EDD" w14:paraId="1944DFDC" w14:textId="77777777" w:rsidTr="001E0F4D">
        <w:trPr>
          <w:trHeight w:val="355"/>
        </w:trPr>
        <w:tc>
          <w:tcPr>
            <w:tcW w:w="3796" w:type="dxa"/>
            <w:shd w:val="clear" w:color="auto" w:fill="909BA8"/>
          </w:tcPr>
          <w:p w14:paraId="2F413C3E" w14:textId="77777777" w:rsidR="00F73EDD" w:rsidRDefault="00F73EDD" w:rsidP="005A6BA3">
            <w:pPr>
              <w:pStyle w:val="TableParagraph"/>
              <w:spacing w:before="73"/>
              <w:rPr>
                <w:sz w:val="18"/>
              </w:rPr>
            </w:pPr>
            <w:proofErr w:type="spellStart"/>
            <w:r>
              <w:rPr>
                <w:color w:val="FFFFFF"/>
                <w:spacing w:val="-2"/>
                <w:sz w:val="18"/>
              </w:rPr>
              <w:t>Organisation</w:t>
            </w:r>
            <w:proofErr w:type="spellEnd"/>
          </w:p>
        </w:tc>
        <w:tc>
          <w:tcPr>
            <w:tcW w:w="6625" w:type="dxa"/>
            <w:shd w:val="clear" w:color="auto" w:fill="909BA8"/>
          </w:tcPr>
          <w:p w14:paraId="74B0EBA4" w14:textId="77777777" w:rsidR="00F73EDD" w:rsidRDefault="00F73EDD" w:rsidP="005A6BA3">
            <w:pPr>
              <w:pStyle w:val="TableParagraph"/>
              <w:spacing w:before="73"/>
              <w:ind w:left="285"/>
              <w:rPr>
                <w:sz w:val="18"/>
              </w:rPr>
            </w:pPr>
            <w:r>
              <w:rPr>
                <w:color w:val="FFFFFF"/>
                <w:spacing w:val="-2"/>
                <w:sz w:val="18"/>
              </w:rPr>
              <w:t>Description</w:t>
            </w:r>
          </w:p>
        </w:tc>
        <w:tc>
          <w:tcPr>
            <w:tcW w:w="4829" w:type="dxa"/>
            <w:shd w:val="clear" w:color="auto" w:fill="909BA8"/>
          </w:tcPr>
          <w:p w14:paraId="424CD99B" w14:textId="77777777" w:rsidR="00F73EDD" w:rsidRDefault="00F73EDD" w:rsidP="005A6BA3">
            <w:pPr>
              <w:pStyle w:val="TableParagraph"/>
              <w:spacing w:before="73"/>
              <w:ind w:left="180"/>
              <w:rPr>
                <w:sz w:val="18"/>
              </w:rPr>
            </w:pPr>
            <w:r>
              <w:rPr>
                <w:color w:val="FFFFFF"/>
                <w:spacing w:val="-4"/>
                <w:sz w:val="18"/>
              </w:rPr>
              <w:t>Link</w:t>
            </w:r>
          </w:p>
        </w:tc>
      </w:tr>
      <w:tr w:rsidR="00F73EDD" w14:paraId="0D3CB5F9" w14:textId="77777777" w:rsidTr="001E0F4D">
        <w:trPr>
          <w:trHeight w:val="538"/>
        </w:trPr>
        <w:tc>
          <w:tcPr>
            <w:tcW w:w="3796" w:type="dxa"/>
            <w:tcBorders>
              <w:bottom w:val="single" w:sz="2" w:space="0" w:color="706F6F"/>
            </w:tcBorders>
          </w:tcPr>
          <w:p w14:paraId="024CB884" w14:textId="77777777" w:rsidR="00F73EDD" w:rsidRDefault="00F73EDD" w:rsidP="005A6BA3">
            <w:pPr>
              <w:pStyle w:val="TableParagraph"/>
              <w:spacing w:before="77" w:line="261" w:lineRule="auto"/>
              <w:rPr>
                <w:sz w:val="16"/>
              </w:rPr>
            </w:pPr>
            <w:r>
              <w:rPr>
                <w:spacing w:val="-4"/>
                <w:sz w:val="16"/>
              </w:rPr>
              <w:t xml:space="preserve">Tom Bennett (independent review on </w:t>
            </w:r>
            <w:proofErr w:type="spellStart"/>
            <w:r>
              <w:rPr>
                <w:spacing w:val="-4"/>
                <w:sz w:val="16"/>
              </w:rPr>
              <w:t>behaviour</w:t>
            </w:r>
            <w:proofErr w:type="spellEnd"/>
            <w:r>
              <w:rPr>
                <w:spacing w:val="-4"/>
                <w:sz w:val="16"/>
              </w:rPr>
              <w:t xml:space="preserve"> in </w:t>
            </w:r>
            <w:r>
              <w:rPr>
                <w:spacing w:val="-2"/>
                <w:sz w:val="16"/>
              </w:rPr>
              <w:t>schools)</w:t>
            </w:r>
          </w:p>
        </w:tc>
        <w:tc>
          <w:tcPr>
            <w:tcW w:w="6625" w:type="dxa"/>
            <w:tcBorders>
              <w:bottom w:val="single" w:sz="2" w:space="0" w:color="706F6F"/>
            </w:tcBorders>
          </w:tcPr>
          <w:p w14:paraId="544F5F44" w14:textId="77777777" w:rsidR="00F73EDD" w:rsidRDefault="00F73EDD" w:rsidP="005A6BA3">
            <w:pPr>
              <w:pStyle w:val="TableParagraph"/>
              <w:spacing w:before="77" w:line="261" w:lineRule="auto"/>
              <w:ind w:left="285"/>
              <w:rPr>
                <w:sz w:val="16"/>
              </w:rPr>
            </w:pPr>
            <w:r>
              <w:rPr>
                <w:spacing w:val="-2"/>
                <w:sz w:val="16"/>
              </w:rPr>
              <w:t>‘Creating</w:t>
            </w:r>
            <w:r>
              <w:rPr>
                <w:spacing w:val="-6"/>
                <w:sz w:val="16"/>
              </w:rPr>
              <w:t xml:space="preserve"> </w:t>
            </w:r>
            <w:r>
              <w:rPr>
                <w:spacing w:val="-2"/>
                <w:sz w:val="16"/>
              </w:rPr>
              <w:t>a</w:t>
            </w:r>
            <w:r>
              <w:rPr>
                <w:spacing w:val="-6"/>
                <w:sz w:val="16"/>
              </w:rPr>
              <w:t xml:space="preserve"> </w:t>
            </w:r>
            <w:r>
              <w:rPr>
                <w:spacing w:val="-2"/>
                <w:sz w:val="16"/>
              </w:rPr>
              <w:t>Culture:</w:t>
            </w:r>
            <w:r>
              <w:rPr>
                <w:spacing w:val="-6"/>
                <w:sz w:val="16"/>
              </w:rPr>
              <w:t xml:space="preserve"> </w:t>
            </w:r>
            <w:r>
              <w:rPr>
                <w:spacing w:val="-2"/>
                <w:sz w:val="16"/>
              </w:rPr>
              <w:t>How</w:t>
            </w:r>
            <w:r>
              <w:rPr>
                <w:spacing w:val="-6"/>
                <w:sz w:val="16"/>
              </w:rPr>
              <w:t xml:space="preserve"> </w:t>
            </w:r>
            <w:r>
              <w:rPr>
                <w:spacing w:val="-2"/>
                <w:sz w:val="16"/>
              </w:rPr>
              <w:t>school</w:t>
            </w:r>
            <w:r>
              <w:rPr>
                <w:spacing w:val="-6"/>
                <w:sz w:val="16"/>
              </w:rPr>
              <w:t xml:space="preserve"> </w:t>
            </w:r>
            <w:r>
              <w:rPr>
                <w:spacing w:val="-2"/>
                <w:sz w:val="16"/>
              </w:rPr>
              <w:t>leaders</w:t>
            </w:r>
            <w:r>
              <w:rPr>
                <w:spacing w:val="-6"/>
                <w:sz w:val="16"/>
              </w:rPr>
              <w:t xml:space="preserve"> </w:t>
            </w:r>
            <w:r>
              <w:rPr>
                <w:spacing w:val="-2"/>
                <w:sz w:val="16"/>
              </w:rPr>
              <w:t>can</w:t>
            </w:r>
            <w:r>
              <w:rPr>
                <w:spacing w:val="-6"/>
                <w:sz w:val="16"/>
              </w:rPr>
              <w:t xml:space="preserve"> </w:t>
            </w:r>
            <w:proofErr w:type="spellStart"/>
            <w:r>
              <w:rPr>
                <w:spacing w:val="-2"/>
                <w:sz w:val="16"/>
              </w:rPr>
              <w:t>optimise</w:t>
            </w:r>
            <w:proofErr w:type="spellEnd"/>
            <w:r>
              <w:rPr>
                <w:spacing w:val="-6"/>
                <w:sz w:val="16"/>
              </w:rPr>
              <w:t xml:space="preserve"> </w:t>
            </w:r>
            <w:proofErr w:type="spellStart"/>
            <w:r>
              <w:rPr>
                <w:spacing w:val="-2"/>
                <w:sz w:val="16"/>
              </w:rPr>
              <w:t>behaviour</w:t>
            </w:r>
            <w:proofErr w:type="spellEnd"/>
            <w:r>
              <w:rPr>
                <w:spacing w:val="-2"/>
                <w:sz w:val="16"/>
              </w:rPr>
              <w:t>’</w:t>
            </w:r>
            <w:r>
              <w:rPr>
                <w:spacing w:val="-6"/>
                <w:sz w:val="16"/>
              </w:rPr>
              <w:t xml:space="preserve"> </w:t>
            </w:r>
            <w:r>
              <w:rPr>
                <w:spacing w:val="-2"/>
                <w:sz w:val="16"/>
              </w:rPr>
              <w:t>includes</w:t>
            </w:r>
            <w:r>
              <w:rPr>
                <w:spacing w:val="-6"/>
                <w:sz w:val="16"/>
              </w:rPr>
              <w:t xml:space="preserve"> </w:t>
            </w:r>
            <w:r>
              <w:rPr>
                <w:spacing w:val="-2"/>
                <w:sz w:val="16"/>
              </w:rPr>
              <w:t>strategies</w:t>
            </w:r>
            <w:r>
              <w:rPr>
                <w:spacing w:val="-6"/>
                <w:sz w:val="16"/>
              </w:rPr>
              <w:t xml:space="preserve"> </w:t>
            </w:r>
            <w:r>
              <w:rPr>
                <w:spacing w:val="-2"/>
                <w:sz w:val="16"/>
              </w:rPr>
              <w:t xml:space="preserve">to </w:t>
            </w:r>
            <w:r>
              <w:rPr>
                <w:sz w:val="16"/>
              </w:rPr>
              <w:t>manage</w:t>
            </w:r>
            <w:r>
              <w:rPr>
                <w:spacing w:val="-3"/>
                <w:sz w:val="16"/>
              </w:rPr>
              <w:t xml:space="preserve"> </w:t>
            </w:r>
            <w:proofErr w:type="spellStart"/>
            <w:r>
              <w:rPr>
                <w:sz w:val="16"/>
              </w:rPr>
              <w:t>behaviour</w:t>
            </w:r>
            <w:proofErr w:type="spellEnd"/>
            <w:r>
              <w:rPr>
                <w:spacing w:val="-3"/>
                <w:sz w:val="16"/>
              </w:rPr>
              <w:t xml:space="preserve"> </w:t>
            </w:r>
            <w:r>
              <w:rPr>
                <w:sz w:val="16"/>
              </w:rPr>
              <w:t>and</w:t>
            </w:r>
            <w:r>
              <w:rPr>
                <w:spacing w:val="-3"/>
                <w:sz w:val="16"/>
              </w:rPr>
              <w:t xml:space="preserve"> </w:t>
            </w:r>
            <w:r>
              <w:rPr>
                <w:sz w:val="16"/>
              </w:rPr>
              <w:t>a</w:t>
            </w:r>
            <w:r>
              <w:rPr>
                <w:spacing w:val="-3"/>
                <w:sz w:val="16"/>
              </w:rPr>
              <w:t xml:space="preserve"> </w:t>
            </w:r>
            <w:r>
              <w:rPr>
                <w:sz w:val="16"/>
              </w:rPr>
              <w:t>series</w:t>
            </w:r>
            <w:r>
              <w:rPr>
                <w:spacing w:val="-3"/>
                <w:sz w:val="16"/>
              </w:rPr>
              <w:t xml:space="preserve"> </w:t>
            </w:r>
            <w:r>
              <w:rPr>
                <w:sz w:val="16"/>
              </w:rPr>
              <w:t>of</w:t>
            </w:r>
            <w:r>
              <w:rPr>
                <w:spacing w:val="-3"/>
                <w:sz w:val="16"/>
              </w:rPr>
              <w:t xml:space="preserve"> </w:t>
            </w:r>
            <w:r>
              <w:rPr>
                <w:sz w:val="16"/>
              </w:rPr>
              <w:t>case</w:t>
            </w:r>
            <w:r>
              <w:rPr>
                <w:spacing w:val="-3"/>
                <w:sz w:val="16"/>
              </w:rPr>
              <w:t xml:space="preserve"> </w:t>
            </w:r>
            <w:r>
              <w:rPr>
                <w:sz w:val="16"/>
              </w:rPr>
              <w:t>studies</w:t>
            </w:r>
            <w:r>
              <w:rPr>
                <w:spacing w:val="-3"/>
                <w:sz w:val="16"/>
              </w:rPr>
              <w:t xml:space="preserve"> </w:t>
            </w:r>
            <w:r>
              <w:rPr>
                <w:sz w:val="16"/>
              </w:rPr>
              <w:t>which</w:t>
            </w:r>
            <w:r>
              <w:rPr>
                <w:spacing w:val="-3"/>
                <w:sz w:val="16"/>
              </w:rPr>
              <w:t xml:space="preserve"> </w:t>
            </w:r>
            <w:r>
              <w:rPr>
                <w:sz w:val="16"/>
              </w:rPr>
              <w:t>cover</w:t>
            </w:r>
            <w:r>
              <w:rPr>
                <w:spacing w:val="-3"/>
                <w:sz w:val="16"/>
              </w:rPr>
              <w:t xml:space="preserve"> </w:t>
            </w:r>
            <w:r>
              <w:rPr>
                <w:sz w:val="16"/>
              </w:rPr>
              <w:t>all</w:t>
            </w:r>
            <w:r>
              <w:rPr>
                <w:spacing w:val="-3"/>
                <w:sz w:val="16"/>
              </w:rPr>
              <w:t xml:space="preserve"> </w:t>
            </w:r>
            <w:r>
              <w:rPr>
                <w:sz w:val="16"/>
              </w:rPr>
              <w:t>types</w:t>
            </w:r>
            <w:r>
              <w:rPr>
                <w:spacing w:val="-3"/>
                <w:sz w:val="16"/>
              </w:rPr>
              <w:t xml:space="preserve"> </w:t>
            </w:r>
            <w:r>
              <w:rPr>
                <w:sz w:val="16"/>
              </w:rPr>
              <w:t>of</w:t>
            </w:r>
            <w:r>
              <w:rPr>
                <w:spacing w:val="-3"/>
                <w:sz w:val="16"/>
              </w:rPr>
              <w:t xml:space="preserve"> </w:t>
            </w:r>
            <w:r>
              <w:rPr>
                <w:sz w:val="16"/>
              </w:rPr>
              <w:t>schools.</w:t>
            </w:r>
          </w:p>
        </w:tc>
        <w:tc>
          <w:tcPr>
            <w:tcW w:w="4829" w:type="dxa"/>
            <w:tcBorders>
              <w:bottom w:val="single" w:sz="2" w:space="0" w:color="706F6F"/>
            </w:tcBorders>
          </w:tcPr>
          <w:p w14:paraId="0406A035" w14:textId="77777777" w:rsidR="00F73EDD" w:rsidRDefault="00F73EDD" w:rsidP="005A6BA3">
            <w:pPr>
              <w:pStyle w:val="TableParagraph"/>
              <w:spacing w:before="77" w:line="261" w:lineRule="auto"/>
              <w:ind w:left="180" w:right="260"/>
              <w:rPr>
                <w:sz w:val="16"/>
              </w:rPr>
            </w:pPr>
            <w:hyperlink r:id="rId57">
              <w:r>
                <w:rPr>
                  <w:color w:val="009FE3"/>
                  <w:spacing w:val="-2"/>
                  <w:sz w:val="16"/>
                </w:rPr>
                <w:t>https://www.gov.uk/government/publications/behaviour-in-</w:t>
              </w:r>
            </w:hyperlink>
            <w:r>
              <w:rPr>
                <w:color w:val="009FE3"/>
                <w:spacing w:val="-2"/>
                <w:sz w:val="16"/>
              </w:rPr>
              <w:t xml:space="preserve"> </w:t>
            </w:r>
            <w:hyperlink r:id="rId58">
              <w:r>
                <w:rPr>
                  <w:color w:val="009FE3"/>
                  <w:spacing w:val="-2"/>
                  <w:sz w:val="16"/>
                </w:rPr>
                <w:t>schools</w:t>
              </w:r>
            </w:hyperlink>
          </w:p>
        </w:tc>
      </w:tr>
      <w:tr w:rsidR="00F73EDD" w14:paraId="45326CAC" w14:textId="77777777" w:rsidTr="001E0F4D">
        <w:trPr>
          <w:trHeight w:val="1136"/>
        </w:trPr>
        <w:tc>
          <w:tcPr>
            <w:tcW w:w="3796" w:type="dxa"/>
            <w:tcBorders>
              <w:top w:val="single" w:sz="2" w:space="0" w:color="706F6F"/>
              <w:bottom w:val="single" w:sz="2" w:space="0" w:color="706F6F"/>
            </w:tcBorders>
          </w:tcPr>
          <w:p w14:paraId="6D1DC515" w14:textId="77777777" w:rsidR="00F73EDD" w:rsidRDefault="00F73EDD" w:rsidP="005A6BA3">
            <w:pPr>
              <w:pStyle w:val="TableParagraph"/>
              <w:rPr>
                <w:sz w:val="16"/>
              </w:rPr>
            </w:pPr>
            <w:r>
              <w:rPr>
                <w:spacing w:val="-4"/>
                <w:sz w:val="16"/>
              </w:rPr>
              <w:t>ASK</w:t>
            </w:r>
            <w:r>
              <w:rPr>
                <w:spacing w:val="-6"/>
                <w:sz w:val="16"/>
              </w:rPr>
              <w:t xml:space="preserve"> </w:t>
            </w:r>
            <w:r>
              <w:rPr>
                <w:spacing w:val="-2"/>
                <w:sz w:val="16"/>
              </w:rPr>
              <w:t>Research</w:t>
            </w:r>
          </w:p>
        </w:tc>
        <w:tc>
          <w:tcPr>
            <w:tcW w:w="6625" w:type="dxa"/>
            <w:tcBorders>
              <w:top w:val="single" w:sz="2" w:space="0" w:color="706F6F"/>
              <w:bottom w:val="single" w:sz="2" w:space="0" w:color="706F6F"/>
            </w:tcBorders>
          </w:tcPr>
          <w:p w14:paraId="2A1E963D" w14:textId="77777777" w:rsidR="00F73EDD" w:rsidRDefault="00F73EDD" w:rsidP="005A6BA3">
            <w:pPr>
              <w:pStyle w:val="TableParagraph"/>
              <w:spacing w:line="261" w:lineRule="auto"/>
              <w:ind w:left="285" w:right="170"/>
              <w:rPr>
                <w:sz w:val="16"/>
              </w:rPr>
            </w:pPr>
            <w:r>
              <w:rPr>
                <w:sz w:val="16"/>
              </w:rPr>
              <w:t>Report</w:t>
            </w:r>
            <w:r>
              <w:rPr>
                <w:spacing w:val="-1"/>
                <w:sz w:val="16"/>
              </w:rPr>
              <w:t xml:space="preserve"> </w:t>
            </w:r>
            <w:r>
              <w:rPr>
                <w:sz w:val="16"/>
              </w:rPr>
              <w:t>which</w:t>
            </w:r>
            <w:r>
              <w:rPr>
                <w:spacing w:val="-1"/>
                <w:sz w:val="16"/>
              </w:rPr>
              <w:t xml:space="preserve"> </w:t>
            </w:r>
            <w:r>
              <w:rPr>
                <w:sz w:val="16"/>
              </w:rPr>
              <w:t>includes</w:t>
            </w:r>
            <w:r>
              <w:rPr>
                <w:spacing w:val="-1"/>
                <w:sz w:val="16"/>
              </w:rPr>
              <w:t xml:space="preserve"> </w:t>
            </w:r>
            <w:r>
              <w:rPr>
                <w:sz w:val="16"/>
              </w:rPr>
              <w:t>20</w:t>
            </w:r>
            <w:r>
              <w:rPr>
                <w:spacing w:val="-1"/>
                <w:sz w:val="16"/>
              </w:rPr>
              <w:t xml:space="preserve"> </w:t>
            </w:r>
            <w:r>
              <w:rPr>
                <w:sz w:val="16"/>
              </w:rPr>
              <w:t>case</w:t>
            </w:r>
            <w:r>
              <w:rPr>
                <w:spacing w:val="-1"/>
                <w:sz w:val="16"/>
              </w:rPr>
              <w:t xml:space="preserve"> </w:t>
            </w:r>
            <w:r>
              <w:rPr>
                <w:sz w:val="16"/>
              </w:rPr>
              <w:t>studies</w:t>
            </w:r>
            <w:r>
              <w:rPr>
                <w:spacing w:val="-1"/>
                <w:sz w:val="16"/>
              </w:rPr>
              <w:t xml:space="preserve"> </w:t>
            </w:r>
            <w:r>
              <w:rPr>
                <w:sz w:val="16"/>
              </w:rPr>
              <w:t>of</w:t>
            </w:r>
            <w:r>
              <w:rPr>
                <w:spacing w:val="-1"/>
                <w:sz w:val="16"/>
              </w:rPr>
              <w:t xml:space="preserve"> </w:t>
            </w:r>
            <w:r>
              <w:rPr>
                <w:sz w:val="16"/>
              </w:rPr>
              <w:t>schools</w:t>
            </w:r>
            <w:r>
              <w:rPr>
                <w:spacing w:val="-1"/>
                <w:sz w:val="16"/>
              </w:rPr>
              <w:t xml:space="preserve"> </w:t>
            </w:r>
            <w:r>
              <w:rPr>
                <w:sz w:val="16"/>
              </w:rPr>
              <w:t>that</w:t>
            </w:r>
            <w:r>
              <w:rPr>
                <w:spacing w:val="-1"/>
                <w:sz w:val="16"/>
              </w:rPr>
              <w:t xml:space="preserve"> </w:t>
            </w:r>
            <w:r>
              <w:rPr>
                <w:sz w:val="16"/>
              </w:rPr>
              <w:t>have</w:t>
            </w:r>
            <w:r>
              <w:rPr>
                <w:spacing w:val="-1"/>
                <w:sz w:val="16"/>
              </w:rPr>
              <w:t xml:space="preserve"> </w:t>
            </w:r>
            <w:r>
              <w:rPr>
                <w:sz w:val="16"/>
              </w:rPr>
              <w:t>succeeded</w:t>
            </w:r>
            <w:r>
              <w:rPr>
                <w:spacing w:val="-1"/>
                <w:sz w:val="16"/>
              </w:rPr>
              <w:t xml:space="preserve"> </w:t>
            </w:r>
            <w:r>
              <w:rPr>
                <w:sz w:val="16"/>
              </w:rPr>
              <w:t>in</w:t>
            </w:r>
            <w:r>
              <w:rPr>
                <w:spacing w:val="-1"/>
                <w:sz w:val="16"/>
              </w:rPr>
              <w:t xml:space="preserve"> </w:t>
            </w:r>
            <w:r>
              <w:rPr>
                <w:sz w:val="16"/>
              </w:rPr>
              <w:t xml:space="preserve">improving </w:t>
            </w:r>
            <w:proofErr w:type="spellStart"/>
            <w:r>
              <w:rPr>
                <w:sz w:val="16"/>
              </w:rPr>
              <w:t>behaviour</w:t>
            </w:r>
            <w:proofErr w:type="spellEnd"/>
            <w:r>
              <w:rPr>
                <w:sz w:val="16"/>
              </w:rPr>
              <w:t>.</w:t>
            </w:r>
            <w:r>
              <w:rPr>
                <w:spacing w:val="-6"/>
                <w:sz w:val="16"/>
              </w:rPr>
              <w:t xml:space="preserve"> </w:t>
            </w:r>
            <w:r>
              <w:rPr>
                <w:sz w:val="16"/>
              </w:rPr>
              <w:t>The</w:t>
            </w:r>
            <w:r>
              <w:rPr>
                <w:spacing w:val="-6"/>
                <w:sz w:val="16"/>
              </w:rPr>
              <w:t xml:space="preserve"> </w:t>
            </w:r>
            <w:r>
              <w:rPr>
                <w:sz w:val="16"/>
              </w:rPr>
              <w:t>case</w:t>
            </w:r>
            <w:r>
              <w:rPr>
                <w:spacing w:val="-6"/>
                <w:sz w:val="16"/>
              </w:rPr>
              <w:t xml:space="preserve"> </w:t>
            </w:r>
            <w:r>
              <w:rPr>
                <w:sz w:val="16"/>
              </w:rPr>
              <w:t>studies</w:t>
            </w:r>
            <w:r>
              <w:rPr>
                <w:spacing w:val="-6"/>
                <w:sz w:val="16"/>
              </w:rPr>
              <w:t xml:space="preserve"> </w:t>
            </w:r>
            <w:r>
              <w:rPr>
                <w:sz w:val="16"/>
              </w:rPr>
              <w:t>highlight</w:t>
            </w:r>
            <w:r>
              <w:rPr>
                <w:spacing w:val="-6"/>
                <w:sz w:val="16"/>
              </w:rPr>
              <w:t xml:space="preserve"> </w:t>
            </w:r>
            <w:r>
              <w:rPr>
                <w:sz w:val="16"/>
              </w:rPr>
              <w:t>common</w:t>
            </w:r>
            <w:r>
              <w:rPr>
                <w:spacing w:val="-6"/>
                <w:sz w:val="16"/>
              </w:rPr>
              <w:t xml:space="preserve"> </w:t>
            </w:r>
            <w:r>
              <w:rPr>
                <w:sz w:val="16"/>
              </w:rPr>
              <w:t>approaches</w:t>
            </w:r>
            <w:r>
              <w:rPr>
                <w:spacing w:val="-6"/>
                <w:sz w:val="16"/>
              </w:rPr>
              <w:t xml:space="preserve"> </w:t>
            </w:r>
            <w:r>
              <w:rPr>
                <w:sz w:val="16"/>
              </w:rPr>
              <w:t>implemented</w:t>
            </w:r>
            <w:r>
              <w:rPr>
                <w:spacing w:val="-6"/>
                <w:sz w:val="16"/>
              </w:rPr>
              <w:t xml:space="preserve"> </w:t>
            </w:r>
            <w:r>
              <w:rPr>
                <w:sz w:val="16"/>
              </w:rPr>
              <w:t>across</w:t>
            </w:r>
            <w:r>
              <w:rPr>
                <w:spacing w:val="-6"/>
                <w:sz w:val="16"/>
              </w:rPr>
              <w:t xml:space="preserve"> </w:t>
            </w:r>
            <w:r>
              <w:rPr>
                <w:sz w:val="16"/>
              </w:rPr>
              <w:t xml:space="preserve">these </w:t>
            </w:r>
            <w:r>
              <w:rPr>
                <w:spacing w:val="-2"/>
                <w:sz w:val="16"/>
              </w:rPr>
              <w:t>schools</w:t>
            </w:r>
            <w:r>
              <w:rPr>
                <w:spacing w:val="-6"/>
                <w:sz w:val="16"/>
              </w:rPr>
              <w:t xml:space="preserve"> </w:t>
            </w:r>
            <w:r>
              <w:rPr>
                <w:spacing w:val="-2"/>
                <w:sz w:val="16"/>
              </w:rPr>
              <w:t>which</w:t>
            </w:r>
            <w:r>
              <w:rPr>
                <w:spacing w:val="-6"/>
                <w:sz w:val="16"/>
              </w:rPr>
              <w:t xml:space="preserve"> </w:t>
            </w:r>
            <w:r>
              <w:rPr>
                <w:spacing w:val="-2"/>
                <w:sz w:val="16"/>
              </w:rPr>
              <w:t>have</w:t>
            </w:r>
            <w:r>
              <w:rPr>
                <w:spacing w:val="-6"/>
                <w:sz w:val="16"/>
              </w:rPr>
              <w:t xml:space="preserve"> </w:t>
            </w:r>
            <w:r>
              <w:rPr>
                <w:spacing w:val="-2"/>
                <w:sz w:val="16"/>
              </w:rPr>
              <w:t>helped</w:t>
            </w:r>
            <w:r>
              <w:rPr>
                <w:spacing w:val="-6"/>
                <w:sz w:val="16"/>
              </w:rPr>
              <w:t xml:space="preserve"> </w:t>
            </w:r>
            <w:r>
              <w:rPr>
                <w:spacing w:val="-2"/>
                <w:sz w:val="16"/>
              </w:rPr>
              <w:t>to</w:t>
            </w:r>
            <w:r>
              <w:rPr>
                <w:spacing w:val="-6"/>
                <w:sz w:val="16"/>
              </w:rPr>
              <w:t xml:space="preserve"> </w:t>
            </w:r>
            <w:r>
              <w:rPr>
                <w:spacing w:val="-2"/>
                <w:sz w:val="16"/>
              </w:rPr>
              <w:t>develop</w:t>
            </w:r>
            <w:r>
              <w:rPr>
                <w:spacing w:val="-6"/>
                <w:sz w:val="16"/>
              </w:rPr>
              <w:t xml:space="preserve"> </w:t>
            </w:r>
            <w:r>
              <w:rPr>
                <w:spacing w:val="-2"/>
                <w:sz w:val="16"/>
              </w:rPr>
              <w:t>a</w:t>
            </w:r>
            <w:r>
              <w:rPr>
                <w:spacing w:val="-6"/>
                <w:sz w:val="16"/>
              </w:rPr>
              <w:t xml:space="preserve"> </w:t>
            </w:r>
            <w:r>
              <w:rPr>
                <w:spacing w:val="-2"/>
                <w:sz w:val="16"/>
              </w:rPr>
              <w:t>culture</w:t>
            </w:r>
            <w:r>
              <w:rPr>
                <w:spacing w:val="-6"/>
                <w:sz w:val="16"/>
              </w:rPr>
              <w:t xml:space="preserve"> </w:t>
            </w:r>
            <w:r>
              <w:rPr>
                <w:spacing w:val="-2"/>
                <w:sz w:val="16"/>
              </w:rPr>
              <w:t>which</w:t>
            </w:r>
            <w:r>
              <w:rPr>
                <w:spacing w:val="-6"/>
                <w:sz w:val="16"/>
              </w:rPr>
              <w:t xml:space="preserve"> </w:t>
            </w:r>
            <w:proofErr w:type="spellStart"/>
            <w:r>
              <w:rPr>
                <w:spacing w:val="-2"/>
                <w:sz w:val="16"/>
              </w:rPr>
              <w:t>optimises</w:t>
            </w:r>
            <w:proofErr w:type="spellEnd"/>
            <w:r>
              <w:rPr>
                <w:spacing w:val="-6"/>
                <w:sz w:val="16"/>
              </w:rPr>
              <w:t xml:space="preserve"> </w:t>
            </w:r>
            <w:r>
              <w:rPr>
                <w:spacing w:val="-2"/>
                <w:sz w:val="16"/>
              </w:rPr>
              <w:t>learning,</w:t>
            </w:r>
            <w:r>
              <w:rPr>
                <w:spacing w:val="-6"/>
                <w:sz w:val="16"/>
              </w:rPr>
              <w:t xml:space="preserve"> </w:t>
            </w:r>
            <w:r>
              <w:rPr>
                <w:spacing w:val="-2"/>
                <w:sz w:val="16"/>
              </w:rPr>
              <w:t>good</w:t>
            </w:r>
            <w:r>
              <w:rPr>
                <w:spacing w:val="-6"/>
                <w:sz w:val="16"/>
              </w:rPr>
              <w:t xml:space="preserve"> </w:t>
            </w:r>
            <w:proofErr w:type="spellStart"/>
            <w:r>
              <w:rPr>
                <w:spacing w:val="-2"/>
                <w:sz w:val="16"/>
              </w:rPr>
              <w:t>behaviour</w:t>
            </w:r>
            <w:proofErr w:type="spellEnd"/>
            <w:r>
              <w:rPr>
                <w:spacing w:val="-2"/>
                <w:sz w:val="16"/>
              </w:rPr>
              <w:t xml:space="preserve"> </w:t>
            </w:r>
            <w:r>
              <w:rPr>
                <w:sz w:val="16"/>
              </w:rPr>
              <w:t>and</w:t>
            </w:r>
            <w:r>
              <w:rPr>
                <w:spacing w:val="-12"/>
                <w:sz w:val="16"/>
              </w:rPr>
              <w:t xml:space="preserve"> </w:t>
            </w:r>
            <w:r>
              <w:rPr>
                <w:sz w:val="16"/>
              </w:rPr>
              <w:t>social</w:t>
            </w:r>
            <w:r>
              <w:rPr>
                <w:spacing w:val="-11"/>
                <w:sz w:val="16"/>
              </w:rPr>
              <w:t xml:space="preserve"> </w:t>
            </w:r>
            <w:r>
              <w:rPr>
                <w:sz w:val="16"/>
              </w:rPr>
              <w:t>skills</w:t>
            </w:r>
            <w:r>
              <w:rPr>
                <w:spacing w:val="-11"/>
                <w:sz w:val="16"/>
              </w:rPr>
              <w:t xml:space="preserve"> </w:t>
            </w:r>
            <w:r>
              <w:rPr>
                <w:sz w:val="16"/>
              </w:rPr>
              <w:t>for</w:t>
            </w:r>
            <w:r>
              <w:rPr>
                <w:spacing w:val="-11"/>
                <w:sz w:val="16"/>
              </w:rPr>
              <w:t xml:space="preserve"> </w:t>
            </w:r>
            <w:r>
              <w:rPr>
                <w:sz w:val="16"/>
              </w:rPr>
              <w:t>its</w:t>
            </w:r>
            <w:r>
              <w:rPr>
                <w:spacing w:val="-11"/>
                <w:sz w:val="16"/>
              </w:rPr>
              <w:t xml:space="preserve"> </w:t>
            </w:r>
            <w:r>
              <w:rPr>
                <w:sz w:val="16"/>
              </w:rPr>
              <w:t>pupils.</w:t>
            </w:r>
            <w:r>
              <w:rPr>
                <w:spacing w:val="-11"/>
                <w:sz w:val="16"/>
              </w:rPr>
              <w:t xml:space="preserve"> </w:t>
            </w:r>
            <w:r>
              <w:rPr>
                <w:sz w:val="16"/>
              </w:rPr>
              <w:t>The</w:t>
            </w:r>
            <w:r>
              <w:rPr>
                <w:spacing w:val="-11"/>
                <w:sz w:val="16"/>
              </w:rPr>
              <w:t xml:space="preserve"> </w:t>
            </w:r>
            <w:r>
              <w:rPr>
                <w:sz w:val="16"/>
              </w:rPr>
              <w:t>report</w:t>
            </w:r>
            <w:r>
              <w:rPr>
                <w:spacing w:val="-11"/>
                <w:sz w:val="16"/>
              </w:rPr>
              <w:t xml:space="preserve"> </w:t>
            </w:r>
            <w:r>
              <w:rPr>
                <w:sz w:val="16"/>
              </w:rPr>
              <w:t>includes</w:t>
            </w:r>
            <w:r>
              <w:rPr>
                <w:spacing w:val="-12"/>
                <w:sz w:val="16"/>
              </w:rPr>
              <w:t xml:space="preserve"> </w:t>
            </w:r>
            <w:r>
              <w:rPr>
                <w:sz w:val="16"/>
              </w:rPr>
              <w:t>schools</w:t>
            </w:r>
            <w:r>
              <w:rPr>
                <w:spacing w:val="-11"/>
                <w:sz w:val="16"/>
              </w:rPr>
              <w:t xml:space="preserve"> </w:t>
            </w:r>
            <w:r>
              <w:rPr>
                <w:sz w:val="16"/>
              </w:rPr>
              <w:t>rated</w:t>
            </w:r>
            <w:r>
              <w:rPr>
                <w:spacing w:val="-11"/>
                <w:sz w:val="16"/>
              </w:rPr>
              <w:t xml:space="preserve"> </w:t>
            </w:r>
            <w:r>
              <w:rPr>
                <w:sz w:val="16"/>
              </w:rPr>
              <w:t>‘outstanding’</w:t>
            </w:r>
            <w:r>
              <w:rPr>
                <w:spacing w:val="-11"/>
                <w:sz w:val="16"/>
              </w:rPr>
              <w:t xml:space="preserve"> </w:t>
            </w:r>
            <w:r>
              <w:rPr>
                <w:sz w:val="16"/>
              </w:rPr>
              <w:t>by</w:t>
            </w:r>
            <w:r>
              <w:rPr>
                <w:spacing w:val="-11"/>
                <w:sz w:val="16"/>
              </w:rPr>
              <w:t xml:space="preserve"> </w:t>
            </w:r>
            <w:r>
              <w:rPr>
                <w:sz w:val="16"/>
              </w:rPr>
              <w:t>Ofsted</w:t>
            </w:r>
            <w:r>
              <w:rPr>
                <w:spacing w:val="-11"/>
                <w:sz w:val="16"/>
              </w:rPr>
              <w:t xml:space="preserve"> </w:t>
            </w:r>
            <w:r>
              <w:rPr>
                <w:sz w:val="16"/>
              </w:rPr>
              <w:t>in the period 2014 to 2015.</w:t>
            </w:r>
          </w:p>
        </w:tc>
        <w:tc>
          <w:tcPr>
            <w:tcW w:w="4829" w:type="dxa"/>
            <w:tcBorders>
              <w:top w:val="single" w:sz="2" w:space="0" w:color="706F6F"/>
              <w:bottom w:val="single" w:sz="2" w:space="0" w:color="706F6F"/>
            </w:tcBorders>
          </w:tcPr>
          <w:p w14:paraId="7276734E" w14:textId="77777777" w:rsidR="00F73EDD" w:rsidRDefault="00F73EDD" w:rsidP="005A6BA3">
            <w:pPr>
              <w:pStyle w:val="TableParagraph"/>
              <w:spacing w:line="261" w:lineRule="auto"/>
              <w:ind w:left="180" w:right="260"/>
              <w:rPr>
                <w:sz w:val="16"/>
              </w:rPr>
            </w:pPr>
            <w:hyperlink r:id="rId59">
              <w:r>
                <w:rPr>
                  <w:color w:val="009FE3"/>
                  <w:spacing w:val="-2"/>
                  <w:sz w:val="16"/>
                </w:rPr>
                <w:t>https://www.gov.uk/government/publications/school-behaviour-</w:t>
              </w:r>
            </w:hyperlink>
            <w:r>
              <w:rPr>
                <w:color w:val="009FE3"/>
                <w:spacing w:val="-2"/>
                <w:sz w:val="16"/>
              </w:rPr>
              <w:t xml:space="preserve"> </w:t>
            </w:r>
            <w:hyperlink r:id="rId60">
              <w:r>
                <w:rPr>
                  <w:color w:val="009FE3"/>
                  <w:spacing w:val="-2"/>
                  <w:sz w:val="16"/>
                </w:rPr>
                <w:t>management-case-studies-report</w:t>
              </w:r>
            </w:hyperlink>
          </w:p>
        </w:tc>
      </w:tr>
      <w:tr w:rsidR="00F73EDD" w14:paraId="585F1043" w14:textId="77777777" w:rsidTr="001E0F4D">
        <w:trPr>
          <w:trHeight w:val="536"/>
        </w:trPr>
        <w:tc>
          <w:tcPr>
            <w:tcW w:w="3796" w:type="dxa"/>
            <w:tcBorders>
              <w:top w:val="single" w:sz="2" w:space="0" w:color="706F6F"/>
              <w:bottom w:val="single" w:sz="2" w:space="0" w:color="706F6F"/>
            </w:tcBorders>
          </w:tcPr>
          <w:p w14:paraId="3A7FEDB5" w14:textId="77777777" w:rsidR="00F73EDD" w:rsidRDefault="00F73EDD" w:rsidP="005A6BA3">
            <w:pPr>
              <w:pStyle w:val="TableParagraph"/>
              <w:rPr>
                <w:sz w:val="16"/>
              </w:rPr>
            </w:pPr>
            <w:r>
              <w:rPr>
                <w:spacing w:val="-6"/>
                <w:sz w:val="16"/>
              </w:rPr>
              <w:t>ITT</w:t>
            </w:r>
            <w:r>
              <w:rPr>
                <w:spacing w:val="3"/>
                <w:sz w:val="16"/>
              </w:rPr>
              <w:t xml:space="preserve"> </w:t>
            </w:r>
            <w:proofErr w:type="spellStart"/>
            <w:r>
              <w:rPr>
                <w:spacing w:val="-6"/>
                <w:sz w:val="16"/>
              </w:rPr>
              <w:t>Behaviour</w:t>
            </w:r>
            <w:proofErr w:type="spellEnd"/>
            <w:r>
              <w:rPr>
                <w:spacing w:val="4"/>
                <w:sz w:val="16"/>
              </w:rPr>
              <w:t xml:space="preserve"> </w:t>
            </w:r>
            <w:r>
              <w:rPr>
                <w:spacing w:val="-6"/>
                <w:sz w:val="16"/>
              </w:rPr>
              <w:t>Review</w:t>
            </w:r>
            <w:r>
              <w:rPr>
                <w:spacing w:val="4"/>
                <w:sz w:val="16"/>
              </w:rPr>
              <w:t xml:space="preserve"> </w:t>
            </w:r>
            <w:r>
              <w:rPr>
                <w:spacing w:val="-6"/>
                <w:sz w:val="16"/>
              </w:rPr>
              <w:t>Panel</w:t>
            </w:r>
          </w:p>
        </w:tc>
        <w:tc>
          <w:tcPr>
            <w:tcW w:w="6625" w:type="dxa"/>
            <w:tcBorders>
              <w:top w:val="single" w:sz="2" w:space="0" w:color="706F6F"/>
              <w:bottom w:val="single" w:sz="2" w:space="0" w:color="706F6F"/>
            </w:tcBorders>
          </w:tcPr>
          <w:p w14:paraId="58CF0FD2" w14:textId="77777777" w:rsidR="00F73EDD" w:rsidRDefault="00F73EDD" w:rsidP="005A6BA3">
            <w:pPr>
              <w:pStyle w:val="TableParagraph"/>
              <w:spacing w:line="261" w:lineRule="auto"/>
              <w:ind w:left="285" w:right="170"/>
              <w:rPr>
                <w:sz w:val="16"/>
              </w:rPr>
            </w:pPr>
            <w:r>
              <w:rPr>
                <w:spacing w:val="-2"/>
                <w:sz w:val="16"/>
              </w:rPr>
              <w:t>To</w:t>
            </w:r>
            <w:r>
              <w:rPr>
                <w:spacing w:val="-4"/>
                <w:sz w:val="16"/>
              </w:rPr>
              <w:t xml:space="preserve"> </w:t>
            </w:r>
            <w:r>
              <w:rPr>
                <w:spacing w:val="-2"/>
                <w:sz w:val="16"/>
              </w:rPr>
              <w:t>understand</w:t>
            </w:r>
            <w:r>
              <w:rPr>
                <w:spacing w:val="-4"/>
                <w:sz w:val="16"/>
              </w:rPr>
              <w:t xml:space="preserve"> </w:t>
            </w:r>
            <w:r>
              <w:rPr>
                <w:spacing w:val="-2"/>
                <w:sz w:val="16"/>
              </w:rPr>
              <w:t>what</w:t>
            </w:r>
            <w:r>
              <w:rPr>
                <w:spacing w:val="-4"/>
                <w:sz w:val="16"/>
              </w:rPr>
              <w:t xml:space="preserve"> </w:t>
            </w:r>
            <w:r>
              <w:rPr>
                <w:spacing w:val="-2"/>
                <w:sz w:val="16"/>
              </w:rPr>
              <w:t>constitutes</w:t>
            </w:r>
            <w:r>
              <w:rPr>
                <w:spacing w:val="-4"/>
                <w:sz w:val="16"/>
              </w:rPr>
              <w:t xml:space="preserve"> </w:t>
            </w:r>
            <w:r>
              <w:rPr>
                <w:spacing w:val="-2"/>
                <w:sz w:val="16"/>
              </w:rPr>
              <w:t>good,</w:t>
            </w:r>
            <w:r>
              <w:rPr>
                <w:spacing w:val="-4"/>
                <w:sz w:val="16"/>
              </w:rPr>
              <w:t xml:space="preserve"> </w:t>
            </w:r>
            <w:r>
              <w:rPr>
                <w:spacing w:val="-2"/>
                <w:sz w:val="16"/>
              </w:rPr>
              <w:t>core</w:t>
            </w:r>
            <w:r>
              <w:rPr>
                <w:spacing w:val="-4"/>
                <w:sz w:val="16"/>
              </w:rPr>
              <w:t xml:space="preserve"> </w:t>
            </w:r>
            <w:r>
              <w:rPr>
                <w:spacing w:val="-2"/>
                <w:sz w:val="16"/>
              </w:rPr>
              <w:t>teacher</w:t>
            </w:r>
            <w:r>
              <w:rPr>
                <w:spacing w:val="-4"/>
                <w:sz w:val="16"/>
              </w:rPr>
              <w:t xml:space="preserve"> </w:t>
            </w:r>
            <w:r>
              <w:rPr>
                <w:spacing w:val="-2"/>
                <w:sz w:val="16"/>
              </w:rPr>
              <w:t>training,</w:t>
            </w:r>
            <w:r>
              <w:rPr>
                <w:spacing w:val="-4"/>
                <w:sz w:val="16"/>
              </w:rPr>
              <w:t xml:space="preserve"> </w:t>
            </w:r>
            <w:r>
              <w:rPr>
                <w:spacing w:val="-2"/>
                <w:sz w:val="16"/>
              </w:rPr>
              <w:t>school</w:t>
            </w:r>
            <w:r>
              <w:rPr>
                <w:spacing w:val="-4"/>
                <w:sz w:val="16"/>
              </w:rPr>
              <w:t xml:space="preserve"> </w:t>
            </w:r>
            <w:r>
              <w:rPr>
                <w:spacing w:val="-2"/>
                <w:sz w:val="16"/>
              </w:rPr>
              <w:t>leaders</w:t>
            </w:r>
            <w:r>
              <w:rPr>
                <w:spacing w:val="-4"/>
                <w:sz w:val="16"/>
              </w:rPr>
              <w:t xml:space="preserve"> </w:t>
            </w:r>
            <w:r>
              <w:rPr>
                <w:spacing w:val="-2"/>
                <w:sz w:val="16"/>
              </w:rPr>
              <w:t>could</w:t>
            </w:r>
            <w:r>
              <w:rPr>
                <w:spacing w:val="-4"/>
                <w:sz w:val="16"/>
              </w:rPr>
              <w:t xml:space="preserve"> </w:t>
            </w:r>
            <w:r>
              <w:rPr>
                <w:spacing w:val="-2"/>
                <w:sz w:val="16"/>
              </w:rPr>
              <w:t>look</w:t>
            </w:r>
            <w:r>
              <w:rPr>
                <w:spacing w:val="-4"/>
                <w:sz w:val="16"/>
              </w:rPr>
              <w:t xml:space="preserve"> </w:t>
            </w:r>
            <w:r>
              <w:rPr>
                <w:spacing w:val="-2"/>
                <w:sz w:val="16"/>
              </w:rPr>
              <w:t xml:space="preserve">at </w:t>
            </w:r>
            <w:r>
              <w:rPr>
                <w:sz w:val="16"/>
              </w:rPr>
              <w:t>the</w:t>
            </w:r>
            <w:r>
              <w:rPr>
                <w:spacing w:val="-4"/>
                <w:sz w:val="16"/>
              </w:rPr>
              <w:t xml:space="preserve"> </w:t>
            </w:r>
            <w:r>
              <w:rPr>
                <w:sz w:val="16"/>
              </w:rPr>
              <w:t>findings</w:t>
            </w:r>
            <w:r>
              <w:rPr>
                <w:spacing w:val="-4"/>
                <w:sz w:val="16"/>
              </w:rPr>
              <w:t xml:space="preserve"> </w:t>
            </w:r>
            <w:r>
              <w:rPr>
                <w:sz w:val="16"/>
              </w:rPr>
              <w:t>of</w:t>
            </w:r>
            <w:r>
              <w:rPr>
                <w:spacing w:val="-4"/>
                <w:sz w:val="16"/>
              </w:rPr>
              <w:t xml:space="preserve"> </w:t>
            </w:r>
            <w:r>
              <w:rPr>
                <w:sz w:val="16"/>
              </w:rPr>
              <w:t>this</w:t>
            </w:r>
            <w:r>
              <w:rPr>
                <w:spacing w:val="-4"/>
                <w:sz w:val="16"/>
              </w:rPr>
              <w:t xml:space="preserve"> </w:t>
            </w:r>
            <w:r>
              <w:rPr>
                <w:sz w:val="16"/>
              </w:rPr>
              <w:t>review</w:t>
            </w:r>
            <w:r>
              <w:rPr>
                <w:spacing w:val="-4"/>
                <w:sz w:val="16"/>
              </w:rPr>
              <w:t xml:space="preserve"> </w:t>
            </w:r>
            <w:r>
              <w:rPr>
                <w:sz w:val="16"/>
              </w:rPr>
              <w:t>panel,</w:t>
            </w:r>
            <w:r>
              <w:rPr>
                <w:spacing w:val="-4"/>
                <w:sz w:val="16"/>
              </w:rPr>
              <w:t xml:space="preserve"> </w:t>
            </w:r>
            <w:r>
              <w:rPr>
                <w:sz w:val="16"/>
              </w:rPr>
              <w:t>which</w:t>
            </w:r>
            <w:r>
              <w:rPr>
                <w:spacing w:val="-4"/>
                <w:sz w:val="16"/>
              </w:rPr>
              <w:t xml:space="preserve"> </w:t>
            </w:r>
            <w:proofErr w:type="gramStart"/>
            <w:r>
              <w:rPr>
                <w:sz w:val="16"/>
              </w:rPr>
              <w:t>include</w:t>
            </w:r>
            <w:proofErr w:type="gramEnd"/>
            <w:r>
              <w:rPr>
                <w:spacing w:val="-4"/>
                <w:sz w:val="16"/>
              </w:rPr>
              <w:t xml:space="preserve"> </w:t>
            </w:r>
            <w:r>
              <w:rPr>
                <w:sz w:val="16"/>
              </w:rPr>
              <w:t>a</w:t>
            </w:r>
            <w:r>
              <w:rPr>
                <w:spacing w:val="-4"/>
                <w:sz w:val="16"/>
              </w:rPr>
              <w:t xml:space="preserve"> </w:t>
            </w:r>
            <w:r>
              <w:rPr>
                <w:sz w:val="16"/>
              </w:rPr>
              <w:t>skeleton</w:t>
            </w:r>
            <w:r>
              <w:rPr>
                <w:spacing w:val="-4"/>
                <w:sz w:val="16"/>
              </w:rPr>
              <w:t xml:space="preserve"> </w:t>
            </w:r>
            <w:r>
              <w:rPr>
                <w:sz w:val="16"/>
              </w:rPr>
              <w:t>set</w:t>
            </w:r>
            <w:r>
              <w:rPr>
                <w:spacing w:val="-4"/>
                <w:sz w:val="16"/>
              </w:rPr>
              <w:t xml:space="preserve"> </w:t>
            </w:r>
            <w:r>
              <w:rPr>
                <w:sz w:val="16"/>
              </w:rPr>
              <w:t>of</w:t>
            </w:r>
            <w:r>
              <w:rPr>
                <w:spacing w:val="-4"/>
                <w:sz w:val="16"/>
              </w:rPr>
              <w:t xml:space="preserve"> </w:t>
            </w:r>
            <w:r>
              <w:rPr>
                <w:sz w:val="16"/>
              </w:rPr>
              <w:t>training</w:t>
            </w:r>
            <w:r>
              <w:rPr>
                <w:spacing w:val="-4"/>
                <w:sz w:val="16"/>
              </w:rPr>
              <w:t xml:space="preserve"> </w:t>
            </w:r>
            <w:r>
              <w:rPr>
                <w:sz w:val="16"/>
              </w:rPr>
              <w:t>standards.</w:t>
            </w:r>
          </w:p>
        </w:tc>
        <w:tc>
          <w:tcPr>
            <w:tcW w:w="4829" w:type="dxa"/>
            <w:tcBorders>
              <w:top w:val="single" w:sz="2" w:space="0" w:color="706F6F"/>
              <w:bottom w:val="single" w:sz="2" w:space="0" w:color="706F6F"/>
            </w:tcBorders>
          </w:tcPr>
          <w:p w14:paraId="1A9EC7AE" w14:textId="77777777" w:rsidR="00F73EDD" w:rsidRDefault="00F73EDD" w:rsidP="005A6BA3">
            <w:pPr>
              <w:pStyle w:val="TableParagraph"/>
              <w:spacing w:line="261" w:lineRule="auto"/>
              <w:ind w:left="180" w:right="536"/>
              <w:rPr>
                <w:sz w:val="16"/>
              </w:rPr>
            </w:pPr>
            <w:hyperlink r:id="rId61">
              <w:r>
                <w:rPr>
                  <w:color w:val="009FE3"/>
                  <w:spacing w:val="-2"/>
                  <w:sz w:val="16"/>
                </w:rPr>
                <w:t>https://www.gov.uk/government/publications/initial-teacher-</w:t>
              </w:r>
            </w:hyperlink>
            <w:r>
              <w:rPr>
                <w:color w:val="009FE3"/>
                <w:spacing w:val="-2"/>
                <w:sz w:val="16"/>
              </w:rPr>
              <w:t xml:space="preserve"> </w:t>
            </w:r>
            <w:hyperlink r:id="rId62">
              <w:r>
                <w:rPr>
                  <w:color w:val="009FE3"/>
                  <w:spacing w:val="-2"/>
                  <w:sz w:val="16"/>
                </w:rPr>
                <w:t>training-government-response-to-carter-review</w:t>
              </w:r>
            </w:hyperlink>
          </w:p>
        </w:tc>
      </w:tr>
      <w:tr w:rsidR="00F73EDD" w14:paraId="161F9361" w14:textId="77777777" w:rsidTr="001E0F4D">
        <w:trPr>
          <w:trHeight w:val="536"/>
        </w:trPr>
        <w:tc>
          <w:tcPr>
            <w:tcW w:w="3796" w:type="dxa"/>
            <w:tcBorders>
              <w:top w:val="single" w:sz="2" w:space="0" w:color="706F6F"/>
              <w:bottom w:val="single" w:sz="2" w:space="0" w:color="706F6F"/>
            </w:tcBorders>
          </w:tcPr>
          <w:p w14:paraId="51FFC111" w14:textId="77777777" w:rsidR="00F73EDD" w:rsidRDefault="00F73EDD" w:rsidP="005A6BA3">
            <w:pPr>
              <w:pStyle w:val="TableParagraph"/>
              <w:rPr>
                <w:sz w:val="16"/>
              </w:rPr>
            </w:pPr>
            <w:r>
              <w:rPr>
                <w:spacing w:val="-6"/>
                <w:sz w:val="16"/>
              </w:rPr>
              <w:t>Young</w:t>
            </w:r>
            <w:r>
              <w:rPr>
                <w:spacing w:val="-2"/>
                <w:sz w:val="16"/>
              </w:rPr>
              <w:t xml:space="preserve"> Minds</w:t>
            </w:r>
          </w:p>
        </w:tc>
        <w:tc>
          <w:tcPr>
            <w:tcW w:w="6625" w:type="dxa"/>
            <w:tcBorders>
              <w:top w:val="single" w:sz="2" w:space="0" w:color="706F6F"/>
              <w:bottom w:val="single" w:sz="2" w:space="0" w:color="706F6F"/>
            </w:tcBorders>
          </w:tcPr>
          <w:p w14:paraId="5B9E8423" w14:textId="77777777" w:rsidR="00F73EDD" w:rsidRDefault="00F73EDD" w:rsidP="005A6BA3">
            <w:pPr>
              <w:pStyle w:val="TableParagraph"/>
              <w:spacing w:line="261" w:lineRule="auto"/>
              <w:ind w:left="285" w:right="170"/>
              <w:rPr>
                <w:sz w:val="16"/>
              </w:rPr>
            </w:pPr>
            <w:r>
              <w:rPr>
                <w:spacing w:val="-2"/>
                <w:sz w:val="16"/>
              </w:rPr>
              <w:t>Addressing</w:t>
            </w:r>
            <w:r>
              <w:rPr>
                <w:spacing w:val="-9"/>
                <w:sz w:val="16"/>
              </w:rPr>
              <w:t xml:space="preserve"> </w:t>
            </w:r>
            <w:r>
              <w:rPr>
                <w:spacing w:val="-2"/>
                <w:sz w:val="16"/>
              </w:rPr>
              <w:t>Adversity</w:t>
            </w:r>
            <w:r>
              <w:rPr>
                <w:spacing w:val="-9"/>
                <w:sz w:val="16"/>
              </w:rPr>
              <w:t xml:space="preserve"> </w:t>
            </w:r>
            <w:r>
              <w:rPr>
                <w:spacing w:val="-2"/>
                <w:sz w:val="16"/>
              </w:rPr>
              <w:t>is</w:t>
            </w:r>
            <w:r>
              <w:rPr>
                <w:spacing w:val="-9"/>
                <w:sz w:val="16"/>
              </w:rPr>
              <w:t xml:space="preserve"> </w:t>
            </w:r>
            <w:r>
              <w:rPr>
                <w:spacing w:val="-2"/>
                <w:sz w:val="16"/>
              </w:rPr>
              <w:t>about</w:t>
            </w:r>
            <w:r>
              <w:rPr>
                <w:spacing w:val="-9"/>
                <w:sz w:val="16"/>
              </w:rPr>
              <w:t xml:space="preserve"> </w:t>
            </w:r>
            <w:proofErr w:type="spellStart"/>
            <w:r>
              <w:rPr>
                <w:spacing w:val="-2"/>
                <w:sz w:val="16"/>
              </w:rPr>
              <w:t>prioritising</w:t>
            </w:r>
            <w:proofErr w:type="spellEnd"/>
            <w:r>
              <w:rPr>
                <w:spacing w:val="-9"/>
                <w:sz w:val="16"/>
              </w:rPr>
              <w:t xml:space="preserve"> </w:t>
            </w:r>
            <w:r>
              <w:rPr>
                <w:spacing w:val="-2"/>
                <w:sz w:val="16"/>
              </w:rPr>
              <w:t>adversity</w:t>
            </w:r>
            <w:r>
              <w:rPr>
                <w:spacing w:val="-9"/>
                <w:sz w:val="16"/>
              </w:rPr>
              <w:t xml:space="preserve"> </w:t>
            </w:r>
            <w:r>
              <w:rPr>
                <w:spacing w:val="-2"/>
                <w:sz w:val="16"/>
              </w:rPr>
              <w:t>and</w:t>
            </w:r>
            <w:r>
              <w:rPr>
                <w:spacing w:val="-9"/>
                <w:sz w:val="16"/>
              </w:rPr>
              <w:t xml:space="preserve"> </w:t>
            </w:r>
            <w:r>
              <w:rPr>
                <w:spacing w:val="-2"/>
                <w:sz w:val="16"/>
              </w:rPr>
              <w:t>trauma-informed</w:t>
            </w:r>
            <w:r>
              <w:rPr>
                <w:spacing w:val="-9"/>
                <w:sz w:val="16"/>
              </w:rPr>
              <w:t xml:space="preserve"> </w:t>
            </w:r>
            <w:r>
              <w:rPr>
                <w:spacing w:val="-2"/>
                <w:sz w:val="16"/>
              </w:rPr>
              <w:t>care</w:t>
            </w:r>
            <w:r>
              <w:rPr>
                <w:spacing w:val="-9"/>
                <w:sz w:val="16"/>
              </w:rPr>
              <w:t xml:space="preserve"> </w:t>
            </w:r>
            <w:r>
              <w:rPr>
                <w:spacing w:val="-2"/>
                <w:sz w:val="16"/>
              </w:rPr>
              <w:t>for</w:t>
            </w:r>
            <w:r>
              <w:rPr>
                <w:spacing w:val="-9"/>
                <w:sz w:val="16"/>
              </w:rPr>
              <w:t xml:space="preserve"> </w:t>
            </w:r>
            <w:r>
              <w:rPr>
                <w:spacing w:val="-2"/>
                <w:sz w:val="16"/>
              </w:rPr>
              <w:t xml:space="preserve">children </w:t>
            </w:r>
            <w:r>
              <w:rPr>
                <w:sz w:val="16"/>
              </w:rPr>
              <w:t>and young people in England.</w:t>
            </w:r>
          </w:p>
        </w:tc>
        <w:tc>
          <w:tcPr>
            <w:tcW w:w="4829" w:type="dxa"/>
            <w:tcBorders>
              <w:top w:val="single" w:sz="2" w:space="0" w:color="706F6F"/>
              <w:bottom w:val="single" w:sz="2" w:space="0" w:color="706F6F"/>
            </w:tcBorders>
          </w:tcPr>
          <w:p w14:paraId="6B40202F" w14:textId="77777777" w:rsidR="00F73EDD" w:rsidRDefault="00F73EDD" w:rsidP="005A6BA3">
            <w:pPr>
              <w:pStyle w:val="TableParagraph"/>
              <w:spacing w:line="261" w:lineRule="auto"/>
              <w:ind w:left="180" w:right="133"/>
              <w:rPr>
                <w:sz w:val="16"/>
              </w:rPr>
            </w:pPr>
            <w:hyperlink r:id="rId63">
              <w:r>
                <w:rPr>
                  <w:color w:val="009FE3"/>
                  <w:spacing w:val="-2"/>
                  <w:sz w:val="16"/>
                </w:rPr>
                <w:t>https://youngminds.org.uk/media/2142/ym-addressing-adversity-</w:t>
              </w:r>
            </w:hyperlink>
            <w:r>
              <w:rPr>
                <w:color w:val="009FE3"/>
                <w:spacing w:val="-2"/>
                <w:sz w:val="16"/>
              </w:rPr>
              <w:t xml:space="preserve"> </w:t>
            </w:r>
            <w:hyperlink r:id="rId64">
              <w:r>
                <w:rPr>
                  <w:color w:val="009FE3"/>
                  <w:spacing w:val="-2"/>
                  <w:sz w:val="16"/>
                </w:rPr>
                <w:t>book-web.pdf</w:t>
              </w:r>
            </w:hyperlink>
          </w:p>
        </w:tc>
      </w:tr>
    </w:tbl>
    <w:p w14:paraId="54659DB8" w14:textId="77777777" w:rsidR="00F73EDD" w:rsidRDefault="00F73EDD" w:rsidP="001E0F4D">
      <w:pPr>
        <w:pStyle w:val="TableParagraph"/>
        <w:spacing w:line="261" w:lineRule="auto"/>
        <w:ind w:left="0"/>
        <w:rPr>
          <w:sz w:val="16"/>
        </w:rPr>
        <w:sectPr w:rsidR="00F73EDD" w:rsidSect="007D0CFB">
          <w:type w:val="continuous"/>
          <w:pgSz w:w="16838" w:h="11906" w:orient="landscape"/>
          <w:pgMar w:top="1440" w:right="1440" w:bottom="1440" w:left="1440" w:header="0" w:footer="622" w:gutter="0"/>
          <w:cols w:space="720"/>
        </w:sectPr>
      </w:pPr>
    </w:p>
    <w:p w14:paraId="59607F7F" w14:textId="77777777" w:rsidR="00F73EDD" w:rsidRDefault="00F73EDD" w:rsidP="001E0F4D">
      <w:pPr>
        <w:pStyle w:val="BodyText"/>
        <w:ind w:left="0"/>
        <w:sectPr w:rsidR="00F73EDD" w:rsidSect="007D0CFB">
          <w:pgSz w:w="16838" w:h="11906" w:orient="landscape"/>
          <w:pgMar w:top="1440" w:right="1440" w:bottom="1440" w:left="1440" w:header="0" w:footer="622" w:gutter="0"/>
          <w:cols w:num="5" w:space="720" w:equalWidth="0">
            <w:col w:w="1362" w:space="769"/>
            <w:col w:w="1354" w:space="635"/>
            <w:col w:w="1470" w:space="664"/>
            <w:col w:w="6088" w:space="633"/>
            <w:col w:w="985"/>
          </w:cols>
        </w:sectPr>
      </w:pPr>
    </w:p>
    <w:p w14:paraId="544A4A94" w14:textId="77777777" w:rsidR="00F73EDD" w:rsidRDefault="00F73EDD" w:rsidP="001E0F4D">
      <w:pPr>
        <w:pStyle w:val="Heading2"/>
        <w:ind w:left="0"/>
      </w:pPr>
      <w:bookmarkStart w:id="8" w:name="Anti-bullying"/>
      <w:bookmarkEnd w:id="8"/>
      <w:r>
        <w:rPr>
          <w:color w:val="003764"/>
          <w:w w:val="105"/>
        </w:rPr>
        <w:t>Anti-</w:t>
      </w:r>
      <w:r>
        <w:rPr>
          <w:color w:val="003764"/>
          <w:spacing w:val="-2"/>
          <w:w w:val="105"/>
        </w:rPr>
        <w:t>bullying</w:t>
      </w:r>
    </w:p>
    <w:p w14:paraId="411C00E8" w14:textId="77777777" w:rsidR="00F73EDD" w:rsidRDefault="00F73EDD" w:rsidP="00F73EDD">
      <w:pPr>
        <w:pStyle w:val="BodyText"/>
        <w:spacing w:before="1"/>
        <w:ind w:left="0"/>
        <w:rPr>
          <w:sz w:val="20"/>
        </w:rPr>
      </w:pPr>
    </w:p>
    <w:tbl>
      <w:tblPr>
        <w:tblW w:w="15250" w:type="dxa"/>
        <w:tblInd w:w="-641" w:type="dxa"/>
        <w:tblLayout w:type="fixed"/>
        <w:tblCellMar>
          <w:left w:w="0" w:type="dxa"/>
          <w:right w:w="0" w:type="dxa"/>
        </w:tblCellMar>
        <w:tblLook w:val="01E0" w:firstRow="1" w:lastRow="1" w:firstColumn="1" w:lastColumn="1" w:noHBand="0" w:noVBand="0"/>
      </w:tblPr>
      <w:tblGrid>
        <w:gridCol w:w="3704"/>
        <w:gridCol w:w="6512"/>
        <w:gridCol w:w="5034"/>
      </w:tblGrid>
      <w:tr w:rsidR="00F73EDD" w14:paraId="19610700" w14:textId="77777777" w:rsidTr="001E0F4D">
        <w:trPr>
          <w:trHeight w:val="406"/>
        </w:trPr>
        <w:tc>
          <w:tcPr>
            <w:tcW w:w="3704" w:type="dxa"/>
            <w:shd w:val="clear" w:color="auto" w:fill="003764"/>
          </w:tcPr>
          <w:p w14:paraId="6A5BA8C2" w14:textId="77777777" w:rsidR="00F73EDD" w:rsidRDefault="00F73EDD" w:rsidP="005A6BA3">
            <w:pPr>
              <w:pStyle w:val="TableParagraph"/>
              <w:spacing w:before="73"/>
              <w:rPr>
                <w:b/>
                <w:sz w:val="18"/>
              </w:rPr>
            </w:pPr>
            <w:r>
              <w:rPr>
                <w:b/>
                <w:color w:val="FFFFFF"/>
                <w:sz w:val="18"/>
              </w:rPr>
              <w:t>Government</w:t>
            </w:r>
            <w:r>
              <w:rPr>
                <w:b/>
                <w:color w:val="FFFFFF"/>
                <w:spacing w:val="-11"/>
                <w:sz w:val="18"/>
              </w:rPr>
              <w:t xml:space="preserve"> </w:t>
            </w:r>
            <w:r>
              <w:rPr>
                <w:b/>
                <w:color w:val="FFFFFF"/>
                <w:spacing w:val="-2"/>
                <w:sz w:val="18"/>
              </w:rPr>
              <w:t>documents</w:t>
            </w:r>
          </w:p>
        </w:tc>
        <w:tc>
          <w:tcPr>
            <w:tcW w:w="6512" w:type="dxa"/>
            <w:shd w:val="clear" w:color="auto" w:fill="003764"/>
          </w:tcPr>
          <w:p w14:paraId="59660A91" w14:textId="77777777" w:rsidR="00F73EDD" w:rsidRDefault="00F73EDD" w:rsidP="005A6BA3">
            <w:pPr>
              <w:pStyle w:val="TableParagraph"/>
              <w:spacing w:before="0"/>
              <w:ind w:left="0"/>
              <w:rPr>
                <w:rFonts w:ascii="Times New Roman"/>
                <w:sz w:val="16"/>
              </w:rPr>
            </w:pPr>
          </w:p>
        </w:tc>
        <w:tc>
          <w:tcPr>
            <w:tcW w:w="5034" w:type="dxa"/>
            <w:shd w:val="clear" w:color="auto" w:fill="003764"/>
          </w:tcPr>
          <w:p w14:paraId="3AB052B0" w14:textId="77777777" w:rsidR="00F73EDD" w:rsidRDefault="00F73EDD" w:rsidP="005A6BA3">
            <w:pPr>
              <w:pStyle w:val="TableParagraph"/>
              <w:spacing w:before="0"/>
              <w:ind w:left="0"/>
              <w:rPr>
                <w:rFonts w:ascii="Times New Roman"/>
                <w:sz w:val="16"/>
              </w:rPr>
            </w:pPr>
          </w:p>
        </w:tc>
      </w:tr>
      <w:tr w:rsidR="00F73EDD" w14:paraId="0271A209" w14:textId="77777777" w:rsidTr="001E0F4D">
        <w:trPr>
          <w:trHeight w:val="363"/>
        </w:trPr>
        <w:tc>
          <w:tcPr>
            <w:tcW w:w="3704" w:type="dxa"/>
            <w:shd w:val="clear" w:color="auto" w:fill="909BA8"/>
          </w:tcPr>
          <w:p w14:paraId="3A565568" w14:textId="77777777" w:rsidR="00F73EDD" w:rsidRDefault="00F73EDD" w:rsidP="005A6BA3">
            <w:pPr>
              <w:pStyle w:val="TableParagraph"/>
              <w:spacing w:before="73"/>
              <w:rPr>
                <w:sz w:val="18"/>
              </w:rPr>
            </w:pPr>
            <w:r>
              <w:rPr>
                <w:color w:val="FFFFFF"/>
                <w:spacing w:val="-4"/>
                <w:sz w:val="18"/>
              </w:rPr>
              <w:t>Name</w:t>
            </w:r>
          </w:p>
        </w:tc>
        <w:tc>
          <w:tcPr>
            <w:tcW w:w="6512" w:type="dxa"/>
            <w:shd w:val="clear" w:color="auto" w:fill="909BA8"/>
          </w:tcPr>
          <w:p w14:paraId="1D17386C" w14:textId="77777777" w:rsidR="00F73EDD" w:rsidRDefault="00F73EDD" w:rsidP="005A6BA3">
            <w:pPr>
              <w:pStyle w:val="TableParagraph"/>
              <w:spacing w:before="73"/>
              <w:ind w:left="377"/>
              <w:rPr>
                <w:sz w:val="18"/>
              </w:rPr>
            </w:pPr>
            <w:r>
              <w:rPr>
                <w:color w:val="FFFFFF"/>
                <w:spacing w:val="-2"/>
                <w:sz w:val="18"/>
              </w:rPr>
              <w:t>Description</w:t>
            </w:r>
          </w:p>
        </w:tc>
        <w:tc>
          <w:tcPr>
            <w:tcW w:w="5034" w:type="dxa"/>
            <w:shd w:val="clear" w:color="auto" w:fill="909BA8"/>
          </w:tcPr>
          <w:p w14:paraId="1EDC3F35" w14:textId="77777777" w:rsidR="00F73EDD" w:rsidRDefault="00F73EDD" w:rsidP="005A6BA3">
            <w:pPr>
              <w:pStyle w:val="TableParagraph"/>
              <w:spacing w:before="73"/>
              <w:ind w:left="385"/>
              <w:rPr>
                <w:sz w:val="18"/>
              </w:rPr>
            </w:pPr>
            <w:r>
              <w:rPr>
                <w:color w:val="FFFFFF"/>
                <w:spacing w:val="-4"/>
                <w:sz w:val="18"/>
              </w:rPr>
              <w:t>Link</w:t>
            </w:r>
          </w:p>
        </w:tc>
      </w:tr>
      <w:tr w:rsidR="00F73EDD" w14:paraId="437A1E2E" w14:textId="77777777" w:rsidTr="001E0F4D">
        <w:trPr>
          <w:trHeight w:val="877"/>
        </w:trPr>
        <w:tc>
          <w:tcPr>
            <w:tcW w:w="3704" w:type="dxa"/>
            <w:tcBorders>
              <w:bottom w:val="single" w:sz="2" w:space="0" w:color="5B6E86"/>
            </w:tcBorders>
          </w:tcPr>
          <w:p w14:paraId="5C61D536" w14:textId="77777777" w:rsidR="00F73EDD" w:rsidRDefault="00F73EDD" w:rsidP="005A6BA3">
            <w:pPr>
              <w:pStyle w:val="TableParagraph"/>
              <w:spacing w:before="77"/>
              <w:rPr>
                <w:sz w:val="16"/>
              </w:rPr>
            </w:pPr>
            <w:r>
              <w:rPr>
                <w:spacing w:val="-2"/>
                <w:sz w:val="16"/>
              </w:rPr>
              <w:t>Preventing</w:t>
            </w:r>
            <w:r>
              <w:rPr>
                <w:spacing w:val="-9"/>
                <w:sz w:val="16"/>
              </w:rPr>
              <w:t xml:space="preserve"> </w:t>
            </w:r>
            <w:r>
              <w:rPr>
                <w:spacing w:val="-2"/>
                <w:sz w:val="16"/>
              </w:rPr>
              <w:t>and</w:t>
            </w:r>
            <w:r>
              <w:rPr>
                <w:spacing w:val="-8"/>
                <w:sz w:val="16"/>
              </w:rPr>
              <w:t xml:space="preserve"> </w:t>
            </w:r>
            <w:r>
              <w:rPr>
                <w:spacing w:val="-2"/>
                <w:sz w:val="16"/>
              </w:rPr>
              <w:t>tackling</w:t>
            </w:r>
            <w:r>
              <w:rPr>
                <w:spacing w:val="-9"/>
                <w:sz w:val="16"/>
              </w:rPr>
              <w:t xml:space="preserve"> </w:t>
            </w:r>
            <w:r>
              <w:rPr>
                <w:spacing w:val="-2"/>
                <w:sz w:val="16"/>
              </w:rPr>
              <w:t>bullying</w:t>
            </w:r>
          </w:p>
        </w:tc>
        <w:tc>
          <w:tcPr>
            <w:tcW w:w="6512" w:type="dxa"/>
            <w:tcBorders>
              <w:bottom w:val="single" w:sz="2" w:space="0" w:color="5B6E86"/>
            </w:tcBorders>
          </w:tcPr>
          <w:p w14:paraId="303D5D53" w14:textId="77777777" w:rsidR="00F73EDD" w:rsidRDefault="00F73EDD" w:rsidP="005A6BA3">
            <w:pPr>
              <w:pStyle w:val="TableParagraph"/>
              <w:spacing w:before="77"/>
              <w:ind w:left="377"/>
              <w:rPr>
                <w:sz w:val="16"/>
              </w:rPr>
            </w:pPr>
            <w:r>
              <w:rPr>
                <w:spacing w:val="-2"/>
                <w:sz w:val="16"/>
              </w:rPr>
              <w:t>Guidance</w:t>
            </w:r>
            <w:r>
              <w:rPr>
                <w:spacing w:val="-5"/>
                <w:sz w:val="16"/>
              </w:rPr>
              <w:t xml:space="preserve"> </w:t>
            </w:r>
            <w:r>
              <w:rPr>
                <w:spacing w:val="-2"/>
                <w:sz w:val="16"/>
              </w:rPr>
              <w:t>for</w:t>
            </w:r>
            <w:r>
              <w:rPr>
                <w:spacing w:val="-4"/>
                <w:sz w:val="16"/>
              </w:rPr>
              <w:t xml:space="preserve"> </w:t>
            </w:r>
            <w:r>
              <w:rPr>
                <w:spacing w:val="-2"/>
                <w:sz w:val="16"/>
              </w:rPr>
              <w:t>schools</w:t>
            </w:r>
            <w:r>
              <w:rPr>
                <w:spacing w:val="-4"/>
                <w:sz w:val="16"/>
              </w:rPr>
              <w:t xml:space="preserve"> </w:t>
            </w:r>
            <w:r>
              <w:rPr>
                <w:spacing w:val="-2"/>
                <w:sz w:val="16"/>
              </w:rPr>
              <w:t>on</w:t>
            </w:r>
            <w:r>
              <w:rPr>
                <w:spacing w:val="-4"/>
                <w:sz w:val="16"/>
              </w:rPr>
              <w:t xml:space="preserve"> </w:t>
            </w:r>
            <w:r>
              <w:rPr>
                <w:spacing w:val="-2"/>
                <w:sz w:val="16"/>
              </w:rPr>
              <w:t>preventing</w:t>
            </w:r>
            <w:r>
              <w:rPr>
                <w:spacing w:val="-4"/>
                <w:sz w:val="16"/>
              </w:rPr>
              <w:t xml:space="preserve"> </w:t>
            </w:r>
            <w:r>
              <w:rPr>
                <w:spacing w:val="-2"/>
                <w:sz w:val="16"/>
              </w:rPr>
              <w:t>and</w:t>
            </w:r>
            <w:r>
              <w:rPr>
                <w:spacing w:val="-4"/>
                <w:sz w:val="16"/>
              </w:rPr>
              <w:t xml:space="preserve"> </w:t>
            </w:r>
            <w:r>
              <w:rPr>
                <w:spacing w:val="-2"/>
                <w:sz w:val="16"/>
              </w:rPr>
              <w:t>responding</w:t>
            </w:r>
            <w:r>
              <w:rPr>
                <w:spacing w:val="-4"/>
                <w:sz w:val="16"/>
              </w:rPr>
              <w:t xml:space="preserve"> </w:t>
            </w:r>
            <w:r>
              <w:rPr>
                <w:spacing w:val="-2"/>
                <w:sz w:val="16"/>
              </w:rPr>
              <w:t>to</w:t>
            </w:r>
            <w:r>
              <w:rPr>
                <w:spacing w:val="-5"/>
                <w:sz w:val="16"/>
              </w:rPr>
              <w:t xml:space="preserve"> </w:t>
            </w:r>
            <w:r>
              <w:rPr>
                <w:spacing w:val="-2"/>
                <w:sz w:val="16"/>
              </w:rPr>
              <w:t>bullying.</w:t>
            </w:r>
          </w:p>
        </w:tc>
        <w:tc>
          <w:tcPr>
            <w:tcW w:w="5034" w:type="dxa"/>
            <w:tcBorders>
              <w:bottom w:val="single" w:sz="2" w:space="0" w:color="5B6E86"/>
            </w:tcBorders>
          </w:tcPr>
          <w:p w14:paraId="3D32086D" w14:textId="77777777" w:rsidR="00F73EDD" w:rsidRDefault="00F73EDD" w:rsidP="005A6BA3">
            <w:pPr>
              <w:pStyle w:val="TableParagraph"/>
              <w:spacing w:before="77" w:line="261" w:lineRule="auto"/>
              <w:ind w:left="385" w:right="400"/>
              <w:rPr>
                <w:sz w:val="16"/>
              </w:rPr>
            </w:pPr>
            <w:hyperlink r:id="rId65">
              <w:r>
                <w:rPr>
                  <w:color w:val="009FE3"/>
                  <w:spacing w:val="-2"/>
                  <w:sz w:val="16"/>
                </w:rPr>
                <w:t>https://www.gov.uk/government/publications/preventing-and-</w:t>
              </w:r>
            </w:hyperlink>
            <w:r>
              <w:rPr>
                <w:color w:val="009FE3"/>
                <w:spacing w:val="-2"/>
                <w:sz w:val="16"/>
              </w:rPr>
              <w:t xml:space="preserve"> </w:t>
            </w:r>
            <w:hyperlink r:id="rId66">
              <w:proofErr w:type="gramStart"/>
              <w:r>
                <w:rPr>
                  <w:color w:val="009FE3"/>
                  <w:spacing w:val="-2"/>
                  <w:sz w:val="16"/>
                </w:rPr>
                <w:t>tackling-bullying</w:t>
              </w:r>
              <w:proofErr w:type="gramEnd"/>
            </w:hyperlink>
          </w:p>
        </w:tc>
      </w:tr>
      <w:tr w:rsidR="00F73EDD" w14:paraId="50FB3858" w14:textId="77777777" w:rsidTr="001E0F4D">
        <w:trPr>
          <w:trHeight w:val="459"/>
        </w:trPr>
        <w:tc>
          <w:tcPr>
            <w:tcW w:w="3704" w:type="dxa"/>
            <w:tcBorders>
              <w:top w:val="single" w:sz="2" w:space="0" w:color="5B6E86"/>
            </w:tcBorders>
          </w:tcPr>
          <w:p w14:paraId="3EE4A9B8" w14:textId="77777777" w:rsidR="00F73EDD" w:rsidRDefault="00F73EDD" w:rsidP="005A6BA3">
            <w:pPr>
              <w:pStyle w:val="TableParagraph"/>
              <w:rPr>
                <w:sz w:val="16"/>
              </w:rPr>
            </w:pPr>
            <w:r>
              <w:rPr>
                <w:spacing w:val="-2"/>
                <w:sz w:val="16"/>
              </w:rPr>
              <w:t>Approaches</w:t>
            </w:r>
            <w:r>
              <w:rPr>
                <w:spacing w:val="-3"/>
                <w:sz w:val="16"/>
              </w:rPr>
              <w:t xml:space="preserve"> </w:t>
            </w:r>
            <w:r>
              <w:rPr>
                <w:spacing w:val="-2"/>
                <w:sz w:val="16"/>
              </w:rPr>
              <w:t>to preventing</w:t>
            </w:r>
            <w:r>
              <w:rPr>
                <w:spacing w:val="-3"/>
                <w:sz w:val="16"/>
              </w:rPr>
              <w:t xml:space="preserve"> </w:t>
            </w:r>
            <w:r>
              <w:rPr>
                <w:spacing w:val="-2"/>
                <w:sz w:val="16"/>
              </w:rPr>
              <w:t>and tackling</w:t>
            </w:r>
            <w:r>
              <w:rPr>
                <w:spacing w:val="-3"/>
                <w:sz w:val="16"/>
              </w:rPr>
              <w:t xml:space="preserve"> </w:t>
            </w:r>
            <w:r>
              <w:rPr>
                <w:spacing w:val="-2"/>
                <w:sz w:val="16"/>
              </w:rPr>
              <w:t>bullying</w:t>
            </w:r>
          </w:p>
        </w:tc>
        <w:tc>
          <w:tcPr>
            <w:tcW w:w="6512" w:type="dxa"/>
            <w:tcBorders>
              <w:top w:val="single" w:sz="2" w:space="0" w:color="5B6E86"/>
            </w:tcBorders>
          </w:tcPr>
          <w:p w14:paraId="654FDDF8" w14:textId="77777777" w:rsidR="00F73EDD" w:rsidRDefault="00F73EDD" w:rsidP="005A6BA3">
            <w:pPr>
              <w:pStyle w:val="TableParagraph"/>
              <w:spacing w:before="39" w:line="200" w:lineRule="atLeast"/>
              <w:ind w:left="377"/>
              <w:rPr>
                <w:sz w:val="16"/>
              </w:rPr>
            </w:pPr>
            <w:r>
              <w:rPr>
                <w:spacing w:val="-2"/>
                <w:sz w:val="16"/>
              </w:rPr>
              <w:t>Research</w:t>
            </w:r>
            <w:r>
              <w:rPr>
                <w:spacing w:val="-6"/>
                <w:sz w:val="16"/>
              </w:rPr>
              <w:t xml:space="preserve"> </w:t>
            </w:r>
            <w:r>
              <w:rPr>
                <w:spacing w:val="-2"/>
                <w:sz w:val="16"/>
              </w:rPr>
              <w:t>into</w:t>
            </w:r>
            <w:r>
              <w:rPr>
                <w:spacing w:val="-6"/>
                <w:sz w:val="16"/>
              </w:rPr>
              <w:t xml:space="preserve"> </w:t>
            </w:r>
            <w:r>
              <w:rPr>
                <w:spacing w:val="-2"/>
                <w:sz w:val="16"/>
              </w:rPr>
              <w:t>anti-bullying</w:t>
            </w:r>
            <w:r>
              <w:rPr>
                <w:spacing w:val="-6"/>
                <w:sz w:val="16"/>
              </w:rPr>
              <w:t xml:space="preserve"> </w:t>
            </w:r>
            <w:r>
              <w:rPr>
                <w:spacing w:val="-2"/>
                <w:sz w:val="16"/>
              </w:rPr>
              <w:t>practices</w:t>
            </w:r>
            <w:r>
              <w:rPr>
                <w:spacing w:val="-6"/>
                <w:sz w:val="16"/>
              </w:rPr>
              <w:t xml:space="preserve"> </w:t>
            </w:r>
            <w:r>
              <w:rPr>
                <w:spacing w:val="-2"/>
                <w:sz w:val="16"/>
              </w:rPr>
              <w:t>used</w:t>
            </w:r>
            <w:r>
              <w:rPr>
                <w:spacing w:val="-6"/>
                <w:sz w:val="16"/>
              </w:rPr>
              <w:t xml:space="preserve"> </w:t>
            </w:r>
            <w:r>
              <w:rPr>
                <w:spacing w:val="-2"/>
                <w:sz w:val="16"/>
              </w:rPr>
              <w:t>by</w:t>
            </w:r>
            <w:r>
              <w:rPr>
                <w:spacing w:val="-6"/>
                <w:sz w:val="16"/>
              </w:rPr>
              <w:t xml:space="preserve"> </w:t>
            </w:r>
            <w:r>
              <w:rPr>
                <w:spacing w:val="-2"/>
                <w:sz w:val="16"/>
              </w:rPr>
              <w:t>schools</w:t>
            </w:r>
            <w:r>
              <w:rPr>
                <w:spacing w:val="-6"/>
                <w:sz w:val="16"/>
              </w:rPr>
              <w:t xml:space="preserve"> </w:t>
            </w:r>
            <w:r>
              <w:rPr>
                <w:spacing w:val="-2"/>
                <w:sz w:val="16"/>
              </w:rPr>
              <w:t>to</w:t>
            </w:r>
            <w:r>
              <w:rPr>
                <w:spacing w:val="-6"/>
                <w:sz w:val="16"/>
              </w:rPr>
              <w:t xml:space="preserve"> </w:t>
            </w:r>
            <w:r>
              <w:rPr>
                <w:spacing w:val="-2"/>
                <w:sz w:val="16"/>
              </w:rPr>
              <w:t>prevent</w:t>
            </w:r>
            <w:r>
              <w:rPr>
                <w:spacing w:val="-6"/>
                <w:sz w:val="16"/>
              </w:rPr>
              <w:t xml:space="preserve"> </w:t>
            </w:r>
            <w:r>
              <w:rPr>
                <w:spacing w:val="-2"/>
                <w:sz w:val="16"/>
              </w:rPr>
              <w:t>and</w:t>
            </w:r>
            <w:r>
              <w:rPr>
                <w:spacing w:val="-6"/>
                <w:sz w:val="16"/>
              </w:rPr>
              <w:t xml:space="preserve"> </w:t>
            </w:r>
            <w:r>
              <w:rPr>
                <w:spacing w:val="-2"/>
                <w:sz w:val="16"/>
              </w:rPr>
              <w:t>tackle</w:t>
            </w:r>
            <w:r>
              <w:rPr>
                <w:spacing w:val="-6"/>
                <w:sz w:val="16"/>
              </w:rPr>
              <w:t xml:space="preserve"> </w:t>
            </w:r>
            <w:r>
              <w:rPr>
                <w:spacing w:val="-2"/>
                <w:sz w:val="16"/>
              </w:rPr>
              <w:t xml:space="preserve">bullying, </w:t>
            </w:r>
            <w:r>
              <w:rPr>
                <w:sz w:val="16"/>
              </w:rPr>
              <w:t>including case studies.</w:t>
            </w:r>
          </w:p>
        </w:tc>
        <w:tc>
          <w:tcPr>
            <w:tcW w:w="5034" w:type="dxa"/>
            <w:tcBorders>
              <w:top w:val="single" w:sz="2" w:space="0" w:color="5B6E86"/>
            </w:tcBorders>
          </w:tcPr>
          <w:p w14:paraId="44036309" w14:textId="77777777" w:rsidR="00F73EDD" w:rsidRDefault="00F73EDD" w:rsidP="005A6BA3">
            <w:pPr>
              <w:pStyle w:val="TableParagraph"/>
              <w:spacing w:before="39" w:line="200" w:lineRule="atLeast"/>
              <w:ind w:left="385" w:right="426"/>
              <w:rPr>
                <w:sz w:val="16"/>
              </w:rPr>
            </w:pPr>
            <w:hyperlink r:id="rId67">
              <w:r>
                <w:rPr>
                  <w:color w:val="009FE3"/>
                  <w:spacing w:val="-2"/>
                  <w:sz w:val="16"/>
                </w:rPr>
                <w:t>https://www.gov.uk/government/publications/approaches-to-</w:t>
              </w:r>
            </w:hyperlink>
            <w:r>
              <w:rPr>
                <w:color w:val="009FE3"/>
                <w:spacing w:val="-2"/>
                <w:sz w:val="16"/>
              </w:rPr>
              <w:t xml:space="preserve"> </w:t>
            </w:r>
            <w:hyperlink r:id="rId68">
              <w:r>
                <w:rPr>
                  <w:color w:val="009FE3"/>
                  <w:spacing w:val="-2"/>
                  <w:sz w:val="16"/>
                </w:rPr>
                <w:t>preventing-and-tackling-bullying</w:t>
              </w:r>
            </w:hyperlink>
          </w:p>
        </w:tc>
      </w:tr>
    </w:tbl>
    <w:p w14:paraId="50AD6D45" w14:textId="77777777" w:rsidR="00F73EDD" w:rsidRDefault="00F73EDD" w:rsidP="00F73EDD">
      <w:pPr>
        <w:pStyle w:val="BodyText"/>
        <w:spacing w:before="8"/>
        <w:ind w:left="0"/>
      </w:pPr>
    </w:p>
    <w:tbl>
      <w:tblPr>
        <w:tblW w:w="15250" w:type="dxa"/>
        <w:tblInd w:w="-641" w:type="dxa"/>
        <w:tblLayout w:type="fixed"/>
        <w:tblCellMar>
          <w:left w:w="0" w:type="dxa"/>
          <w:right w:w="0" w:type="dxa"/>
        </w:tblCellMar>
        <w:tblLook w:val="01E0" w:firstRow="1" w:lastRow="1" w:firstColumn="1" w:lastColumn="1" w:noHBand="0" w:noVBand="0"/>
      </w:tblPr>
      <w:tblGrid>
        <w:gridCol w:w="2960"/>
        <w:gridCol w:w="7517"/>
        <w:gridCol w:w="4773"/>
      </w:tblGrid>
      <w:tr w:rsidR="00F73EDD" w14:paraId="3FBC2927" w14:textId="77777777" w:rsidTr="001E0F4D">
        <w:trPr>
          <w:trHeight w:val="355"/>
        </w:trPr>
        <w:tc>
          <w:tcPr>
            <w:tcW w:w="2960" w:type="dxa"/>
            <w:shd w:val="clear" w:color="auto" w:fill="003764"/>
          </w:tcPr>
          <w:p w14:paraId="2845E016" w14:textId="77777777" w:rsidR="00F73EDD" w:rsidRDefault="00F73EDD" w:rsidP="005A6BA3">
            <w:pPr>
              <w:pStyle w:val="TableParagraph"/>
              <w:spacing w:before="73"/>
              <w:rPr>
                <w:b/>
                <w:sz w:val="18"/>
              </w:rPr>
            </w:pPr>
            <w:r>
              <w:rPr>
                <w:b/>
                <w:color w:val="FFFFFF"/>
                <w:sz w:val="18"/>
              </w:rPr>
              <w:t xml:space="preserve">Other </w:t>
            </w:r>
            <w:r>
              <w:rPr>
                <w:b/>
                <w:color w:val="FFFFFF"/>
                <w:spacing w:val="-2"/>
                <w:sz w:val="18"/>
              </w:rPr>
              <w:t>resources</w:t>
            </w:r>
          </w:p>
        </w:tc>
        <w:tc>
          <w:tcPr>
            <w:tcW w:w="7517" w:type="dxa"/>
            <w:shd w:val="clear" w:color="auto" w:fill="003764"/>
          </w:tcPr>
          <w:p w14:paraId="1BB274AD" w14:textId="77777777" w:rsidR="00F73EDD" w:rsidRDefault="00F73EDD" w:rsidP="005A6BA3">
            <w:pPr>
              <w:pStyle w:val="TableParagraph"/>
              <w:spacing w:before="0"/>
              <w:ind w:left="0"/>
              <w:rPr>
                <w:rFonts w:ascii="Times New Roman"/>
                <w:sz w:val="16"/>
              </w:rPr>
            </w:pPr>
          </w:p>
        </w:tc>
        <w:tc>
          <w:tcPr>
            <w:tcW w:w="4773" w:type="dxa"/>
            <w:shd w:val="clear" w:color="auto" w:fill="003764"/>
          </w:tcPr>
          <w:p w14:paraId="2832CBAB" w14:textId="77777777" w:rsidR="00F73EDD" w:rsidRDefault="00F73EDD" w:rsidP="005A6BA3">
            <w:pPr>
              <w:pStyle w:val="TableParagraph"/>
              <w:spacing w:before="0"/>
              <w:ind w:left="0"/>
              <w:rPr>
                <w:rFonts w:ascii="Times New Roman"/>
                <w:sz w:val="16"/>
              </w:rPr>
            </w:pPr>
          </w:p>
        </w:tc>
      </w:tr>
      <w:tr w:rsidR="00F73EDD" w14:paraId="171846AE" w14:textId="77777777" w:rsidTr="001E0F4D">
        <w:trPr>
          <w:trHeight w:val="355"/>
        </w:trPr>
        <w:tc>
          <w:tcPr>
            <w:tcW w:w="2960" w:type="dxa"/>
            <w:shd w:val="clear" w:color="auto" w:fill="909BA8"/>
          </w:tcPr>
          <w:p w14:paraId="30838254" w14:textId="77777777" w:rsidR="00F73EDD" w:rsidRDefault="00F73EDD" w:rsidP="005A6BA3">
            <w:pPr>
              <w:pStyle w:val="TableParagraph"/>
              <w:spacing w:before="73"/>
              <w:rPr>
                <w:sz w:val="18"/>
              </w:rPr>
            </w:pPr>
            <w:proofErr w:type="spellStart"/>
            <w:r>
              <w:rPr>
                <w:color w:val="FFFFFF"/>
                <w:spacing w:val="-2"/>
                <w:sz w:val="18"/>
              </w:rPr>
              <w:t>Organisation</w:t>
            </w:r>
            <w:proofErr w:type="spellEnd"/>
          </w:p>
        </w:tc>
        <w:tc>
          <w:tcPr>
            <w:tcW w:w="7517" w:type="dxa"/>
            <w:shd w:val="clear" w:color="auto" w:fill="909BA8"/>
          </w:tcPr>
          <w:p w14:paraId="402B9D18" w14:textId="77777777" w:rsidR="00F73EDD" w:rsidRDefault="00F73EDD" w:rsidP="005A6BA3">
            <w:pPr>
              <w:pStyle w:val="TableParagraph"/>
              <w:spacing w:before="73"/>
              <w:ind w:left="1121"/>
              <w:rPr>
                <w:sz w:val="18"/>
              </w:rPr>
            </w:pPr>
            <w:r>
              <w:rPr>
                <w:color w:val="FFFFFF"/>
                <w:spacing w:val="-2"/>
                <w:sz w:val="18"/>
              </w:rPr>
              <w:t>Description</w:t>
            </w:r>
          </w:p>
        </w:tc>
        <w:tc>
          <w:tcPr>
            <w:tcW w:w="4773" w:type="dxa"/>
            <w:shd w:val="clear" w:color="auto" w:fill="909BA8"/>
          </w:tcPr>
          <w:p w14:paraId="64366D9F" w14:textId="77777777" w:rsidR="00F73EDD" w:rsidRDefault="00F73EDD" w:rsidP="005A6BA3">
            <w:pPr>
              <w:pStyle w:val="TableParagraph"/>
              <w:spacing w:before="73"/>
              <w:ind w:left="124"/>
              <w:rPr>
                <w:sz w:val="18"/>
              </w:rPr>
            </w:pPr>
            <w:r>
              <w:rPr>
                <w:color w:val="FFFFFF"/>
                <w:spacing w:val="-4"/>
                <w:sz w:val="18"/>
              </w:rPr>
              <w:t>Link</w:t>
            </w:r>
          </w:p>
        </w:tc>
      </w:tr>
      <w:tr w:rsidR="00F73EDD" w14:paraId="71C0B7FB" w14:textId="77777777" w:rsidTr="001E0F4D">
        <w:trPr>
          <w:trHeight w:val="1395"/>
        </w:trPr>
        <w:tc>
          <w:tcPr>
            <w:tcW w:w="2960" w:type="dxa"/>
            <w:tcBorders>
              <w:bottom w:val="single" w:sz="2" w:space="0" w:color="706F6F"/>
            </w:tcBorders>
          </w:tcPr>
          <w:p w14:paraId="195C337E" w14:textId="77777777" w:rsidR="00F73EDD" w:rsidRDefault="00F73EDD" w:rsidP="005A6BA3">
            <w:pPr>
              <w:pStyle w:val="TableParagraph"/>
              <w:spacing w:before="77"/>
              <w:rPr>
                <w:sz w:val="16"/>
              </w:rPr>
            </w:pPr>
            <w:r>
              <w:rPr>
                <w:spacing w:val="-4"/>
                <w:sz w:val="16"/>
              </w:rPr>
              <w:t>Anti-Bullying</w:t>
            </w:r>
            <w:r>
              <w:rPr>
                <w:spacing w:val="7"/>
                <w:sz w:val="16"/>
              </w:rPr>
              <w:t xml:space="preserve"> </w:t>
            </w:r>
            <w:r>
              <w:rPr>
                <w:spacing w:val="-4"/>
                <w:sz w:val="16"/>
              </w:rPr>
              <w:t>Alliance</w:t>
            </w:r>
          </w:p>
        </w:tc>
        <w:tc>
          <w:tcPr>
            <w:tcW w:w="7517" w:type="dxa"/>
            <w:tcBorders>
              <w:bottom w:val="single" w:sz="2" w:space="0" w:color="706F6F"/>
            </w:tcBorders>
          </w:tcPr>
          <w:p w14:paraId="013017AF" w14:textId="77777777" w:rsidR="00F73EDD" w:rsidRDefault="00F73EDD" w:rsidP="005A6BA3">
            <w:pPr>
              <w:pStyle w:val="TableParagraph"/>
              <w:spacing w:before="77" w:line="261" w:lineRule="auto"/>
              <w:ind w:left="1121"/>
              <w:rPr>
                <w:sz w:val="16"/>
              </w:rPr>
            </w:pPr>
            <w:r>
              <w:rPr>
                <w:sz w:val="16"/>
              </w:rPr>
              <w:t>A</w:t>
            </w:r>
            <w:r>
              <w:rPr>
                <w:spacing w:val="-8"/>
                <w:sz w:val="16"/>
              </w:rPr>
              <w:t xml:space="preserve"> </w:t>
            </w:r>
            <w:r>
              <w:rPr>
                <w:sz w:val="16"/>
              </w:rPr>
              <w:t>coalition</w:t>
            </w:r>
            <w:r>
              <w:rPr>
                <w:spacing w:val="-8"/>
                <w:sz w:val="16"/>
              </w:rPr>
              <w:t xml:space="preserve"> </w:t>
            </w:r>
            <w:r>
              <w:rPr>
                <w:sz w:val="16"/>
              </w:rPr>
              <w:t>of</w:t>
            </w:r>
            <w:r>
              <w:rPr>
                <w:spacing w:val="-8"/>
                <w:sz w:val="16"/>
              </w:rPr>
              <w:t xml:space="preserve"> </w:t>
            </w:r>
            <w:proofErr w:type="spellStart"/>
            <w:r>
              <w:rPr>
                <w:sz w:val="16"/>
              </w:rPr>
              <w:t>organisations</w:t>
            </w:r>
            <w:proofErr w:type="spellEnd"/>
            <w:r>
              <w:rPr>
                <w:spacing w:val="-8"/>
                <w:sz w:val="16"/>
              </w:rPr>
              <w:t xml:space="preserve"> </w:t>
            </w:r>
            <w:r>
              <w:rPr>
                <w:sz w:val="16"/>
              </w:rPr>
              <w:t>and</w:t>
            </w:r>
            <w:r>
              <w:rPr>
                <w:spacing w:val="-8"/>
                <w:sz w:val="16"/>
              </w:rPr>
              <w:t xml:space="preserve"> </w:t>
            </w:r>
            <w:r>
              <w:rPr>
                <w:sz w:val="16"/>
              </w:rPr>
              <w:t>individuals</w:t>
            </w:r>
            <w:r>
              <w:rPr>
                <w:spacing w:val="-8"/>
                <w:sz w:val="16"/>
              </w:rPr>
              <w:t xml:space="preserve"> </w:t>
            </w:r>
            <w:r>
              <w:rPr>
                <w:sz w:val="16"/>
              </w:rPr>
              <w:t>united</w:t>
            </w:r>
            <w:r>
              <w:rPr>
                <w:spacing w:val="-8"/>
                <w:sz w:val="16"/>
              </w:rPr>
              <w:t xml:space="preserve"> </w:t>
            </w:r>
            <w:r>
              <w:rPr>
                <w:sz w:val="16"/>
              </w:rPr>
              <w:t>against</w:t>
            </w:r>
            <w:r>
              <w:rPr>
                <w:spacing w:val="-8"/>
                <w:sz w:val="16"/>
              </w:rPr>
              <w:t xml:space="preserve"> </w:t>
            </w:r>
            <w:r>
              <w:rPr>
                <w:sz w:val="16"/>
              </w:rPr>
              <w:t>bullying.</w:t>
            </w:r>
            <w:r>
              <w:rPr>
                <w:spacing w:val="-8"/>
                <w:sz w:val="16"/>
              </w:rPr>
              <w:t xml:space="preserve"> </w:t>
            </w:r>
            <w:r>
              <w:rPr>
                <w:sz w:val="16"/>
              </w:rPr>
              <w:t>They</w:t>
            </w:r>
            <w:r>
              <w:rPr>
                <w:spacing w:val="-8"/>
                <w:sz w:val="16"/>
              </w:rPr>
              <w:t xml:space="preserve"> </w:t>
            </w:r>
            <w:r>
              <w:rPr>
                <w:sz w:val="16"/>
              </w:rPr>
              <w:t>run</w:t>
            </w:r>
            <w:r>
              <w:rPr>
                <w:spacing w:val="-8"/>
                <w:sz w:val="16"/>
              </w:rPr>
              <w:t xml:space="preserve"> </w:t>
            </w:r>
            <w:proofErr w:type="spellStart"/>
            <w:r>
              <w:rPr>
                <w:sz w:val="16"/>
              </w:rPr>
              <w:t>programmes</w:t>
            </w:r>
            <w:proofErr w:type="spellEnd"/>
            <w:r>
              <w:rPr>
                <w:sz w:val="16"/>
              </w:rPr>
              <w:t xml:space="preserve"> </w:t>
            </w:r>
            <w:r>
              <w:rPr>
                <w:spacing w:val="-2"/>
                <w:sz w:val="16"/>
              </w:rPr>
              <w:t>focused</w:t>
            </w:r>
            <w:r>
              <w:rPr>
                <w:spacing w:val="-6"/>
                <w:sz w:val="16"/>
              </w:rPr>
              <w:t xml:space="preserve"> </w:t>
            </w:r>
            <w:r>
              <w:rPr>
                <w:spacing w:val="-2"/>
                <w:sz w:val="16"/>
              </w:rPr>
              <w:t>on</w:t>
            </w:r>
            <w:r>
              <w:rPr>
                <w:spacing w:val="-6"/>
                <w:sz w:val="16"/>
              </w:rPr>
              <w:t xml:space="preserve"> </w:t>
            </w:r>
            <w:r>
              <w:rPr>
                <w:spacing w:val="-2"/>
                <w:sz w:val="16"/>
              </w:rPr>
              <w:t>specific</w:t>
            </w:r>
            <w:r>
              <w:rPr>
                <w:spacing w:val="-6"/>
                <w:sz w:val="16"/>
              </w:rPr>
              <w:t xml:space="preserve"> </w:t>
            </w:r>
            <w:r>
              <w:rPr>
                <w:spacing w:val="-2"/>
                <w:sz w:val="16"/>
              </w:rPr>
              <w:t>aspects</w:t>
            </w:r>
            <w:r>
              <w:rPr>
                <w:spacing w:val="-6"/>
                <w:sz w:val="16"/>
              </w:rPr>
              <w:t xml:space="preserve"> </w:t>
            </w:r>
            <w:r>
              <w:rPr>
                <w:spacing w:val="-2"/>
                <w:sz w:val="16"/>
              </w:rPr>
              <w:t>of</w:t>
            </w:r>
            <w:r>
              <w:rPr>
                <w:spacing w:val="-6"/>
                <w:sz w:val="16"/>
              </w:rPr>
              <w:t xml:space="preserve"> </w:t>
            </w:r>
            <w:r>
              <w:rPr>
                <w:spacing w:val="-2"/>
                <w:sz w:val="16"/>
              </w:rPr>
              <w:t>bullying</w:t>
            </w:r>
            <w:r>
              <w:rPr>
                <w:spacing w:val="-6"/>
                <w:sz w:val="16"/>
              </w:rPr>
              <w:t xml:space="preserve"> </w:t>
            </w:r>
            <w:proofErr w:type="spellStart"/>
            <w:r>
              <w:rPr>
                <w:spacing w:val="-2"/>
                <w:sz w:val="16"/>
              </w:rPr>
              <w:t>behaviour</w:t>
            </w:r>
            <w:proofErr w:type="spellEnd"/>
            <w:r>
              <w:rPr>
                <w:spacing w:val="-6"/>
                <w:sz w:val="16"/>
              </w:rPr>
              <w:t xml:space="preserve"> </w:t>
            </w:r>
            <w:r>
              <w:rPr>
                <w:spacing w:val="-2"/>
                <w:sz w:val="16"/>
              </w:rPr>
              <w:t>which</w:t>
            </w:r>
            <w:r>
              <w:rPr>
                <w:spacing w:val="-6"/>
                <w:sz w:val="16"/>
              </w:rPr>
              <w:t xml:space="preserve"> </w:t>
            </w:r>
            <w:r>
              <w:rPr>
                <w:spacing w:val="-2"/>
                <w:sz w:val="16"/>
              </w:rPr>
              <w:t>are</w:t>
            </w:r>
            <w:r>
              <w:rPr>
                <w:spacing w:val="-6"/>
                <w:sz w:val="16"/>
              </w:rPr>
              <w:t xml:space="preserve"> </w:t>
            </w:r>
            <w:r>
              <w:rPr>
                <w:spacing w:val="-2"/>
                <w:sz w:val="16"/>
              </w:rPr>
              <w:t>available</w:t>
            </w:r>
            <w:r>
              <w:rPr>
                <w:spacing w:val="-6"/>
                <w:sz w:val="16"/>
              </w:rPr>
              <w:t xml:space="preserve"> </w:t>
            </w:r>
            <w:r>
              <w:rPr>
                <w:spacing w:val="-2"/>
                <w:sz w:val="16"/>
              </w:rPr>
              <w:t>for</w:t>
            </w:r>
            <w:r>
              <w:rPr>
                <w:spacing w:val="-6"/>
                <w:sz w:val="16"/>
              </w:rPr>
              <w:t xml:space="preserve"> </w:t>
            </w:r>
            <w:r>
              <w:rPr>
                <w:spacing w:val="-2"/>
                <w:sz w:val="16"/>
              </w:rPr>
              <w:t>schools</w:t>
            </w:r>
            <w:r>
              <w:rPr>
                <w:spacing w:val="-6"/>
                <w:sz w:val="16"/>
              </w:rPr>
              <w:t xml:space="preserve"> </w:t>
            </w:r>
            <w:r>
              <w:rPr>
                <w:spacing w:val="-2"/>
                <w:sz w:val="16"/>
              </w:rPr>
              <w:t>to</w:t>
            </w:r>
            <w:r>
              <w:rPr>
                <w:spacing w:val="-6"/>
                <w:sz w:val="16"/>
              </w:rPr>
              <w:t xml:space="preserve"> </w:t>
            </w:r>
            <w:r>
              <w:rPr>
                <w:spacing w:val="-2"/>
                <w:sz w:val="16"/>
              </w:rPr>
              <w:t xml:space="preserve">access, </w:t>
            </w:r>
            <w:r>
              <w:rPr>
                <w:sz w:val="16"/>
              </w:rPr>
              <w:t>along with a library of online resources for schools.</w:t>
            </w:r>
          </w:p>
          <w:p w14:paraId="2D093CD0" w14:textId="77777777" w:rsidR="00F73EDD" w:rsidRDefault="00F73EDD" w:rsidP="005A6BA3">
            <w:pPr>
              <w:pStyle w:val="TableParagraph"/>
              <w:spacing w:before="55" w:line="261" w:lineRule="auto"/>
              <w:ind w:left="1121"/>
              <w:rPr>
                <w:sz w:val="16"/>
              </w:rPr>
            </w:pPr>
            <w:r>
              <w:rPr>
                <w:sz w:val="16"/>
              </w:rPr>
              <w:t>Their</w:t>
            </w:r>
            <w:r>
              <w:rPr>
                <w:spacing w:val="-7"/>
                <w:sz w:val="16"/>
              </w:rPr>
              <w:t xml:space="preserve"> </w:t>
            </w:r>
            <w:r>
              <w:rPr>
                <w:sz w:val="16"/>
              </w:rPr>
              <w:t>support</w:t>
            </w:r>
            <w:r>
              <w:rPr>
                <w:spacing w:val="-7"/>
                <w:sz w:val="16"/>
              </w:rPr>
              <w:t xml:space="preserve"> </w:t>
            </w:r>
            <w:r>
              <w:rPr>
                <w:sz w:val="16"/>
              </w:rPr>
              <w:t>for</w:t>
            </w:r>
            <w:r>
              <w:rPr>
                <w:spacing w:val="-7"/>
                <w:sz w:val="16"/>
              </w:rPr>
              <w:t xml:space="preserve"> </w:t>
            </w:r>
            <w:r>
              <w:rPr>
                <w:sz w:val="16"/>
              </w:rPr>
              <w:t>schools</w:t>
            </w:r>
            <w:r>
              <w:rPr>
                <w:spacing w:val="-7"/>
                <w:sz w:val="16"/>
              </w:rPr>
              <w:t xml:space="preserve"> </w:t>
            </w:r>
            <w:r>
              <w:rPr>
                <w:sz w:val="16"/>
              </w:rPr>
              <w:t>includes</w:t>
            </w:r>
            <w:r>
              <w:rPr>
                <w:spacing w:val="-7"/>
                <w:sz w:val="16"/>
              </w:rPr>
              <w:t xml:space="preserve"> </w:t>
            </w:r>
            <w:r>
              <w:rPr>
                <w:sz w:val="16"/>
              </w:rPr>
              <w:t>free</w:t>
            </w:r>
            <w:r>
              <w:rPr>
                <w:spacing w:val="-7"/>
                <w:sz w:val="16"/>
              </w:rPr>
              <w:t xml:space="preserve"> </w:t>
            </w:r>
            <w:r>
              <w:rPr>
                <w:sz w:val="16"/>
              </w:rPr>
              <w:t>CPD-certified</w:t>
            </w:r>
            <w:r>
              <w:rPr>
                <w:spacing w:val="-7"/>
                <w:sz w:val="16"/>
              </w:rPr>
              <w:t xml:space="preserve"> </w:t>
            </w:r>
            <w:r>
              <w:rPr>
                <w:sz w:val="16"/>
              </w:rPr>
              <w:t>online</w:t>
            </w:r>
            <w:r>
              <w:rPr>
                <w:spacing w:val="-7"/>
                <w:sz w:val="16"/>
              </w:rPr>
              <w:t xml:space="preserve"> </w:t>
            </w:r>
            <w:r>
              <w:rPr>
                <w:sz w:val="16"/>
              </w:rPr>
              <w:t>training</w:t>
            </w:r>
            <w:r>
              <w:rPr>
                <w:spacing w:val="-7"/>
                <w:sz w:val="16"/>
              </w:rPr>
              <w:t xml:space="preserve"> </w:t>
            </w:r>
            <w:r>
              <w:rPr>
                <w:sz w:val="16"/>
              </w:rPr>
              <w:t>for</w:t>
            </w:r>
            <w:r>
              <w:rPr>
                <w:spacing w:val="-7"/>
                <w:sz w:val="16"/>
              </w:rPr>
              <w:t xml:space="preserve"> </w:t>
            </w:r>
            <w:r>
              <w:rPr>
                <w:sz w:val="16"/>
              </w:rPr>
              <w:t xml:space="preserve">professionals </w:t>
            </w:r>
            <w:r>
              <w:rPr>
                <w:spacing w:val="-2"/>
                <w:sz w:val="16"/>
              </w:rPr>
              <w:t>(developed</w:t>
            </w:r>
            <w:r>
              <w:rPr>
                <w:spacing w:val="-10"/>
                <w:sz w:val="16"/>
              </w:rPr>
              <w:t xml:space="preserve"> </w:t>
            </w:r>
            <w:r>
              <w:rPr>
                <w:spacing w:val="-2"/>
                <w:sz w:val="16"/>
              </w:rPr>
              <w:t>using</w:t>
            </w:r>
            <w:r>
              <w:rPr>
                <w:spacing w:val="-9"/>
                <w:sz w:val="16"/>
              </w:rPr>
              <w:t xml:space="preserve"> </w:t>
            </w:r>
            <w:r>
              <w:rPr>
                <w:spacing w:val="-2"/>
                <w:sz w:val="16"/>
              </w:rPr>
              <w:t>funding</w:t>
            </w:r>
            <w:r>
              <w:rPr>
                <w:spacing w:val="-9"/>
                <w:sz w:val="16"/>
              </w:rPr>
              <w:t xml:space="preserve"> </w:t>
            </w:r>
            <w:r>
              <w:rPr>
                <w:spacing w:val="-2"/>
                <w:sz w:val="16"/>
              </w:rPr>
              <w:t>from</w:t>
            </w:r>
            <w:r>
              <w:rPr>
                <w:spacing w:val="-9"/>
                <w:sz w:val="16"/>
              </w:rPr>
              <w:t xml:space="preserve"> </w:t>
            </w:r>
            <w:r>
              <w:rPr>
                <w:spacing w:val="-2"/>
                <w:sz w:val="16"/>
              </w:rPr>
              <w:t>the</w:t>
            </w:r>
            <w:r>
              <w:rPr>
                <w:spacing w:val="-9"/>
                <w:sz w:val="16"/>
              </w:rPr>
              <w:t xml:space="preserve"> </w:t>
            </w:r>
            <w:r>
              <w:rPr>
                <w:spacing w:val="-2"/>
                <w:sz w:val="16"/>
              </w:rPr>
              <w:t>Department</w:t>
            </w:r>
            <w:r>
              <w:rPr>
                <w:spacing w:val="-9"/>
                <w:sz w:val="16"/>
              </w:rPr>
              <w:t xml:space="preserve"> </w:t>
            </w:r>
            <w:r>
              <w:rPr>
                <w:spacing w:val="-2"/>
                <w:sz w:val="16"/>
              </w:rPr>
              <w:t>for</w:t>
            </w:r>
            <w:r>
              <w:rPr>
                <w:spacing w:val="-9"/>
                <w:sz w:val="16"/>
              </w:rPr>
              <w:t xml:space="preserve"> </w:t>
            </w:r>
            <w:r>
              <w:rPr>
                <w:spacing w:val="-2"/>
                <w:sz w:val="16"/>
              </w:rPr>
              <w:t>Education)</w:t>
            </w:r>
            <w:r>
              <w:rPr>
                <w:spacing w:val="-9"/>
                <w:sz w:val="16"/>
              </w:rPr>
              <w:t xml:space="preserve"> </w:t>
            </w:r>
            <w:r>
              <w:rPr>
                <w:spacing w:val="-2"/>
                <w:sz w:val="16"/>
              </w:rPr>
              <w:t>as</w:t>
            </w:r>
            <w:r>
              <w:rPr>
                <w:spacing w:val="-9"/>
                <w:sz w:val="16"/>
              </w:rPr>
              <w:t xml:space="preserve"> </w:t>
            </w:r>
            <w:r>
              <w:rPr>
                <w:spacing w:val="-2"/>
                <w:sz w:val="16"/>
              </w:rPr>
              <w:t>part</w:t>
            </w:r>
            <w:r>
              <w:rPr>
                <w:spacing w:val="-10"/>
                <w:sz w:val="16"/>
              </w:rPr>
              <w:t xml:space="preserve"> </w:t>
            </w:r>
            <w:r>
              <w:rPr>
                <w:spacing w:val="-2"/>
                <w:sz w:val="16"/>
              </w:rPr>
              <w:t>of</w:t>
            </w:r>
            <w:r>
              <w:rPr>
                <w:spacing w:val="-9"/>
                <w:sz w:val="16"/>
              </w:rPr>
              <w:t xml:space="preserve"> </w:t>
            </w:r>
            <w:r>
              <w:rPr>
                <w:spacing w:val="-2"/>
                <w:sz w:val="16"/>
              </w:rPr>
              <w:t>their</w:t>
            </w:r>
            <w:r>
              <w:rPr>
                <w:spacing w:val="-9"/>
                <w:sz w:val="16"/>
              </w:rPr>
              <w:t xml:space="preserve"> </w:t>
            </w:r>
            <w:proofErr w:type="gramStart"/>
            <w:r>
              <w:rPr>
                <w:spacing w:val="-2"/>
                <w:sz w:val="16"/>
              </w:rPr>
              <w:t>All</w:t>
            </w:r>
            <w:r>
              <w:rPr>
                <w:spacing w:val="-9"/>
                <w:sz w:val="16"/>
              </w:rPr>
              <w:t xml:space="preserve"> </w:t>
            </w:r>
            <w:r>
              <w:rPr>
                <w:spacing w:val="-2"/>
                <w:sz w:val="16"/>
              </w:rPr>
              <w:t>Together</w:t>
            </w:r>
            <w:proofErr w:type="gramEnd"/>
            <w:r>
              <w:rPr>
                <w:spacing w:val="-2"/>
                <w:sz w:val="16"/>
              </w:rPr>
              <w:t xml:space="preserve"> </w:t>
            </w:r>
            <w:proofErr w:type="spellStart"/>
            <w:r>
              <w:rPr>
                <w:sz w:val="16"/>
              </w:rPr>
              <w:t>programme</w:t>
            </w:r>
            <w:proofErr w:type="spellEnd"/>
            <w:r>
              <w:rPr>
                <w:sz w:val="16"/>
              </w:rPr>
              <w:t>. Funding from the DfE will run until March 2020.</w:t>
            </w:r>
          </w:p>
        </w:tc>
        <w:tc>
          <w:tcPr>
            <w:tcW w:w="4773" w:type="dxa"/>
            <w:tcBorders>
              <w:bottom w:val="single" w:sz="2" w:space="0" w:color="706F6F"/>
            </w:tcBorders>
          </w:tcPr>
          <w:p w14:paraId="566EBFCB" w14:textId="77777777" w:rsidR="00F73EDD" w:rsidRDefault="00F73EDD" w:rsidP="005A6BA3">
            <w:pPr>
              <w:pStyle w:val="TableParagraph"/>
              <w:spacing w:before="77"/>
              <w:ind w:left="124"/>
              <w:rPr>
                <w:sz w:val="16"/>
              </w:rPr>
            </w:pPr>
            <w:hyperlink r:id="rId69">
              <w:r>
                <w:rPr>
                  <w:color w:val="009FE3"/>
                  <w:sz w:val="16"/>
                </w:rPr>
                <w:t>https://www.anti-</w:t>
              </w:r>
              <w:r>
                <w:rPr>
                  <w:color w:val="009FE3"/>
                  <w:spacing w:val="-2"/>
                  <w:sz w:val="16"/>
                </w:rPr>
                <w:t>bullyingalliance.org.uk/</w:t>
              </w:r>
            </w:hyperlink>
          </w:p>
        </w:tc>
      </w:tr>
      <w:tr w:rsidR="00F73EDD" w14:paraId="7C79F13B" w14:textId="77777777" w:rsidTr="001E0F4D">
        <w:trPr>
          <w:trHeight w:val="1192"/>
        </w:trPr>
        <w:tc>
          <w:tcPr>
            <w:tcW w:w="2960" w:type="dxa"/>
            <w:tcBorders>
              <w:top w:val="single" w:sz="2" w:space="0" w:color="706F6F"/>
              <w:bottom w:val="single" w:sz="2" w:space="0" w:color="706F6F"/>
            </w:tcBorders>
          </w:tcPr>
          <w:p w14:paraId="095F09A1" w14:textId="77777777" w:rsidR="00F73EDD" w:rsidRDefault="00F73EDD" w:rsidP="005A6BA3">
            <w:pPr>
              <w:pStyle w:val="TableParagraph"/>
              <w:rPr>
                <w:sz w:val="16"/>
              </w:rPr>
            </w:pPr>
            <w:r>
              <w:rPr>
                <w:spacing w:val="-5"/>
                <w:sz w:val="16"/>
              </w:rPr>
              <w:t xml:space="preserve">Diana </w:t>
            </w:r>
            <w:r>
              <w:rPr>
                <w:spacing w:val="-2"/>
                <w:sz w:val="16"/>
              </w:rPr>
              <w:t>Award</w:t>
            </w:r>
          </w:p>
        </w:tc>
        <w:tc>
          <w:tcPr>
            <w:tcW w:w="7517" w:type="dxa"/>
            <w:tcBorders>
              <w:top w:val="single" w:sz="2" w:space="0" w:color="706F6F"/>
              <w:bottom w:val="single" w:sz="2" w:space="0" w:color="706F6F"/>
            </w:tcBorders>
          </w:tcPr>
          <w:p w14:paraId="1E011944" w14:textId="77777777" w:rsidR="00F73EDD" w:rsidRDefault="00F73EDD" w:rsidP="005A6BA3">
            <w:pPr>
              <w:pStyle w:val="TableParagraph"/>
              <w:spacing w:line="261" w:lineRule="auto"/>
              <w:ind w:left="1121"/>
              <w:rPr>
                <w:sz w:val="16"/>
              </w:rPr>
            </w:pPr>
            <w:r>
              <w:rPr>
                <w:sz w:val="16"/>
              </w:rPr>
              <w:t>The</w:t>
            </w:r>
            <w:r>
              <w:rPr>
                <w:spacing w:val="-12"/>
                <w:sz w:val="16"/>
              </w:rPr>
              <w:t xml:space="preserve"> </w:t>
            </w:r>
            <w:r>
              <w:rPr>
                <w:sz w:val="16"/>
              </w:rPr>
              <w:t>Diana</w:t>
            </w:r>
            <w:r>
              <w:rPr>
                <w:spacing w:val="-11"/>
                <w:sz w:val="16"/>
              </w:rPr>
              <w:t xml:space="preserve"> </w:t>
            </w:r>
            <w:r>
              <w:rPr>
                <w:sz w:val="16"/>
              </w:rPr>
              <w:t>Award’s</w:t>
            </w:r>
            <w:r>
              <w:rPr>
                <w:spacing w:val="-11"/>
                <w:sz w:val="16"/>
              </w:rPr>
              <w:t xml:space="preserve"> </w:t>
            </w:r>
            <w:r>
              <w:rPr>
                <w:sz w:val="16"/>
              </w:rPr>
              <w:t>Anti-Bullying</w:t>
            </w:r>
            <w:r>
              <w:rPr>
                <w:spacing w:val="-11"/>
                <w:sz w:val="16"/>
              </w:rPr>
              <w:t xml:space="preserve"> </w:t>
            </w:r>
            <w:r>
              <w:rPr>
                <w:sz w:val="16"/>
              </w:rPr>
              <w:t>Campaign</w:t>
            </w:r>
            <w:r>
              <w:rPr>
                <w:spacing w:val="-11"/>
                <w:sz w:val="16"/>
              </w:rPr>
              <w:t xml:space="preserve"> </w:t>
            </w:r>
            <w:r>
              <w:rPr>
                <w:sz w:val="16"/>
              </w:rPr>
              <w:t>involves</w:t>
            </w:r>
            <w:r>
              <w:rPr>
                <w:spacing w:val="-11"/>
                <w:sz w:val="16"/>
              </w:rPr>
              <w:t xml:space="preserve"> </w:t>
            </w:r>
            <w:r>
              <w:rPr>
                <w:sz w:val="16"/>
              </w:rPr>
              <w:t>projects</w:t>
            </w:r>
            <w:r>
              <w:rPr>
                <w:spacing w:val="-11"/>
                <w:sz w:val="16"/>
              </w:rPr>
              <w:t xml:space="preserve"> </w:t>
            </w:r>
            <w:r>
              <w:rPr>
                <w:sz w:val="16"/>
              </w:rPr>
              <w:t>aimed</w:t>
            </w:r>
            <w:r>
              <w:rPr>
                <w:spacing w:val="-11"/>
                <w:sz w:val="16"/>
              </w:rPr>
              <w:t xml:space="preserve"> </w:t>
            </w:r>
            <w:r>
              <w:rPr>
                <w:sz w:val="16"/>
              </w:rPr>
              <w:t>at</w:t>
            </w:r>
            <w:r>
              <w:rPr>
                <w:spacing w:val="-12"/>
                <w:sz w:val="16"/>
              </w:rPr>
              <w:t xml:space="preserve"> </w:t>
            </w:r>
            <w:r>
              <w:rPr>
                <w:sz w:val="16"/>
              </w:rPr>
              <w:t>reducing</w:t>
            </w:r>
            <w:r>
              <w:rPr>
                <w:spacing w:val="-11"/>
                <w:sz w:val="16"/>
              </w:rPr>
              <w:t xml:space="preserve"> </w:t>
            </w:r>
            <w:r>
              <w:rPr>
                <w:sz w:val="16"/>
              </w:rPr>
              <w:t>bullying</w:t>
            </w:r>
            <w:r>
              <w:rPr>
                <w:spacing w:val="-11"/>
                <w:sz w:val="16"/>
              </w:rPr>
              <w:t xml:space="preserve"> </w:t>
            </w:r>
            <w:r>
              <w:rPr>
                <w:sz w:val="16"/>
              </w:rPr>
              <w:t xml:space="preserve">in </w:t>
            </w:r>
            <w:r>
              <w:rPr>
                <w:spacing w:val="-2"/>
                <w:sz w:val="16"/>
              </w:rPr>
              <w:t>schools,</w:t>
            </w:r>
            <w:r>
              <w:rPr>
                <w:spacing w:val="-5"/>
                <w:sz w:val="16"/>
              </w:rPr>
              <w:t xml:space="preserve"> </w:t>
            </w:r>
            <w:r>
              <w:rPr>
                <w:spacing w:val="-2"/>
                <w:sz w:val="16"/>
              </w:rPr>
              <w:t>including</w:t>
            </w:r>
            <w:r>
              <w:rPr>
                <w:spacing w:val="-5"/>
                <w:sz w:val="16"/>
              </w:rPr>
              <w:t xml:space="preserve"> </w:t>
            </w:r>
            <w:r>
              <w:rPr>
                <w:spacing w:val="-2"/>
                <w:sz w:val="16"/>
              </w:rPr>
              <w:t>the</w:t>
            </w:r>
            <w:r>
              <w:rPr>
                <w:spacing w:val="-5"/>
                <w:sz w:val="16"/>
              </w:rPr>
              <w:t xml:space="preserve"> </w:t>
            </w:r>
            <w:r>
              <w:rPr>
                <w:spacing w:val="-2"/>
                <w:sz w:val="16"/>
              </w:rPr>
              <w:t>Anti-Bullying</w:t>
            </w:r>
            <w:r>
              <w:rPr>
                <w:spacing w:val="-5"/>
                <w:sz w:val="16"/>
              </w:rPr>
              <w:t xml:space="preserve"> </w:t>
            </w:r>
            <w:r>
              <w:rPr>
                <w:spacing w:val="-2"/>
                <w:sz w:val="16"/>
              </w:rPr>
              <w:t>Ambassadors</w:t>
            </w:r>
            <w:r>
              <w:rPr>
                <w:spacing w:val="-5"/>
                <w:sz w:val="16"/>
              </w:rPr>
              <w:t xml:space="preserve"> </w:t>
            </w:r>
            <w:proofErr w:type="spellStart"/>
            <w:r>
              <w:rPr>
                <w:spacing w:val="-2"/>
                <w:sz w:val="16"/>
              </w:rPr>
              <w:t>programme</w:t>
            </w:r>
            <w:proofErr w:type="spellEnd"/>
            <w:r>
              <w:rPr>
                <w:spacing w:val="-5"/>
                <w:sz w:val="16"/>
              </w:rPr>
              <w:t xml:space="preserve"> </w:t>
            </w:r>
            <w:r>
              <w:rPr>
                <w:spacing w:val="-2"/>
                <w:sz w:val="16"/>
              </w:rPr>
              <w:t>which</w:t>
            </w:r>
            <w:r>
              <w:rPr>
                <w:spacing w:val="-5"/>
                <w:sz w:val="16"/>
              </w:rPr>
              <w:t xml:space="preserve"> </w:t>
            </w:r>
            <w:r>
              <w:rPr>
                <w:spacing w:val="-2"/>
                <w:sz w:val="16"/>
              </w:rPr>
              <w:t>trains</w:t>
            </w:r>
            <w:r>
              <w:rPr>
                <w:spacing w:val="-5"/>
                <w:sz w:val="16"/>
              </w:rPr>
              <w:t xml:space="preserve"> </w:t>
            </w:r>
            <w:r>
              <w:rPr>
                <w:spacing w:val="-2"/>
                <w:sz w:val="16"/>
              </w:rPr>
              <w:t>young</w:t>
            </w:r>
            <w:r>
              <w:rPr>
                <w:spacing w:val="-5"/>
                <w:sz w:val="16"/>
              </w:rPr>
              <w:t xml:space="preserve"> </w:t>
            </w:r>
            <w:r>
              <w:rPr>
                <w:spacing w:val="-2"/>
                <w:sz w:val="16"/>
              </w:rPr>
              <w:t>people</w:t>
            </w:r>
            <w:r>
              <w:rPr>
                <w:spacing w:val="-5"/>
                <w:sz w:val="16"/>
              </w:rPr>
              <w:t xml:space="preserve"> </w:t>
            </w:r>
            <w:r>
              <w:rPr>
                <w:spacing w:val="-2"/>
                <w:sz w:val="16"/>
              </w:rPr>
              <w:t xml:space="preserve">to </w:t>
            </w:r>
            <w:r>
              <w:rPr>
                <w:sz w:val="16"/>
              </w:rPr>
              <w:t>lead on anti-bullying campaigns in their schools.</w:t>
            </w:r>
          </w:p>
          <w:p w14:paraId="2B330CE3" w14:textId="77777777" w:rsidR="00F73EDD" w:rsidRDefault="00F73EDD" w:rsidP="005A6BA3">
            <w:pPr>
              <w:pStyle w:val="TableParagraph"/>
              <w:spacing w:before="55" w:line="261" w:lineRule="auto"/>
              <w:ind w:left="1121"/>
              <w:rPr>
                <w:sz w:val="16"/>
              </w:rPr>
            </w:pPr>
            <w:r>
              <w:rPr>
                <w:spacing w:val="-2"/>
                <w:sz w:val="16"/>
              </w:rPr>
              <w:t>DfE</w:t>
            </w:r>
            <w:r>
              <w:rPr>
                <w:spacing w:val="-7"/>
                <w:sz w:val="16"/>
              </w:rPr>
              <w:t xml:space="preserve"> </w:t>
            </w:r>
            <w:r>
              <w:rPr>
                <w:spacing w:val="-2"/>
                <w:sz w:val="16"/>
              </w:rPr>
              <w:t>are</w:t>
            </w:r>
            <w:r>
              <w:rPr>
                <w:spacing w:val="-7"/>
                <w:sz w:val="16"/>
              </w:rPr>
              <w:t xml:space="preserve"> </w:t>
            </w:r>
            <w:r>
              <w:rPr>
                <w:spacing w:val="-2"/>
                <w:sz w:val="16"/>
              </w:rPr>
              <w:t>providing</w:t>
            </w:r>
            <w:r>
              <w:rPr>
                <w:spacing w:val="-7"/>
                <w:sz w:val="16"/>
              </w:rPr>
              <w:t xml:space="preserve"> </w:t>
            </w:r>
            <w:r>
              <w:rPr>
                <w:spacing w:val="-2"/>
                <w:sz w:val="16"/>
              </w:rPr>
              <w:t>funding</w:t>
            </w:r>
            <w:r>
              <w:rPr>
                <w:spacing w:val="-7"/>
                <w:sz w:val="16"/>
              </w:rPr>
              <w:t xml:space="preserve"> </w:t>
            </w:r>
            <w:r>
              <w:rPr>
                <w:spacing w:val="-2"/>
                <w:sz w:val="16"/>
              </w:rPr>
              <w:t>toward</w:t>
            </w:r>
            <w:r>
              <w:rPr>
                <w:spacing w:val="-7"/>
                <w:sz w:val="16"/>
              </w:rPr>
              <w:t xml:space="preserve"> </w:t>
            </w:r>
            <w:r>
              <w:rPr>
                <w:spacing w:val="-2"/>
                <w:sz w:val="16"/>
              </w:rPr>
              <w:t>the</w:t>
            </w:r>
            <w:r>
              <w:rPr>
                <w:spacing w:val="-7"/>
                <w:sz w:val="16"/>
              </w:rPr>
              <w:t xml:space="preserve"> </w:t>
            </w:r>
            <w:r>
              <w:rPr>
                <w:spacing w:val="-2"/>
                <w:sz w:val="16"/>
              </w:rPr>
              <w:t>anti-bullying</w:t>
            </w:r>
            <w:r>
              <w:rPr>
                <w:spacing w:val="-7"/>
                <w:sz w:val="16"/>
              </w:rPr>
              <w:t xml:space="preserve"> </w:t>
            </w:r>
            <w:r>
              <w:rPr>
                <w:spacing w:val="-2"/>
                <w:sz w:val="16"/>
              </w:rPr>
              <w:t>ambassador</w:t>
            </w:r>
            <w:r>
              <w:rPr>
                <w:spacing w:val="-7"/>
                <w:sz w:val="16"/>
              </w:rPr>
              <w:t xml:space="preserve"> </w:t>
            </w:r>
            <w:r>
              <w:rPr>
                <w:spacing w:val="-2"/>
                <w:sz w:val="16"/>
              </w:rPr>
              <w:t>training,</w:t>
            </w:r>
            <w:r>
              <w:rPr>
                <w:spacing w:val="-7"/>
                <w:sz w:val="16"/>
              </w:rPr>
              <w:t xml:space="preserve"> </w:t>
            </w:r>
            <w:r>
              <w:rPr>
                <w:spacing w:val="-2"/>
                <w:sz w:val="16"/>
              </w:rPr>
              <w:t>to</w:t>
            </w:r>
            <w:r>
              <w:rPr>
                <w:spacing w:val="-7"/>
                <w:sz w:val="16"/>
              </w:rPr>
              <w:t xml:space="preserve"> </w:t>
            </w:r>
            <w:r>
              <w:rPr>
                <w:spacing w:val="-2"/>
                <w:sz w:val="16"/>
              </w:rPr>
              <w:t>keep</w:t>
            </w:r>
            <w:r>
              <w:rPr>
                <w:spacing w:val="-7"/>
                <w:sz w:val="16"/>
              </w:rPr>
              <w:t xml:space="preserve"> </w:t>
            </w:r>
            <w:r>
              <w:rPr>
                <w:spacing w:val="-2"/>
                <w:sz w:val="16"/>
              </w:rPr>
              <w:t>it</w:t>
            </w:r>
            <w:r>
              <w:rPr>
                <w:spacing w:val="-7"/>
                <w:sz w:val="16"/>
              </w:rPr>
              <w:t xml:space="preserve"> </w:t>
            </w:r>
            <w:r>
              <w:rPr>
                <w:spacing w:val="-2"/>
                <w:sz w:val="16"/>
              </w:rPr>
              <w:t>free</w:t>
            </w:r>
            <w:r>
              <w:rPr>
                <w:spacing w:val="-7"/>
                <w:sz w:val="16"/>
              </w:rPr>
              <w:t xml:space="preserve"> </w:t>
            </w:r>
            <w:r>
              <w:rPr>
                <w:spacing w:val="-2"/>
                <w:sz w:val="16"/>
              </w:rPr>
              <w:t xml:space="preserve">for </w:t>
            </w:r>
            <w:r>
              <w:rPr>
                <w:sz w:val="16"/>
              </w:rPr>
              <w:t>schools until March 2020.</w:t>
            </w:r>
          </w:p>
        </w:tc>
        <w:tc>
          <w:tcPr>
            <w:tcW w:w="4773" w:type="dxa"/>
            <w:tcBorders>
              <w:top w:val="single" w:sz="2" w:space="0" w:color="706F6F"/>
              <w:bottom w:val="single" w:sz="2" w:space="0" w:color="706F6F"/>
            </w:tcBorders>
          </w:tcPr>
          <w:p w14:paraId="6082295E" w14:textId="77777777" w:rsidR="00F73EDD" w:rsidRDefault="00F73EDD" w:rsidP="005A6BA3">
            <w:pPr>
              <w:pStyle w:val="TableParagraph"/>
              <w:ind w:left="124"/>
              <w:rPr>
                <w:sz w:val="16"/>
              </w:rPr>
            </w:pPr>
            <w:hyperlink r:id="rId70">
              <w:r>
                <w:rPr>
                  <w:color w:val="009FE3"/>
                  <w:spacing w:val="-2"/>
                  <w:sz w:val="16"/>
                </w:rPr>
                <w:t>https://diana-award.org.uk/anti-bullying/</w:t>
              </w:r>
            </w:hyperlink>
          </w:p>
        </w:tc>
      </w:tr>
      <w:tr w:rsidR="00F73EDD" w14:paraId="23B1310D" w14:textId="77777777" w:rsidTr="001E0F4D">
        <w:trPr>
          <w:trHeight w:val="1192"/>
        </w:trPr>
        <w:tc>
          <w:tcPr>
            <w:tcW w:w="2960" w:type="dxa"/>
            <w:tcBorders>
              <w:top w:val="single" w:sz="2" w:space="0" w:color="706F6F"/>
              <w:bottom w:val="single" w:sz="2" w:space="0" w:color="706F6F"/>
            </w:tcBorders>
          </w:tcPr>
          <w:p w14:paraId="6D286ED3" w14:textId="77777777" w:rsidR="00F73EDD" w:rsidRDefault="00F73EDD" w:rsidP="005A6BA3">
            <w:pPr>
              <w:pStyle w:val="TableParagraph"/>
              <w:rPr>
                <w:sz w:val="16"/>
              </w:rPr>
            </w:pPr>
            <w:r>
              <w:rPr>
                <w:spacing w:val="-2"/>
                <w:sz w:val="16"/>
              </w:rPr>
              <w:t>Internet</w:t>
            </w:r>
            <w:r>
              <w:rPr>
                <w:spacing w:val="-8"/>
                <w:sz w:val="16"/>
              </w:rPr>
              <w:t xml:space="preserve"> </w:t>
            </w:r>
            <w:r>
              <w:rPr>
                <w:spacing w:val="-2"/>
                <w:sz w:val="16"/>
              </w:rPr>
              <w:t>Matters</w:t>
            </w:r>
          </w:p>
        </w:tc>
        <w:tc>
          <w:tcPr>
            <w:tcW w:w="7517" w:type="dxa"/>
            <w:tcBorders>
              <w:top w:val="single" w:sz="2" w:space="0" w:color="706F6F"/>
              <w:bottom w:val="single" w:sz="2" w:space="0" w:color="706F6F"/>
            </w:tcBorders>
          </w:tcPr>
          <w:p w14:paraId="43308160" w14:textId="77777777" w:rsidR="00F73EDD" w:rsidRDefault="00F73EDD" w:rsidP="005A6BA3">
            <w:pPr>
              <w:pStyle w:val="TableParagraph"/>
              <w:spacing w:line="261" w:lineRule="auto"/>
              <w:ind w:left="1121"/>
              <w:rPr>
                <w:sz w:val="16"/>
              </w:rPr>
            </w:pPr>
            <w:r>
              <w:rPr>
                <w:sz w:val="16"/>
              </w:rPr>
              <w:t>Internet</w:t>
            </w:r>
            <w:r>
              <w:rPr>
                <w:spacing w:val="-4"/>
                <w:sz w:val="16"/>
              </w:rPr>
              <w:t xml:space="preserve"> </w:t>
            </w:r>
            <w:r>
              <w:rPr>
                <w:sz w:val="16"/>
              </w:rPr>
              <w:t>Matters</w:t>
            </w:r>
            <w:r>
              <w:rPr>
                <w:spacing w:val="-4"/>
                <w:sz w:val="16"/>
              </w:rPr>
              <w:t xml:space="preserve"> </w:t>
            </w:r>
            <w:r>
              <w:rPr>
                <w:sz w:val="16"/>
              </w:rPr>
              <w:t>were</w:t>
            </w:r>
            <w:r>
              <w:rPr>
                <w:spacing w:val="-4"/>
                <w:sz w:val="16"/>
              </w:rPr>
              <w:t xml:space="preserve"> </w:t>
            </w:r>
            <w:r>
              <w:rPr>
                <w:sz w:val="16"/>
              </w:rPr>
              <w:t>set</w:t>
            </w:r>
            <w:r>
              <w:rPr>
                <w:spacing w:val="-4"/>
                <w:sz w:val="16"/>
              </w:rPr>
              <w:t xml:space="preserve"> </w:t>
            </w:r>
            <w:r>
              <w:rPr>
                <w:sz w:val="16"/>
              </w:rPr>
              <w:t>up</w:t>
            </w:r>
            <w:r>
              <w:rPr>
                <w:spacing w:val="-4"/>
                <w:sz w:val="16"/>
              </w:rPr>
              <w:t xml:space="preserve"> </w:t>
            </w:r>
            <w:r>
              <w:rPr>
                <w:sz w:val="16"/>
              </w:rPr>
              <w:t>to</w:t>
            </w:r>
            <w:r>
              <w:rPr>
                <w:spacing w:val="-4"/>
                <w:sz w:val="16"/>
              </w:rPr>
              <w:t xml:space="preserve"> </w:t>
            </w:r>
            <w:r>
              <w:rPr>
                <w:sz w:val="16"/>
              </w:rPr>
              <w:t>help</w:t>
            </w:r>
            <w:r>
              <w:rPr>
                <w:spacing w:val="-4"/>
                <w:sz w:val="16"/>
              </w:rPr>
              <w:t xml:space="preserve"> </w:t>
            </w:r>
            <w:r>
              <w:rPr>
                <w:sz w:val="16"/>
              </w:rPr>
              <w:t>keep</w:t>
            </w:r>
            <w:r>
              <w:rPr>
                <w:spacing w:val="-4"/>
                <w:sz w:val="16"/>
              </w:rPr>
              <w:t xml:space="preserve"> </w:t>
            </w:r>
            <w:r>
              <w:rPr>
                <w:sz w:val="16"/>
              </w:rPr>
              <w:t>children</w:t>
            </w:r>
            <w:r>
              <w:rPr>
                <w:spacing w:val="-4"/>
                <w:sz w:val="16"/>
              </w:rPr>
              <w:t xml:space="preserve"> </w:t>
            </w:r>
            <w:r>
              <w:rPr>
                <w:sz w:val="16"/>
              </w:rPr>
              <w:t>safe</w:t>
            </w:r>
            <w:r>
              <w:rPr>
                <w:spacing w:val="-4"/>
                <w:sz w:val="16"/>
              </w:rPr>
              <w:t xml:space="preserve"> </w:t>
            </w:r>
            <w:r>
              <w:rPr>
                <w:sz w:val="16"/>
              </w:rPr>
              <w:t>in</w:t>
            </w:r>
            <w:r>
              <w:rPr>
                <w:spacing w:val="-4"/>
                <w:sz w:val="16"/>
              </w:rPr>
              <w:t xml:space="preserve"> </w:t>
            </w:r>
            <w:r>
              <w:rPr>
                <w:sz w:val="16"/>
              </w:rPr>
              <w:t>the</w:t>
            </w:r>
            <w:r>
              <w:rPr>
                <w:spacing w:val="-4"/>
                <w:sz w:val="16"/>
              </w:rPr>
              <w:t xml:space="preserve"> </w:t>
            </w:r>
            <w:r>
              <w:rPr>
                <w:sz w:val="16"/>
              </w:rPr>
              <w:t>digital</w:t>
            </w:r>
            <w:r>
              <w:rPr>
                <w:spacing w:val="-4"/>
                <w:sz w:val="16"/>
              </w:rPr>
              <w:t xml:space="preserve"> </w:t>
            </w:r>
            <w:r>
              <w:rPr>
                <w:sz w:val="16"/>
              </w:rPr>
              <w:t>world.</w:t>
            </w:r>
            <w:r>
              <w:rPr>
                <w:spacing w:val="-4"/>
                <w:sz w:val="16"/>
              </w:rPr>
              <w:t xml:space="preserve"> </w:t>
            </w:r>
            <w:r>
              <w:rPr>
                <w:sz w:val="16"/>
              </w:rPr>
              <w:t>Their</w:t>
            </w:r>
            <w:r>
              <w:rPr>
                <w:spacing w:val="-4"/>
                <w:sz w:val="16"/>
              </w:rPr>
              <w:t xml:space="preserve"> </w:t>
            </w:r>
            <w:r>
              <w:rPr>
                <w:sz w:val="16"/>
              </w:rPr>
              <w:t xml:space="preserve">website </w:t>
            </w:r>
            <w:r>
              <w:rPr>
                <w:spacing w:val="-2"/>
                <w:sz w:val="16"/>
              </w:rPr>
              <w:t>includes</w:t>
            </w:r>
            <w:r>
              <w:rPr>
                <w:spacing w:val="-6"/>
                <w:sz w:val="16"/>
              </w:rPr>
              <w:t xml:space="preserve"> </w:t>
            </w:r>
            <w:r>
              <w:rPr>
                <w:spacing w:val="-2"/>
                <w:sz w:val="16"/>
              </w:rPr>
              <w:t>an</w:t>
            </w:r>
            <w:r>
              <w:rPr>
                <w:spacing w:val="-6"/>
                <w:sz w:val="16"/>
              </w:rPr>
              <w:t xml:space="preserve"> </w:t>
            </w:r>
            <w:r>
              <w:rPr>
                <w:spacing w:val="-2"/>
                <w:sz w:val="16"/>
              </w:rPr>
              <w:t>online</w:t>
            </w:r>
            <w:r>
              <w:rPr>
                <w:spacing w:val="-6"/>
                <w:sz w:val="16"/>
              </w:rPr>
              <w:t xml:space="preserve"> </w:t>
            </w:r>
            <w:r>
              <w:rPr>
                <w:spacing w:val="-2"/>
                <w:sz w:val="16"/>
              </w:rPr>
              <w:t>safety</w:t>
            </w:r>
            <w:r>
              <w:rPr>
                <w:spacing w:val="-6"/>
                <w:sz w:val="16"/>
              </w:rPr>
              <w:t xml:space="preserve"> </w:t>
            </w:r>
            <w:r>
              <w:rPr>
                <w:spacing w:val="-2"/>
                <w:sz w:val="16"/>
              </w:rPr>
              <w:t>resource</w:t>
            </w:r>
            <w:r>
              <w:rPr>
                <w:spacing w:val="-6"/>
                <w:sz w:val="16"/>
              </w:rPr>
              <w:t xml:space="preserve"> </w:t>
            </w:r>
            <w:r>
              <w:rPr>
                <w:spacing w:val="-2"/>
                <w:sz w:val="16"/>
              </w:rPr>
              <w:t>hub</w:t>
            </w:r>
            <w:r>
              <w:rPr>
                <w:spacing w:val="-6"/>
                <w:sz w:val="16"/>
              </w:rPr>
              <w:t xml:space="preserve"> </w:t>
            </w:r>
            <w:r>
              <w:rPr>
                <w:spacing w:val="-2"/>
                <w:sz w:val="16"/>
              </w:rPr>
              <w:t>with</w:t>
            </w:r>
            <w:r>
              <w:rPr>
                <w:spacing w:val="-6"/>
                <w:sz w:val="16"/>
              </w:rPr>
              <w:t xml:space="preserve"> </w:t>
            </w:r>
            <w:r>
              <w:rPr>
                <w:spacing w:val="-2"/>
                <w:sz w:val="16"/>
              </w:rPr>
              <w:t>information</w:t>
            </w:r>
            <w:r>
              <w:rPr>
                <w:spacing w:val="-6"/>
                <w:sz w:val="16"/>
              </w:rPr>
              <w:t xml:space="preserve"> </w:t>
            </w:r>
            <w:r>
              <w:rPr>
                <w:spacing w:val="-2"/>
                <w:sz w:val="16"/>
              </w:rPr>
              <w:t>for</w:t>
            </w:r>
            <w:r>
              <w:rPr>
                <w:spacing w:val="-6"/>
                <w:sz w:val="16"/>
              </w:rPr>
              <w:t xml:space="preserve"> </w:t>
            </w:r>
            <w:r>
              <w:rPr>
                <w:spacing w:val="-2"/>
                <w:sz w:val="16"/>
              </w:rPr>
              <w:t>use</w:t>
            </w:r>
            <w:r>
              <w:rPr>
                <w:spacing w:val="-6"/>
                <w:sz w:val="16"/>
              </w:rPr>
              <w:t xml:space="preserve"> </w:t>
            </w:r>
            <w:r>
              <w:rPr>
                <w:spacing w:val="-2"/>
                <w:sz w:val="16"/>
              </w:rPr>
              <w:t>in</w:t>
            </w:r>
            <w:r>
              <w:rPr>
                <w:spacing w:val="-6"/>
                <w:sz w:val="16"/>
              </w:rPr>
              <w:t xml:space="preserve"> </w:t>
            </w:r>
            <w:r>
              <w:rPr>
                <w:spacing w:val="-2"/>
                <w:sz w:val="16"/>
              </w:rPr>
              <w:t>the</w:t>
            </w:r>
            <w:r>
              <w:rPr>
                <w:spacing w:val="-6"/>
                <w:sz w:val="16"/>
              </w:rPr>
              <w:t xml:space="preserve"> </w:t>
            </w:r>
            <w:r>
              <w:rPr>
                <w:spacing w:val="-2"/>
                <w:sz w:val="16"/>
              </w:rPr>
              <w:t>classroom</w:t>
            </w:r>
            <w:r>
              <w:rPr>
                <w:spacing w:val="-6"/>
                <w:sz w:val="16"/>
              </w:rPr>
              <w:t xml:space="preserve"> </w:t>
            </w:r>
            <w:r>
              <w:rPr>
                <w:spacing w:val="-2"/>
                <w:sz w:val="16"/>
              </w:rPr>
              <w:t>and</w:t>
            </w:r>
            <w:r>
              <w:rPr>
                <w:spacing w:val="-6"/>
                <w:sz w:val="16"/>
              </w:rPr>
              <w:t xml:space="preserve"> </w:t>
            </w:r>
            <w:r>
              <w:rPr>
                <w:spacing w:val="-2"/>
                <w:sz w:val="16"/>
              </w:rPr>
              <w:t>to</w:t>
            </w:r>
            <w:r>
              <w:rPr>
                <w:spacing w:val="-6"/>
                <w:sz w:val="16"/>
              </w:rPr>
              <w:t xml:space="preserve"> </w:t>
            </w:r>
            <w:r>
              <w:rPr>
                <w:spacing w:val="-2"/>
                <w:sz w:val="16"/>
              </w:rPr>
              <w:t xml:space="preserve">help </w:t>
            </w:r>
            <w:r>
              <w:rPr>
                <w:sz w:val="16"/>
              </w:rPr>
              <w:t>parents</w:t>
            </w:r>
            <w:r>
              <w:rPr>
                <w:spacing w:val="-1"/>
                <w:sz w:val="16"/>
              </w:rPr>
              <w:t xml:space="preserve"> </w:t>
            </w:r>
            <w:r>
              <w:rPr>
                <w:sz w:val="16"/>
              </w:rPr>
              <w:t>make</w:t>
            </w:r>
            <w:r>
              <w:rPr>
                <w:spacing w:val="-1"/>
                <w:sz w:val="16"/>
              </w:rPr>
              <w:t xml:space="preserve"> </w:t>
            </w:r>
            <w:r>
              <w:rPr>
                <w:sz w:val="16"/>
              </w:rPr>
              <w:t>positive</w:t>
            </w:r>
            <w:r>
              <w:rPr>
                <w:spacing w:val="-1"/>
                <w:sz w:val="16"/>
              </w:rPr>
              <w:t xml:space="preserve"> </w:t>
            </w:r>
            <w:r>
              <w:rPr>
                <w:sz w:val="16"/>
              </w:rPr>
              <w:t>changes</w:t>
            </w:r>
            <w:r>
              <w:rPr>
                <w:spacing w:val="-1"/>
                <w:sz w:val="16"/>
              </w:rPr>
              <w:t xml:space="preserve"> </w:t>
            </w:r>
            <w:r>
              <w:rPr>
                <w:sz w:val="16"/>
              </w:rPr>
              <w:t>to</w:t>
            </w:r>
            <w:r>
              <w:rPr>
                <w:spacing w:val="-1"/>
                <w:sz w:val="16"/>
              </w:rPr>
              <w:t xml:space="preserve"> </w:t>
            </w:r>
            <w:r>
              <w:rPr>
                <w:sz w:val="16"/>
              </w:rPr>
              <w:t>children’s</w:t>
            </w:r>
            <w:r>
              <w:rPr>
                <w:spacing w:val="-1"/>
                <w:sz w:val="16"/>
              </w:rPr>
              <w:t xml:space="preserve"> </w:t>
            </w:r>
            <w:r>
              <w:rPr>
                <w:sz w:val="16"/>
              </w:rPr>
              <w:t>digital</w:t>
            </w:r>
            <w:r>
              <w:rPr>
                <w:spacing w:val="-1"/>
                <w:sz w:val="16"/>
              </w:rPr>
              <w:t xml:space="preserve"> </w:t>
            </w:r>
            <w:r>
              <w:rPr>
                <w:sz w:val="16"/>
              </w:rPr>
              <w:t>lives.</w:t>
            </w:r>
          </w:p>
          <w:p w14:paraId="36E008EE" w14:textId="77777777" w:rsidR="00F73EDD" w:rsidRDefault="00F73EDD" w:rsidP="005A6BA3">
            <w:pPr>
              <w:pStyle w:val="TableParagraph"/>
              <w:spacing w:before="55" w:line="261" w:lineRule="auto"/>
              <w:ind w:left="1121"/>
              <w:rPr>
                <w:sz w:val="16"/>
              </w:rPr>
            </w:pPr>
            <w:r>
              <w:rPr>
                <w:spacing w:val="-2"/>
                <w:sz w:val="16"/>
              </w:rPr>
              <w:t>DfE</w:t>
            </w:r>
            <w:r>
              <w:rPr>
                <w:spacing w:val="-6"/>
                <w:sz w:val="16"/>
              </w:rPr>
              <w:t xml:space="preserve"> </w:t>
            </w:r>
            <w:r>
              <w:rPr>
                <w:spacing w:val="-2"/>
                <w:sz w:val="16"/>
              </w:rPr>
              <w:t>are</w:t>
            </w:r>
            <w:r>
              <w:rPr>
                <w:spacing w:val="-6"/>
                <w:sz w:val="16"/>
              </w:rPr>
              <w:t xml:space="preserve"> </w:t>
            </w:r>
            <w:r>
              <w:rPr>
                <w:spacing w:val="-2"/>
                <w:sz w:val="16"/>
              </w:rPr>
              <w:t>providing</w:t>
            </w:r>
            <w:r>
              <w:rPr>
                <w:spacing w:val="-6"/>
                <w:sz w:val="16"/>
              </w:rPr>
              <w:t xml:space="preserve"> </w:t>
            </w:r>
            <w:r>
              <w:rPr>
                <w:spacing w:val="-2"/>
                <w:sz w:val="16"/>
              </w:rPr>
              <w:t>funding</w:t>
            </w:r>
            <w:r>
              <w:rPr>
                <w:spacing w:val="-6"/>
                <w:sz w:val="16"/>
              </w:rPr>
              <w:t xml:space="preserve"> </w:t>
            </w:r>
            <w:r>
              <w:rPr>
                <w:spacing w:val="-2"/>
                <w:sz w:val="16"/>
              </w:rPr>
              <w:t>towards</w:t>
            </w:r>
            <w:r>
              <w:rPr>
                <w:spacing w:val="-6"/>
                <w:sz w:val="16"/>
              </w:rPr>
              <w:t xml:space="preserve"> </w:t>
            </w:r>
            <w:r>
              <w:rPr>
                <w:spacing w:val="-2"/>
                <w:sz w:val="16"/>
              </w:rPr>
              <w:t>the</w:t>
            </w:r>
            <w:r>
              <w:rPr>
                <w:spacing w:val="-6"/>
                <w:sz w:val="16"/>
              </w:rPr>
              <w:t xml:space="preserve"> </w:t>
            </w:r>
            <w:r>
              <w:rPr>
                <w:spacing w:val="-2"/>
                <w:sz w:val="16"/>
              </w:rPr>
              <w:t>Make</w:t>
            </w:r>
            <w:r>
              <w:rPr>
                <w:spacing w:val="-6"/>
                <w:sz w:val="16"/>
              </w:rPr>
              <w:t xml:space="preserve"> </w:t>
            </w:r>
            <w:r>
              <w:rPr>
                <w:spacing w:val="-2"/>
                <w:sz w:val="16"/>
              </w:rPr>
              <w:t>a</w:t>
            </w:r>
            <w:r>
              <w:rPr>
                <w:spacing w:val="-6"/>
                <w:sz w:val="16"/>
              </w:rPr>
              <w:t xml:space="preserve"> </w:t>
            </w:r>
            <w:r>
              <w:rPr>
                <w:spacing w:val="-2"/>
                <w:sz w:val="16"/>
              </w:rPr>
              <w:t>Noise</w:t>
            </w:r>
            <w:r>
              <w:rPr>
                <w:spacing w:val="-6"/>
                <w:sz w:val="16"/>
              </w:rPr>
              <w:t xml:space="preserve"> </w:t>
            </w:r>
            <w:proofErr w:type="spellStart"/>
            <w:r>
              <w:rPr>
                <w:spacing w:val="-2"/>
                <w:sz w:val="16"/>
              </w:rPr>
              <w:t>programme</w:t>
            </w:r>
            <w:proofErr w:type="spellEnd"/>
            <w:r>
              <w:rPr>
                <w:spacing w:val="-6"/>
                <w:sz w:val="16"/>
              </w:rPr>
              <w:t xml:space="preserve"> </w:t>
            </w:r>
            <w:r>
              <w:rPr>
                <w:spacing w:val="-2"/>
                <w:sz w:val="16"/>
              </w:rPr>
              <w:t>to</w:t>
            </w:r>
            <w:r>
              <w:rPr>
                <w:spacing w:val="-6"/>
                <w:sz w:val="16"/>
              </w:rPr>
              <w:t xml:space="preserve"> </w:t>
            </w:r>
            <w:r>
              <w:rPr>
                <w:spacing w:val="-2"/>
                <w:sz w:val="16"/>
              </w:rPr>
              <w:t>keep</w:t>
            </w:r>
            <w:r>
              <w:rPr>
                <w:spacing w:val="-6"/>
                <w:sz w:val="16"/>
              </w:rPr>
              <w:t xml:space="preserve"> </w:t>
            </w:r>
            <w:r>
              <w:rPr>
                <w:spacing w:val="-2"/>
                <w:sz w:val="16"/>
              </w:rPr>
              <w:t>it</w:t>
            </w:r>
            <w:r>
              <w:rPr>
                <w:spacing w:val="-6"/>
                <w:sz w:val="16"/>
              </w:rPr>
              <w:t xml:space="preserve"> </w:t>
            </w:r>
            <w:r>
              <w:rPr>
                <w:spacing w:val="-2"/>
                <w:sz w:val="16"/>
              </w:rPr>
              <w:t>free</w:t>
            </w:r>
            <w:r>
              <w:rPr>
                <w:spacing w:val="-6"/>
                <w:sz w:val="16"/>
              </w:rPr>
              <w:t xml:space="preserve"> </w:t>
            </w:r>
            <w:r>
              <w:rPr>
                <w:spacing w:val="-2"/>
                <w:sz w:val="16"/>
              </w:rPr>
              <w:t>for</w:t>
            </w:r>
            <w:r>
              <w:rPr>
                <w:spacing w:val="-6"/>
                <w:sz w:val="16"/>
              </w:rPr>
              <w:t xml:space="preserve"> </w:t>
            </w:r>
            <w:r>
              <w:rPr>
                <w:spacing w:val="-2"/>
                <w:sz w:val="16"/>
              </w:rPr>
              <w:t xml:space="preserve">schools </w:t>
            </w:r>
            <w:r>
              <w:rPr>
                <w:sz w:val="16"/>
              </w:rPr>
              <w:t>until January 2019.</w:t>
            </w:r>
          </w:p>
        </w:tc>
        <w:tc>
          <w:tcPr>
            <w:tcW w:w="4773" w:type="dxa"/>
            <w:tcBorders>
              <w:top w:val="single" w:sz="2" w:space="0" w:color="706F6F"/>
              <w:bottom w:val="single" w:sz="2" w:space="0" w:color="706F6F"/>
            </w:tcBorders>
          </w:tcPr>
          <w:p w14:paraId="4BC3701F" w14:textId="77777777" w:rsidR="00F73EDD" w:rsidRDefault="00F73EDD" w:rsidP="005A6BA3">
            <w:pPr>
              <w:pStyle w:val="TableParagraph"/>
              <w:ind w:left="124"/>
              <w:rPr>
                <w:sz w:val="16"/>
              </w:rPr>
            </w:pPr>
            <w:hyperlink r:id="rId71">
              <w:r>
                <w:rPr>
                  <w:color w:val="009FE3"/>
                  <w:spacing w:val="-2"/>
                  <w:sz w:val="16"/>
                </w:rPr>
                <w:t>https://www.internetmatters.org/issues/cyberbullying/</w:t>
              </w:r>
            </w:hyperlink>
          </w:p>
        </w:tc>
      </w:tr>
      <w:tr w:rsidR="00F73EDD" w14:paraId="7F0A73A4" w14:textId="77777777" w:rsidTr="001E0F4D">
        <w:trPr>
          <w:trHeight w:val="1392"/>
        </w:trPr>
        <w:tc>
          <w:tcPr>
            <w:tcW w:w="2960" w:type="dxa"/>
            <w:tcBorders>
              <w:top w:val="single" w:sz="2" w:space="0" w:color="706F6F"/>
              <w:bottom w:val="single" w:sz="2" w:space="0" w:color="706F6F"/>
            </w:tcBorders>
          </w:tcPr>
          <w:p w14:paraId="5FB386C1" w14:textId="77777777" w:rsidR="00F73EDD" w:rsidRDefault="00F73EDD" w:rsidP="005A6BA3">
            <w:pPr>
              <w:pStyle w:val="TableParagraph"/>
              <w:rPr>
                <w:sz w:val="16"/>
              </w:rPr>
            </w:pPr>
            <w:proofErr w:type="gramStart"/>
            <w:r>
              <w:rPr>
                <w:spacing w:val="-4"/>
                <w:sz w:val="16"/>
              </w:rPr>
              <w:lastRenderedPageBreak/>
              <w:t>The</w:t>
            </w:r>
            <w:r>
              <w:rPr>
                <w:spacing w:val="-7"/>
                <w:sz w:val="16"/>
              </w:rPr>
              <w:t xml:space="preserve"> </w:t>
            </w:r>
            <w:r>
              <w:rPr>
                <w:spacing w:val="-4"/>
                <w:sz w:val="16"/>
              </w:rPr>
              <w:t>Anne</w:t>
            </w:r>
            <w:proofErr w:type="gramEnd"/>
            <w:r>
              <w:rPr>
                <w:spacing w:val="-7"/>
                <w:sz w:val="16"/>
              </w:rPr>
              <w:t xml:space="preserve"> </w:t>
            </w:r>
            <w:r>
              <w:rPr>
                <w:spacing w:val="-4"/>
                <w:sz w:val="16"/>
              </w:rPr>
              <w:t>Frank</w:t>
            </w:r>
            <w:r>
              <w:rPr>
                <w:spacing w:val="-6"/>
                <w:sz w:val="16"/>
              </w:rPr>
              <w:t xml:space="preserve"> </w:t>
            </w:r>
            <w:r>
              <w:rPr>
                <w:spacing w:val="-4"/>
                <w:sz w:val="16"/>
              </w:rPr>
              <w:t>Trust</w:t>
            </w:r>
            <w:r>
              <w:rPr>
                <w:spacing w:val="-7"/>
                <w:sz w:val="16"/>
              </w:rPr>
              <w:t xml:space="preserve"> </w:t>
            </w:r>
            <w:r>
              <w:rPr>
                <w:spacing w:val="-5"/>
                <w:sz w:val="16"/>
              </w:rPr>
              <w:t>UK</w:t>
            </w:r>
          </w:p>
        </w:tc>
        <w:tc>
          <w:tcPr>
            <w:tcW w:w="7517" w:type="dxa"/>
            <w:tcBorders>
              <w:top w:val="single" w:sz="2" w:space="0" w:color="706F6F"/>
              <w:bottom w:val="single" w:sz="2" w:space="0" w:color="706F6F"/>
            </w:tcBorders>
          </w:tcPr>
          <w:p w14:paraId="05457B73" w14:textId="77777777" w:rsidR="00F73EDD" w:rsidRDefault="00F73EDD" w:rsidP="005A6BA3">
            <w:pPr>
              <w:pStyle w:val="TableParagraph"/>
              <w:spacing w:line="261" w:lineRule="auto"/>
              <w:ind w:left="1121" w:right="512"/>
              <w:rPr>
                <w:sz w:val="16"/>
              </w:rPr>
            </w:pPr>
            <w:r>
              <w:rPr>
                <w:sz w:val="16"/>
              </w:rPr>
              <w:t>The</w:t>
            </w:r>
            <w:r>
              <w:rPr>
                <w:spacing w:val="-6"/>
                <w:sz w:val="16"/>
              </w:rPr>
              <w:t xml:space="preserve"> </w:t>
            </w:r>
            <w:r>
              <w:rPr>
                <w:sz w:val="16"/>
              </w:rPr>
              <w:t>Anne</w:t>
            </w:r>
            <w:r>
              <w:rPr>
                <w:spacing w:val="-6"/>
                <w:sz w:val="16"/>
              </w:rPr>
              <w:t xml:space="preserve"> </w:t>
            </w:r>
            <w:r>
              <w:rPr>
                <w:sz w:val="16"/>
              </w:rPr>
              <w:t>Frank</w:t>
            </w:r>
            <w:r>
              <w:rPr>
                <w:spacing w:val="-6"/>
                <w:sz w:val="16"/>
              </w:rPr>
              <w:t xml:space="preserve"> </w:t>
            </w:r>
            <w:r>
              <w:rPr>
                <w:sz w:val="16"/>
              </w:rPr>
              <w:t>Trust</w:t>
            </w:r>
            <w:r>
              <w:rPr>
                <w:spacing w:val="-6"/>
                <w:sz w:val="16"/>
              </w:rPr>
              <w:t xml:space="preserve"> </w:t>
            </w:r>
            <w:r>
              <w:rPr>
                <w:sz w:val="16"/>
              </w:rPr>
              <w:t>use</w:t>
            </w:r>
            <w:r>
              <w:rPr>
                <w:spacing w:val="-6"/>
                <w:sz w:val="16"/>
              </w:rPr>
              <w:t xml:space="preserve"> </w:t>
            </w:r>
            <w:r>
              <w:rPr>
                <w:sz w:val="16"/>
              </w:rPr>
              <w:t>education</w:t>
            </w:r>
            <w:r>
              <w:rPr>
                <w:spacing w:val="-6"/>
                <w:sz w:val="16"/>
              </w:rPr>
              <w:t xml:space="preserve"> </w:t>
            </w:r>
            <w:r>
              <w:rPr>
                <w:sz w:val="16"/>
              </w:rPr>
              <w:t>to</w:t>
            </w:r>
            <w:r>
              <w:rPr>
                <w:spacing w:val="-6"/>
                <w:sz w:val="16"/>
              </w:rPr>
              <w:t xml:space="preserve"> </w:t>
            </w:r>
            <w:r>
              <w:rPr>
                <w:sz w:val="16"/>
              </w:rPr>
              <w:t>create</w:t>
            </w:r>
            <w:r>
              <w:rPr>
                <w:spacing w:val="-6"/>
                <w:sz w:val="16"/>
              </w:rPr>
              <w:t xml:space="preserve"> </w:t>
            </w:r>
            <w:r>
              <w:rPr>
                <w:sz w:val="16"/>
              </w:rPr>
              <w:t>a</w:t>
            </w:r>
            <w:r>
              <w:rPr>
                <w:spacing w:val="-6"/>
                <w:sz w:val="16"/>
              </w:rPr>
              <w:t xml:space="preserve"> </w:t>
            </w:r>
            <w:r>
              <w:rPr>
                <w:sz w:val="16"/>
              </w:rPr>
              <w:t>society</w:t>
            </w:r>
            <w:r>
              <w:rPr>
                <w:spacing w:val="-6"/>
                <w:sz w:val="16"/>
              </w:rPr>
              <w:t xml:space="preserve"> </w:t>
            </w:r>
            <w:r>
              <w:rPr>
                <w:sz w:val="16"/>
              </w:rPr>
              <w:t>safe</w:t>
            </w:r>
            <w:r>
              <w:rPr>
                <w:spacing w:val="-6"/>
                <w:sz w:val="16"/>
              </w:rPr>
              <w:t xml:space="preserve"> </w:t>
            </w:r>
            <w:r>
              <w:rPr>
                <w:sz w:val="16"/>
              </w:rPr>
              <w:t>from</w:t>
            </w:r>
            <w:r>
              <w:rPr>
                <w:spacing w:val="-6"/>
                <w:sz w:val="16"/>
              </w:rPr>
              <w:t xml:space="preserve"> </w:t>
            </w:r>
            <w:r>
              <w:rPr>
                <w:sz w:val="16"/>
              </w:rPr>
              <w:t>prejudice</w:t>
            </w:r>
            <w:r>
              <w:rPr>
                <w:spacing w:val="-6"/>
                <w:sz w:val="16"/>
              </w:rPr>
              <w:t xml:space="preserve"> </w:t>
            </w:r>
            <w:r>
              <w:rPr>
                <w:sz w:val="16"/>
              </w:rPr>
              <w:t>and discrimination.</w:t>
            </w:r>
            <w:r>
              <w:rPr>
                <w:spacing w:val="-12"/>
                <w:sz w:val="16"/>
              </w:rPr>
              <w:t xml:space="preserve"> </w:t>
            </w:r>
            <w:r>
              <w:rPr>
                <w:sz w:val="16"/>
              </w:rPr>
              <w:t>They</w:t>
            </w:r>
            <w:r>
              <w:rPr>
                <w:spacing w:val="-11"/>
                <w:sz w:val="16"/>
              </w:rPr>
              <w:t xml:space="preserve"> </w:t>
            </w:r>
            <w:r>
              <w:rPr>
                <w:sz w:val="16"/>
              </w:rPr>
              <w:t>partner</w:t>
            </w:r>
            <w:r>
              <w:rPr>
                <w:spacing w:val="-11"/>
                <w:sz w:val="16"/>
              </w:rPr>
              <w:t xml:space="preserve"> </w:t>
            </w:r>
            <w:r>
              <w:rPr>
                <w:sz w:val="16"/>
              </w:rPr>
              <w:t>with</w:t>
            </w:r>
            <w:r>
              <w:rPr>
                <w:spacing w:val="-11"/>
                <w:sz w:val="16"/>
              </w:rPr>
              <w:t xml:space="preserve"> </w:t>
            </w:r>
            <w:r>
              <w:rPr>
                <w:sz w:val="16"/>
              </w:rPr>
              <w:t>schools,</w:t>
            </w:r>
            <w:r>
              <w:rPr>
                <w:spacing w:val="-11"/>
                <w:sz w:val="16"/>
              </w:rPr>
              <w:t xml:space="preserve"> </w:t>
            </w:r>
            <w:r>
              <w:rPr>
                <w:sz w:val="16"/>
              </w:rPr>
              <w:t>local</w:t>
            </w:r>
            <w:r>
              <w:rPr>
                <w:spacing w:val="-11"/>
                <w:sz w:val="16"/>
              </w:rPr>
              <w:t xml:space="preserve"> </w:t>
            </w:r>
            <w:r>
              <w:rPr>
                <w:sz w:val="16"/>
              </w:rPr>
              <w:t>authorities,</w:t>
            </w:r>
            <w:r>
              <w:rPr>
                <w:spacing w:val="-11"/>
                <w:sz w:val="16"/>
              </w:rPr>
              <w:t xml:space="preserve"> </w:t>
            </w:r>
            <w:r>
              <w:rPr>
                <w:sz w:val="16"/>
              </w:rPr>
              <w:t>the</w:t>
            </w:r>
            <w:r>
              <w:rPr>
                <w:spacing w:val="-11"/>
                <w:sz w:val="16"/>
              </w:rPr>
              <w:t xml:space="preserve"> </w:t>
            </w:r>
            <w:r>
              <w:rPr>
                <w:sz w:val="16"/>
              </w:rPr>
              <w:t>criminal</w:t>
            </w:r>
            <w:r>
              <w:rPr>
                <w:spacing w:val="-12"/>
                <w:sz w:val="16"/>
              </w:rPr>
              <w:t xml:space="preserve"> </w:t>
            </w:r>
            <w:r>
              <w:rPr>
                <w:sz w:val="16"/>
              </w:rPr>
              <w:t>justice</w:t>
            </w:r>
            <w:r>
              <w:rPr>
                <w:spacing w:val="-11"/>
                <w:sz w:val="16"/>
              </w:rPr>
              <w:t xml:space="preserve"> </w:t>
            </w:r>
            <w:r>
              <w:rPr>
                <w:sz w:val="16"/>
              </w:rPr>
              <w:t xml:space="preserve">sector </w:t>
            </w:r>
            <w:r>
              <w:rPr>
                <w:spacing w:val="-2"/>
                <w:sz w:val="16"/>
              </w:rPr>
              <w:t>and</w:t>
            </w:r>
            <w:r>
              <w:rPr>
                <w:spacing w:val="-4"/>
                <w:sz w:val="16"/>
              </w:rPr>
              <w:t xml:space="preserve"> </w:t>
            </w:r>
            <w:r>
              <w:rPr>
                <w:spacing w:val="-2"/>
                <w:sz w:val="16"/>
              </w:rPr>
              <w:t>others</w:t>
            </w:r>
            <w:r>
              <w:rPr>
                <w:spacing w:val="-4"/>
                <w:sz w:val="16"/>
              </w:rPr>
              <w:t xml:space="preserve"> </w:t>
            </w:r>
            <w:r>
              <w:rPr>
                <w:spacing w:val="-2"/>
                <w:sz w:val="16"/>
              </w:rPr>
              <w:t>to</w:t>
            </w:r>
            <w:r>
              <w:rPr>
                <w:spacing w:val="-4"/>
                <w:sz w:val="16"/>
              </w:rPr>
              <w:t xml:space="preserve"> </w:t>
            </w:r>
            <w:r>
              <w:rPr>
                <w:spacing w:val="-2"/>
                <w:sz w:val="16"/>
              </w:rPr>
              <w:t>deliver</w:t>
            </w:r>
            <w:r>
              <w:rPr>
                <w:spacing w:val="-4"/>
                <w:sz w:val="16"/>
              </w:rPr>
              <w:t xml:space="preserve"> </w:t>
            </w:r>
            <w:r>
              <w:rPr>
                <w:spacing w:val="-2"/>
                <w:sz w:val="16"/>
              </w:rPr>
              <w:t>educational</w:t>
            </w:r>
            <w:r>
              <w:rPr>
                <w:spacing w:val="-4"/>
                <w:sz w:val="16"/>
              </w:rPr>
              <w:t xml:space="preserve"> </w:t>
            </w:r>
            <w:proofErr w:type="spellStart"/>
            <w:r>
              <w:rPr>
                <w:spacing w:val="-2"/>
                <w:sz w:val="16"/>
              </w:rPr>
              <w:t>programmes</w:t>
            </w:r>
            <w:proofErr w:type="spellEnd"/>
            <w:r>
              <w:rPr>
                <w:spacing w:val="-4"/>
                <w:sz w:val="16"/>
              </w:rPr>
              <w:t xml:space="preserve"> </w:t>
            </w:r>
            <w:r>
              <w:rPr>
                <w:spacing w:val="-2"/>
                <w:sz w:val="16"/>
              </w:rPr>
              <w:t>which</w:t>
            </w:r>
            <w:r>
              <w:rPr>
                <w:spacing w:val="-4"/>
                <w:sz w:val="16"/>
              </w:rPr>
              <w:t xml:space="preserve"> </w:t>
            </w:r>
            <w:r>
              <w:rPr>
                <w:spacing w:val="-2"/>
                <w:sz w:val="16"/>
              </w:rPr>
              <w:t>empower</w:t>
            </w:r>
            <w:r>
              <w:rPr>
                <w:spacing w:val="-4"/>
                <w:sz w:val="16"/>
              </w:rPr>
              <w:t xml:space="preserve"> </w:t>
            </w:r>
            <w:r>
              <w:rPr>
                <w:spacing w:val="-2"/>
                <w:sz w:val="16"/>
              </w:rPr>
              <w:t>young</w:t>
            </w:r>
            <w:r>
              <w:rPr>
                <w:spacing w:val="-4"/>
                <w:sz w:val="16"/>
              </w:rPr>
              <w:t xml:space="preserve"> </w:t>
            </w:r>
            <w:r>
              <w:rPr>
                <w:spacing w:val="-2"/>
                <w:sz w:val="16"/>
              </w:rPr>
              <w:t>people</w:t>
            </w:r>
            <w:r>
              <w:rPr>
                <w:spacing w:val="-4"/>
                <w:sz w:val="16"/>
              </w:rPr>
              <w:t xml:space="preserve"> </w:t>
            </w:r>
            <w:r>
              <w:rPr>
                <w:spacing w:val="-2"/>
                <w:sz w:val="16"/>
              </w:rPr>
              <w:t>with</w:t>
            </w:r>
            <w:r>
              <w:rPr>
                <w:spacing w:val="-4"/>
                <w:sz w:val="16"/>
              </w:rPr>
              <w:t xml:space="preserve"> </w:t>
            </w:r>
            <w:r>
              <w:rPr>
                <w:spacing w:val="-2"/>
                <w:sz w:val="16"/>
              </w:rPr>
              <w:t xml:space="preserve">the </w:t>
            </w:r>
            <w:r>
              <w:rPr>
                <w:sz w:val="16"/>
              </w:rPr>
              <w:t>knowledge,</w:t>
            </w:r>
            <w:r>
              <w:rPr>
                <w:spacing w:val="-2"/>
                <w:sz w:val="16"/>
              </w:rPr>
              <w:t xml:space="preserve"> </w:t>
            </w:r>
            <w:r>
              <w:rPr>
                <w:sz w:val="16"/>
              </w:rPr>
              <w:t>skills</w:t>
            </w:r>
            <w:r>
              <w:rPr>
                <w:spacing w:val="-2"/>
                <w:sz w:val="16"/>
              </w:rPr>
              <w:t xml:space="preserve"> </w:t>
            </w:r>
            <w:r>
              <w:rPr>
                <w:sz w:val="16"/>
              </w:rPr>
              <w:t>and</w:t>
            </w:r>
            <w:r>
              <w:rPr>
                <w:spacing w:val="-2"/>
                <w:sz w:val="16"/>
              </w:rPr>
              <w:t xml:space="preserve"> </w:t>
            </w:r>
            <w:r>
              <w:rPr>
                <w:sz w:val="16"/>
              </w:rPr>
              <w:t>confidence</w:t>
            </w:r>
            <w:r>
              <w:rPr>
                <w:spacing w:val="-2"/>
                <w:sz w:val="16"/>
              </w:rPr>
              <w:t xml:space="preserve"> </w:t>
            </w:r>
            <w:r>
              <w:rPr>
                <w:sz w:val="16"/>
              </w:rPr>
              <w:t>to</w:t>
            </w:r>
            <w:r>
              <w:rPr>
                <w:spacing w:val="-2"/>
                <w:sz w:val="16"/>
              </w:rPr>
              <w:t xml:space="preserve"> </w:t>
            </w:r>
            <w:r>
              <w:rPr>
                <w:sz w:val="16"/>
              </w:rPr>
              <w:t>challenge</w:t>
            </w:r>
            <w:r>
              <w:rPr>
                <w:spacing w:val="-2"/>
                <w:sz w:val="16"/>
              </w:rPr>
              <w:t xml:space="preserve"> </w:t>
            </w:r>
            <w:r>
              <w:rPr>
                <w:sz w:val="16"/>
              </w:rPr>
              <w:t>prejudice</w:t>
            </w:r>
            <w:r>
              <w:rPr>
                <w:spacing w:val="-2"/>
                <w:sz w:val="16"/>
              </w:rPr>
              <w:t xml:space="preserve"> </w:t>
            </w:r>
            <w:r>
              <w:rPr>
                <w:sz w:val="16"/>
              </w:rPr>
              <w:t>and</w:t>
            </w:r>
            <w:r>
              <w:rPr>
                <w:spacing w:val="-2"/>
                <w:sz w:val="16"/>
              </w:rPr>
              <w:t xml:space="preserve"> </w:t>
            </w:r>
            <w:r>
              <w:rPr>
                <w:sz w:val="16"/>
              </w:rPr>
              <w:t>discrimination.</w:t>
            </w:r>
          </w:p>
          <w:p w14:paraId="559D9C61" w14:textId="77777777" w:rsidR="00F73EDD" w:rsidRDefault="00F73EDD" w:rsidP="005A6BA3">
            <w:pPr>
              <w:pStyle w:val="TableParagraph"/>
              <w:spacing w:before="54" w:line="261" w:lineRule="auto"/>
              <w:ind w:left="1121" w:right="9"/>
              <w:rPr>
                <w:sz w:val="16"/>
              </w:rPr>
            </w:pPr>
            <w:r>
              <w:rPr>
                <w:spacing w:val="-2"/>
                <w:sz w:val="16"/>
              </w:rPr>
              <w:t>DfE</w:t>
            </w:r>
            <w:r>
              <w:rPr>
                <w:spacing w:val="-6"/>
                <w:sz w:val="16"/>
              </w:rPr>
              <w:t xml:space="preserve"> </w:t>
            </w:r>
            <w:r>
              <w:rPr>
                <w:spacing w:val="-2"/>
                <w:sz w:val="16"/>
              </w:rPr>
              <w:t>are</w:t>
            </w:r>
            <w:r>
              <w:rPr>
                <w:spacing w:val="-6"/>
                <w:sz w:val="16"/>
              </w:rPr>
              <w:t xml:space="preserve"> </w:t>
            </w:r>
            <w:r>
              <w:rPr>
                <w:spacing w:val="-2"/>
                <w:sz w:val="16"/>
              </w:rPr>
              <w:t>providing</w:t>
            </w:r>
            <w:r>
              <w:rPr>
                <w:spacing w:val="-6"/>
                <w:sz w:val="16"/>
              </w:rPr>
              <w:t xml:space="preserve"> </w:t>
            </w:r>
            <w:r>
              <w:rPr>
                <w:spacing w:val="-2"/>
                <w:sz w:val="16"/>
              </w:rPr>
              <w:t>funding</w:t>
            </w:r>
            <w:r>
              <w:rPr>
                <w:spacing w:val="-6"/>
                <w:sz w:val="16"/>
              </w:rPr>
              <w:t xml:space="preserve"> </w:t>
            </w:r>
            <w:r>
              <w:rPr>
                <w:spacing w:val="-2"/>
                <w:sz w:val="16"/>
              </w:rPr>
              <w:t>towards</w:t>
            </w:r>
            <w:r>
              <w:rPr>
                <w:spacing w:val="-6"/>
                <w:sz w:val="16"/>
              </w:rPr>
              <w:t xml:space="preserve"> </w:t>
            </w:r>
            <w:r>
              <w:rPr>
                <w:spacing w:val="-2"/>
                <w:sz w:val="16"/>
              </w:rPr>
              <w:t>the</w:t>
            </w:r>
            <w:r>
              <w:rPr>
                <w:spacing w:val="-6"/>
                <w:sz w:val="16"/>
              </w:rPr>
              <w:t xml:space="preserve"> </w:t>
            </w:r>
            <w:r>
              <w:rPr>
                <w:spacing w:val="-2"/>
                <w:sz w:val="16"/>
              </w:rPr>
              <w:t>Free</w:t>
            </w:r>
            <w:r>
              <w:rPr>
                <w:spacing w:val="-6"/>
                <w:sz w:val="16"/>
              </w:rPr>
              <w:t xml:space="preserve"> </w:t>
            </w:r>
            <w:r>
              <w:rPr>
                <w:spacing w:val="-2"/>
                <w:sz w:val="16"/>
              </w:rPr>
              <w:t>to</w:t>
            </w:r>
            <w:r>
              <w:rPr>
                <w:spacing w:val="-6"/>
                <w:sz w:val="16"/>
              </w:rPr>
              <w:t xml:space="preserve"> </w:t>
            </w:r>
            <w:r>
              <w:rPr>
                <w:spacing w:val="-2"/>
                <w:sz w:val="16"/>
              </w:rPr>
              <w:t>Be</w:t>
            </w:r>
            <w:r>
              <w:rPr>
                <w:spacing w:val="-6"/>
                <w:sz w:val="16"/>
              </w:rPr>
              <w:t xml:space="preserve"> </w:t>
            </w:r>
            <w:r>
              <w:rPr>
                <w:spacing w:val="-2"/>
                <w:sz w:val="16"/>
              </w:rPr>
              <w:t>training</w:t>
            </w:r>
            <w:r>
              <w:rPr>
                <w:spacing w:val="-6"/>
                <w:sz w:val="16"/>
              </w:rPr>
              <w:t xml:space="preserve"> </w:t>
            </w:r>
            <w:r>
              <w:rPr>
                <w:spacing w:val="-2"/>
                <w:sz w:val="16"/>
              </w:rPr>
              <w:t>to</w:t>
            </w:r>
            <w:r>
              <w:rPr>
                <w:spacing w:val="-6"/>
                <w:sz w:val="16"/>
              </w:rPr>
              <w:t xml:space="preserve"> </w:t>
            </w:r>
            <w:r>
              <w:rPr>
                <w:spacing w:val="-2"/>
                <w:sz w:val="16"/>
              </w:rPr>
              <w:t>keep</w:t>
            </w:r>
            <w:r>
              <w:rPr>
                <w:spacing w:val="-6"/>
                <w:sz w:val="16"/>
              </w:rPr>
              <w:t xml:space="preserve"> </w:t>
            </w:r>
            <w:r>
              <w:rPr>
                <w:spacing w:val="-2"/>
                <w:sz w:val="16"/>
              </w:rPr>
              <w:t>it</w:t>
            </w:r>
            <w:r>
              <w:rPr>
                <w:spacing w:val="-6"/>
                <w:sz w:val="16"/>
              </w:rPr>
              <w:t xml:space="preserve"> </w:t>
            </w:r>
            <w:r>
              <w:rPr>
                <w:spacing w:val="-2"/>
                <w:sz w:val="16"/>
              </w:rPr>
              <w:t>free</w:t>
            </w:r>
            <w:r>
              <w:rPr>
                <w:spacing w:val="-6"/>
                <w:sz w:val="16"/>
              </w:rPr>
              <w:t xml:space="preserve"> </w:t>
            </w:r>
            <w:r>
              <w:rPr>
                <w:spacing w:val="-2"/>
                <w:sz w:val="16"/>
              </w:rPr>
              <w:t>for</w:t>
            </w:r>
            <w:r>
              <w:rPr>
                <w:spacing w:val="-6"/>
                <w:sz w:val="16"/>
              </w:rPr>
              <w:t xml:space="preserve"> </w:t>
            </w:r>
            <w:r>
              <w:rPr>
                <w:spacing w:val="-2"/>
                <w:sz w:val="16"/>
              </w:rPr>
              <w:t>schools</w:t>
            </w:r>
            <w:r>
              <w:rPr>
                <w:spacing w:val="-6"/>
                <w:sz w:val="16"/>
              </w:rPr>
              <w:t xml:space="preserve"> </w:t>
            </w:r>
            <w:r>
              <w:rPr>
                <w:spacing w:val="-2"/>
                <w:sz w:val="16"/>
              </w:rPr>
              <w:t xml:space="preserve">until </w:t>
            </w:r>
            <w:r>
              <w:rPr>
                <w:sz w:val="16"/>
              </w:rPr>
              <w:t>March 2020.</w:t>
            </w:r>
          </w:p>
        </w:tc>
        <w:tc>
          <w:tcPr>
            <w:tcW w:w="4773" w:type="dxa"/>
            <w:tcBorders>
              <w:top w:val="single" w:sz="2" w:space="0" w:color="706F6F"/>
              <w:bottom w:val="single" w:sz="2" w:space="0" w:color="706F6F"/>
            </w:tcBorders>
          </w:tcPr>
          <w:p w14:paraId="1A851885" w14:textId="77777777" w:rsidR="00F73EDD" w:rsidRDefault="00F73EDD" w:rsidP="005A6BA3">
            <w:pPr>
              <w:pStyle w:val="TableParagraph"/>
              <w:ind w:left="124"/>
              <w:rPr>
                <w:sz w:val="16"/>
              </w:rPr>
            </w:pPr>
            <w:hyperlink r:id="rId72">
              <w:r>
                <w:rPr>
                  <w:color w:val="009FE3"/>
                  <w:spacing w:val="-2"/>
                  <w:sz w:val="16"/>
                </w:rPr>
                <w:t>https://annefrank.org.uk/education/</w:t>
              </w:r>
            </w:hyperlink>
          </w:p>
        </w:tc>
      </w:tr>
    </w:tbl>
    <w:p w14:paraId="4F0345CD" w14:textId="77777777" w:rsidR="00F73EDD" w:rsidRDefault="00F73EDD" w:rsidP="001E0F4D">
      <w:pPr>
        <w:pStyle w:val="TableParagraph"/>
        <w:ind w:left="0"/>
        <w:rPr>
          <w:sz w:val="16"/>
        </w:rPr>
        <w:sectPr w:rsidR="00F73EDD" w:rsidSect="007D0CFB">
          <w:type w:val="continuous"/>
          <w:pgSz w:w="16838" w:h="11906" w:orient="landscape"/>
          <w:pgMar w:top="1440" w:right="1440" w:bottom="1440" w:left="1440" w:header="0" w:footer="622" w:gutter="0"/>
          <w:cols w:space="720"/>
        </w:sectPr>
      </w:pPr>
    </w:p>
    <w:p w14:paraId="4B99A09D" w14:textId="77777777" w:rsidR="00F73EDD" w:rsidRDefault="00F73EDD" w:rsidP="00EF3986">
      <w:pPr>
        <w:pStyle w:val="BodyText"/>
        <w:ind w:left="0"/>
        <w:sectPr w:rsidR="00F73EDD" w:rsidSect="007D0CFB">
          <w:pgSz w:w="16838" w:h="11906" w:orient="landscape"/>
          <w:pgMar w:top="1440" w:right="1440" w:bottom="1440" w:left="1440" w:header="0" w:footer="622" w:gutter="0"/>
          <w:cols w:num="5" w:space="720" w:equalWidth="0">
            <w:col w:w="1362" w:space="769"/>
            <w:col w:w="1354" w:space="635"/>
            <w:col w:w="1470" w:space="664"/>
            <w:col w:w="6088" w:space="633"/>
            <w:col w:w="985"/>
          </w:cols>
        </w:sectPr>
      </w:pPr>
    </w:p>
    <w:p w14:paraId="5FB38A63" w14:textId="77777777" w:rsidR="00F73EDD" w:rsidRDefault="00F73EDD" w:rsidP="00F73EDD">
      <w:pPr>
        <w:pStyle w:val="BodyText"/>
        <w:spacing w:before="0"/>
        <w:ind w:left="0"/>
        <w:rPr>
          <w:sz w:val="24"/>
        </w:rPr>
      </w:pPr>
    </w:p>
    <w:p w14:paraId="3BF8A4DD" w14:textId="77777777" w:rsidR="00F73EDD" w:rsidRDefault="00F73EDD" w:rsidP="00F73EDD">
      <w:pPr>
        <w:pStyle w:val="Heading2"/>
      </w:pPr>
      <w:r>
        <w:rPr>
          <w:color w:val="003764"/>
          <w:w w:val="105"/>
        </w:rPr>
        <w:t>Anti-</w:t>
      </w:r>
      <w:r>
        <w:rPr>
          <w:color w:val="003764"/>
          <w:spacing w:val="-2"/>
          <w:w w:val="105"/>
        </w:rPr>
        <w:t>bullying</w:t>
      </w:r>
    </w:p>
    <w:p w14:paraId="4CD989BA" w14:textId="77777777" w:rsidR="00F73EDD" w:rsidRDefault="00F73EDD" w:rsidP="00F73EDD">
      <w:pPr>
        <w:pStyle w:val="BodyText"/>
        <w:spacing w:before="10"/>
        <w:ind w:left="0"/>
        <w:rPr>
          <w:sz w:val="19"/>
        </w:rPr>
      </w:pPr>
    </w:p>
    <w:tbl>
      <w:tblPr>
        <w:tblW w:w="15251" w:type="dxa"/>
        <w:tblInd w:w="-641" w:type="dxa"/>
        <w:tblLayout w:type="fixed"/>
        <w:tblCellMar>
          <w:left w:w="0" w:type="dxa"/>
          <w:right w:w="0" w:type="dxa"/>
        </w:tblCellMar>
        <w:tblLook w:val="01E0" w:firstRow="1" w:lastRow="1" w:firstColumn="1" w:lastColumn="1" w:noHBand="0" w:noVBand="0"/>
      </w:tblPr>
      <w:tblGrid>
        <w:gridCol w:w="3866"/>
        <w:gridCol w:w="6621"/>
        <w:gridCol w:w="4764"/>
      </w:tblGrid>
      <w:tr w:rsidR="00F73EDD" w14:paraId="2535A904" w14:textId="77777777" w:rsidTr="001E0F4D">
        <w:trPr>
          <w:trHeight w:val="355"/>
        </w:trPr>
        <w:tc>
          <w:tcPr>
            <w:tcW w:w="3866" w:type="dxa"/>
            <w:shd w:val="clear" w:color="auto" w:fill="003764"/>
          </w:tcPr>
          <w:p w14:paraId="50857D6F" w14:textId="77777777" w:rsidR="00F73EDD" w:rsidRDefault="00F73EDD" w:rsidP="005A6BA3">
            <w:pPr>
              <w:pStyle w:val="TableParagraph"/>
              <w:spacing w:before="73"/>
              <w:rPr>
                <w:b/>
                <w:sz w:val="18"/>
              </w:rPr>
            </w:pPr>
            <w:r>
              <w:rPr>
                <w:b/>
                <w:color w:val="FFFFFF"/>
                <w:sz w:val="18"/>
              </w:rPr>
              <w:t xml:space="preserve">Other </w:t>
            </w:r>
            <w:r>
              <w:rPr>
                <w:b/>
                <w:color w:val="FFFFFF"/>
                <w:spacing w:val="-2"/>
                <w:sz w:val="18"/>
              </w:rPr>
              <w:t>resources</w:t>
            </w:r>
          </w:p>
        </w:tc>
        <w:tc>
          <w:tcPr>
            <w:tcW w:w="6621" w:type="dxa"/>
            <w:shd w:val="clear" w:color="auto" w:fill="003764"/>
          </w:tcPr>
          <w:p w14:paraId="2C29F580" w14:textId="77777777" w:rsidR="00F73EDD" w:rsidRDefault="00F73EDD" w:rsidP="005A6BA3">
            <w:pPr>
              <w:pStyle w:val="TableParagraph"/>
              <w:spacing w:before="0"/>
              <w:ind w:left="0"/>
              <w:rPr>
                <w:rFonts w:ascii="Times New Roman"/>
                <w:sz w:val="16"/>
              </w:rPr>
            </w:pPr>
          </w:p>
        </w:tc>
        <w:tc>
          <w:tcPr>
            <w:tcW w:w="4764" w:type="dxa"/>
            <w:shd w:val="clear" w:color="auto" w:fill="003764"/>
          </w:tcPr>
          <w:p w14:paraId="60BBF1BC" w14:textId="77777777" w:rsidR="00F73EDD" w:rsidRDefault="00F73EDD" w:rsidP="005A6BA3">
            <w:pPr>
              <w:pStyle w:val="TableParagraph"/>
              <w:spacing w:before="0"/>
              <w:ind w:left="0"/>
              <w:rPr>
                <w:rFonts w:ascii="Times New Roman"/>
                <w:sz w:val="16"/>
              </w:rPr>
            </w:pPr>
          </w:p>
        </w:tc>
      </w:tr>
      <w:tr w:rsidR="00F73EDD" w14:paraId="5C9A2B04" w14:textId="77777777" w:rsidTr="001E0F4D">
        <w:trPr>
          <w:trHeight w:val="355"/>
        </w:trPr>
        <w:tc>
          <w:tcPr>
            <w:tcW w:w="3866" w:type="dxa"/>
            <w:shd w:val="clear" w:color="auto" w:fill="909BA8"/>
          </w:tcPr>
          <w:p w14:paraId="16A1D1A0" w14:textId="77777777" w:rsidR="00F73EDD" w:rsidRDefault="00F73EDD" w:rsidP="005A6BA3">
            <w:pPr>
              <w:pStyle w:val="TableParagraph"/>
              <w:spacing w:before="73"/>
              <w:rPr>
                <w:sz w:val="18"/>
              </w:rPr>
            </w:pPr>
            <w:proofErr w:type="spellStart"/>
            <w:r>
              <w:rPr>
                <w:color w:val="FFFFFF"/>
                <w:spacing w:val="-2"/>
                <w:sz w:val="18"/>
              </w:rPr>
              <w:t>Organisation</w:t>
            </w:r>
            <w:proofErr w:type="spellEnd"/>
          </w:p>
        </w:tc>
        <w:tc>
          <w:tcPr>
            <w:tcW w:w="6621" w:type="dxa"/>
            <w:shd w:val="clear" w:color="auto" w:fill="909BA8"/>
          </w:tcPr>
          <w:p w14:paraId="58F3B26D" w14:textId="77777777" w:rsidR="00F73EDD" w:rsidRDefault="00F73EDD" w:rsidP="005A6BA3">
            <w:pPr>
              <w:pStyle w:val="TableParagraph"/>
              <w:spacing w:before="73"/>
              <w:ind w:left="215"/>
              <w:rPr>
                <w:sz w:val="18"/>
              </w:rPr>
            </w:pPr>
            <w:r>
              <w:rPr>
                <w:color w:val="FFFFFF"/>
                <w:spacing w:val="-2"/>
                <w:sz w:val="18"/>
              </w:rPr>
              <w:t>Description</w:t>
            </w:r>
          </w:p>
        </w:tc>
        <w:tc>
          <w:tcPr>
            <w:tcW w:w="4764" w:type="dxa"/>
            <w:shd w:val="clear" w:color="auto" w:fill="909BA8"/>
          </w:tcPr>
          <w:p w14:paraId="1810EE7F" w14:textId="77777777" w:rsidR="00F73EDD" w:rsidRDefault="00F73EDD" w:rsidP="005A6BA3">
            <w:pPr>
              <w:pStyle w:val="TableParagraph"/>
              <w:spacing w:before="73"/>
              <w:ind w:left="114"/>
              <w:rPr>
                <w:sz w:val="18"/>
              </w:rPr>
            </w:pPr>
            <w:r>
              <w:rPr>
                <w:color w:val="FFFFFF"/>
                <w:spacing w:val="-4"/>
                <w:sz w:val="18"/>
              </w:rPr>
              <w:t>Link</w:t>
            </w:r>
          </w:p>
        </w:tc>
      </w:tr>
      <w:tr w:rsidR="00F73EDD" w14:paraId="3702F267" w14:textId="77777777" w:rsidTr="001E0F4D">
        <w:trPr>
          <w:trHeight w:val="736"/>
        </w:trPr>
        <w:tc>
          <w:tcPr>
            <w:tcW w:w="3866" w:type="dxa"/>
            <w:tcBorders>
              <w:bottom w:val="single" w:sz="2" w:space="0" w:color="706F6F"/>
            </w:tcBorders>
          </w:tcPr>
          <w:p w14:paraId="21713117" w14:textId="77777777" w:rsidR="00F73EDD" w:rsidRDefault="00F73EDD" w:rsidP="005A6BA3">
            <w:pPr>
              <w:pStyle w:val="TableParagraph"/>
              <w:rPr>
                <w:sz w:val="16"/>
              </w:rPr>
            </w:pPr>
            <w:proofErr w:type="spellStart"/>
            <w:r>
              <w:rPr>
                <w:spacing w:val="-2"/>
                <w:sz w:val="16"/>
              </w:rPr>
              <w:t>Childnet</w:t>
            </w:r>
            <w:proofErr w:type="spellEnd"/>
          </w:p>
        </w:tc>
        <w:tc>
          <w:tcPr>
            <w:tcW w:w="6621" w:type="dxa"/>
            <w:tcBorders>
              <w:bottom w:val="single" w:sz="2" w:space="0" w:color="706F6F"/>
            </w:tcBorders>
          </w:tcPr>
          <w:p w14:paraId="0E7503C5" w14:textId="77777777" w:rsidR="00F73EDD" w:rsidRDefault="00F73EDD" w:rsidP="005A6BA3">
            <w:pPr>
              <w:pStyle w:val="TableParagraph"/>
              <w:spacing w:line="261" w:lineRule="auto"/>
              <w:ind w:left="215"/>
              <w:rPr>
                <w:sz w:val="16"/>
              </w:rPr>
            </w:pPr>
            <w:r>
              <w:rPr>
                <w:spacing w:val="-2"/>
                <w:sz w:val="16"/>
              </w:rPr>
              <w:t>The</w:t>
            </w:r>
            <w:r>
              <w:rPr>
                <w:spacing w:val="-8"/>
                <w:sz w:val="16"/>
              </w:rPr>
              <w:t xml:space="preserve"> </w:t>
            </w:r>
            <w:r>
              <w:rPr>
                <w:spacing w:val="-2"/>
                <w:sz w:val="16"/>
              </w:rPr>
              <w:t>cyber-bullying</w:t>
            </w:r>
            <w:r>
              <w:rPr>
                <w:spacing w:val="-8"/>
                <w:sz w:val="16"/>
              </w:rPr>
              <w:t xml:space="preserve"> </w:t>
            </w:r>
            <w:r>
              <w:rPr>
                <w:spacing w:val="-2"/>
                <w:sz w:val="16"/>
              </w:rPr>
              <w:t>guidance</w:t>
            </w:r>
            <w:r>
              <w:rPr>
                <w:spacing w:val="-8"/>
                <w:sz w:val="16"/>
              </w:rPr>
              <w:t xml:space="preserve"> </w:t>
            </w:r>
            <w:r>
              <w:rPr>
                <w:spacing w:val="-2"/>
                <w:sz w:val="16"/>
              </w:rPr>
              <w:t>provides</w:t>
            </w:r>
            <w:r>
              <w:rPr>
                <w:spacing w:val="-8"/>
                <w:sz w:val="16"/>
              </w:rPr>
              <w:t xml:space="preserve"> </w:t>
            </w:r>
            <w:r>
              <w:rPr>
                <w:spacing w:val="-2"/>
                <w:sz w:val="16"/>
              </w:rPr>
              <w:t>advice</w:t>
            </w:r>
            <w:r>
              <w:rPr>
                <w:spacing w:val="-8"/>
                <w:sz w:val="16"/>
              </w:rPr>
              <w:t xml:space="preserve"> </w:t>
            </w:r>
            <w:r>
              <w:rPr>
                <w:spacing w:val="-2"/>
                <w:sz w:val="16"/>
              </w:rPr>
              <w:t>for</w:t>
            </w:r>
            <w:r>
              <w:rPr>
                <w:spacing w:val="-8"/>
                <w:sz w:val="16"/>
              </w:rPr>
              <w:t xml:space="preserve"> </w:t>
            </w:r>
            <w:r>
              <w:rPr>
                <w:spacing w:val="-2"/>
                <w:sz w:val="16"/>
              </w:rPr>
              <w:t>schools</w:t>
            </w:r>
            <w:r>
              <w:rPr>
                <w:spacing w:val="-8"/>
                <w:sz w:val="16"/>
              </w:rPr>
              <w:t xml:space="preserve"> </w:t>
            </w:r>
            <w:r>
              <w:rPr>
                <w:spacing w:val="-2"/>
                <w:sz w:val="16"/>
              </w:rPr>
              <w:t>on</w:t>
            </w:r>
            <w:r>
              <w:rPr>
                <w:spacing w:val="-8"/>
                <w:sz w:val="16"/>
              </w:rPr>
              <w:t xml:space="preserve"> </w:t>
            </w:r>
            <w:r>
              <w:rPr>
                <w:spacing w:val="-2"/>
                <w:sz w:val="16"/>
              </w:rPr>
              <w:t>understanding,</w:t>
            </w:r>
            <w:r>
              <w:rPr>
                <w:spacing w:val="-8"/>
                <w:sz w:val="16"/>
              </w:rPr>
              <w:t xml:space="preserve"> </w:t>
            </w:r>
            <w:r>
              <w:rPr>
                <w:spacing w:val="-2"/>
                <w:sz w:val="16"/>
              </w:rPr>
              <w:t>preventing</w:t>
            </w:r>
            <w:r>
              <w:rPr>
                <w:spacing w:val="-8"/>
                <w:sz w:val="16"/>
              </w:rPr>
              <w:t xml:space="preserve"> </w:t>
            </w:r>
            <w:r>
              <w:rPr>
                <w:spacing w:val="-2"/>
                <w:sz w:val="16"/>
              </w:rPr>
              <w:t xml:space="preserve">and </w:t>
            </w:r>
            <w:r>
              <w:rPr>
                <w:sz w:val="16"/>
              </w:rPr>
              <w:t>responding</w:t>
            </w:r>
            <w:r>
              <w:rPr>
                <w:spacing w:val="-7"/>
                <w:sz w:val="16"/>
              </w:rPr>
              <w:t xml:space="preserve"> </w:t>
            </w:r>
            <w:r>
              <w:rPr>
                <w:sz w:val="16"/>
              </w:rPr>
              <w:t>to</w:t>
            </w:r>
            <w:r>
              <w:rPr>
                <w:spacing w:val="-7"/>
                <w:sz w:val="16"/>
              </w:rPr>
              <w:t xml:space="preserve"> </w:t>
            </w:r>
            <w:r>
              <w:rPr>
                <w:sz w:val="16"/>
              </w:rPr>
              <w:t>cyberbullying.</w:t>
            </w:r>
            <w:r>
              <w:rPr>
                <w:spacing w:val="-7"/>
                <w:sz w:val="16"/>
              </w:rPr>
              <w:t xml:space="preserve"> </w:t>
            </w:r>
            <w:r>
              <w:rPr>
                <w:sz w:val="16"/>
              </w:rPr>
              <w:t>There</w:t>
            </w:r>
            <w:r>
              <w:rPr>
                <w:spacing w:val="-7"/>
                <w:sz w:val="16"/>
              </w:rPr>
              <w:t xml:space="preserve"> </w:t>
            </w:r>
            <w:r>
              <w:rPr>
                <w:sz w:val="16"/>
              </w:rPr>
              <w:t>is</w:t>
            </w:r>
            <w:r>
              <w:rPr>
                <w:spacing w:val="-7"/>
                <w:sz w:val="16"/>
              </w:rPr>
              <w:t xml:space="preserve"> </w:t>
            </w:r>
            <w:r>
              <w:rPr>
                <w:sz w:val="16"/>
              </w:rPr>
              <w:t>an</w:t>
            </w:r>
            <w:r>
              <w:rPr>
                <w:spacing w:val="-7"/>
                <w:sz w:val="16"/>
              </w:rPr>
              <w:t xml:space="preserve"> </w:t>
            </w:r>
            <w:r>
              <w:rPr>
                <w:sz w:val="16"/>
              </w:rPr>
              <w:t>online</w:t>
            </w:r>
            <w:r>
              <w:rPr>
                <w:spacing w:val="-7"/>
                <w:sz w:val="16"/>
              </w:rPr>
              <w:t xml:space="preserve"> </w:t>
            </w:r>
            <w:r>
              <w:rPr>
                <w:sz w:val="16"/>
              </w:rPr>
              <w:t>safety</w:t>
            </w:r>
            <w:r>
              <w:rPr>
                <w:spacing w:val="-7"/>
                <w:sz w:val="16"/>
              </w:rPr>
              <w:t xml:space="preserve"> </w:t>
            </w:r>
            <w:r>
              <w:rPr>
                <w:sz w:val="16"/>
              </w:rPr>
              <w:t>toolkit</w:t>
            </w:r>
            <w:r>
              <w:rPr>
                <w:spacing w:val="-7"/>
                <w:sz w:val="16"/>
              </w:rPr>
              <w:t xml:space="preserve"> </w:t>
            </w:r>
            <w:r>
              <w:rPr>
                <w:sz w:val="16"/>
              </w:rPr>
              <w:t>which</w:t>
            </w:r>
            <w:r>
              <w:rPr>
                <w:spacing w:val="-7"/>
                <w:sz w:val="16"/>
              </w:rPr>
              <w:t xml:space="preserve"> </w:t>
            </w:r>
            <w:r>
              <w:rPr>
                <w:sz w:val="16"/>
              </w:rPr>
              <w:t>helps</w:t>
            </w:r>
            <w:r>
              <w:rPr>
                <w:spacing w:val="-7"/>
                <w:sz w:val="16"/>
              </w:rPr>
              <w:t xml:space="preserve"> </w:t>
            </w:r>
            <w:r>
              <w:rPr>
                <w:sz w:val="16"/>
              </w:rPr>
              <w:t>schools</w:t>
            </w:r>
            <w:r>
              <w:rPr>
                <w:spacing w:val="-7"/>
                <w:sz w:val="16"/>
              </w:rPr>
              <w:t xml:space="preserve"> </w:t>
            </w:r>
            <w:r>
              <w:rPr>
                <w:sz w:val="16"/>
              </w:rPr>
              <w:t>deliver sessions</w:t>
            </w:r>
            <w:r>
              <w:rPr>
                <w:spacing w:val="-4"/>
                <w:sz w:val="16"/>
              </w:rPr>
              <w:t xml:space="preserve"> </w:t>
            </w:r>
            <w:r>
              <w:rPr>
                <w:sz w:val="16"/>
              </w:rPr>
              <w:t>through</w:t>
            </w:r>
            <w:r>
              <w:rPr>
                <w:spacing w:val="-4"/>
                <w:sz w:val="16"/>
              </w:rPr>
              <w:t xml:space="preserve"> </w:t>
            </w:r>
            <w:r>
              <w:rPr>
                <w:sz w:val="16"/>
              </w:rPr>
              <w:t>PSHE</w:t>
            </w:r>
            <w:r>
              <w:rPr>
                <w:spacing w:val="-4"/>
                <w:sz w:val="16"/>
              </w:rPr>
              <w:t xml:space="preserve"> </w:t>
            </w:r>
            <w:r>
              <w:rPr>
                <w:sz w:val="16"/>
              </w:rPr>
              <w:t>about</w:t>
            </w:r>
            <w:r>
              <w:rPr>
                <w:spacing w:val="-4"/>
                <w:sz w:val="16"/>
              </w:rPr>
              <w:t xml:space="preserve"> </w:t>
            </w:r>
            <w:r>
              <w:rPr>
                <w:sz w:val="16"/>
              </w:rPr>
              <w:t>cyberbullying,</w:t>
            </w:r>
            <w:r>
              <w:rPr>
                <w:spacing w:val="-4"/>
                <w:sz w:val="16"/>
              </w:rPr>
              <w:t xml:space="preserve"> </w:t>
            </w:r>
            <w:r>
              <w:rPr>
                <w:sz w:val="16"/>
              </w:rPr>
              <w:t>peer</w:t>
            </w:r>
            <w:r>
              <w:rPr>
                <w:spacing w:val="-4"/>
                <w:sz w:val="16"/>
              </w:rPr>
              <w:t xml:space="preserve"> </w:t>
            </w:r>
            <w:r>
              <w:rPr>
                <w:sz w:val="16"/>
              </w:rPr>
              <w:t>pressure</w:t>
            </w:r>
            <w:r>
              <w:rPr>
                <w:spacing w:val="-4"/>
                <w:sz w:val="16"/>
              </w:rPr>
              <w:t xml:space="preserve"> </w:t>
            </w:r>
            <w:r>
              <w:rPr>
                <w:sz w:val="16"/>
              </w:rPr>
              <w:t>and</w:t>
            </w:r>
            <w:r>
              <w:rPr>
                <w:spacing w:val="-4"/>
                <w:sz w:val="16"/>
              </w:rPr>
              <w:t xml:space="preserve"> </w:t>
            </w:r>
            <w:r>
              <w:rPr>
                <w:sz w:val="16"/>
              </w:rPr>
              <w:t>sexting.</w:t>
            </w:r>
          </w:p>
        </w:tc>
        <w:tc>
          <w:tcPr>
            <w:tcW w:w="4764" w:type="dxa"/>
            <w:tcBorders>
              <w:bottom w:val="single" w:sz="2" w:space="0" w:color="706F6F"/>
            </w:tcBorders>
          </w:tcPr>
          <w:p w14:paraId="3A1E49D3" w14:textId="77777777" w:rsidR="00F73EDD" w:rsidRDefault="00F73EDD" w:rsidP="005A6BA3">
            <w:pPr>
              <w:pStyle w:val="TableParagraph"/>
              <w:spacing w:line="261" w:lineRule="auto"/>
              <w:ind w:left="114" w:right="368"/>
              <w:rPr>
                <w:sz w:val="16"/>
              </w:rPr>
            </w:pPr>
            <w:hyperlink r:id="rId73">
              <w:r>
                <w:rPr>
                  <w:color w:val="009FE3"/>
                  <w:spacing w:val="-2"/>
                  <w:sz w:val="16"/>
                </w:rPr>
                <w:t>http://www.childnet.com/our-projects/cyberbullying-guidance-</w:t>
              </w:r>
            </w:hyperlink>
            <w:r>
              <w:rPr>
                <w:color w:val="009FE3"/>
                <w:spacing w:val="-2"/>
                <w:sz w:val="16"/>
              </w:rPr>
              <w:t xml:space="preserve"> </w:t>
            </w:r>
            <w:hyperlink r:id="rId74">
              <w:r>
                <w:rPr>
                  <w:color w:val="009FE3"/>
                  <w:spacing w:val="-2"/>
                  <w:sz w:val="16"/>
                </w:rPr>
                <w:t>and-practical-toolkit</w:t>
              </w:r>
            </w:hyperlink>
          </w:p>
        </w:tc>
      </w:tr>
      <w:tr w:rsidR="00F73EDD" w14:paraId="278671F5" w14:textId="77777777" w:rsidTr="001E0F4D">
        <w:trPr>
          <w:trHeight w:val="536"/>
        </w:trPr>
        <w:tc>
          <w:tcPr>
            <w:tcW w:w="3866" w:type="dxa"/>
            <w:tcBorders>
              <w:top w:val="single" w:sz="2" w:space="0" w:color="706F6F"/>
              <w:bottom w:val="single" w:sz="2" w:space="0" w:color="706F6F"/>
            </w:tcBorders>
          </w:tcPr>
          <w:p w14:paraId="071A2F97" w14:textId="77777777" w:rsidR="00F73EDD" w:rsidRDefault="00F73EDD" w:rsidP="005A6BA3">
            <w:pPr>
              <w:pStyle w:val="TableParagraph"/>
              <w:rPr>
                <w:sz w:val="16"/>
              </w:rPr>
            </w:pPr>
            <w:r>
              <w:rPr>
                <w:spacing w:val="-4"/>
                <w:sz w:val="16"/>
              </w:rPr>
              <w:t>Youth</w:t>
            </w:r>
            <w:r>
              <w:rPr>
                <w:spacing w:val="-5"/>
                <w:sz w:val="16"/>
              </w:rPr>
              <w:t xml:space="preserve"> </w:t>
            </w:r>
            <w:r>
              <w:rPr>
                <w:spacing w:val="-4"/>
                <w:sz w:val="16"/>
              </w:rPr>
              <w:t>Sport Trust – Play</w:t>
            </w:r>
            <w:r>
              <w:rPr>
                <w:spacing w:val="-5"/>
                <w:sz w:val="16"/>
              </w:rPr>
              <w:t xml:space="preserve"> </w:t>
            </w:r>
            <w:r>
              <w:rPr>
                <w:spacing w:val="-4"/>
                <w:sz w:val="16"/>
              </w:rPr>
              <w:t>Unified</w:t>
            </w:r>
          </w:p>
        </w:tc>
        <w:tc>
          <w:tcPr>
            <w:tcW w:w="6621" w:type="dxa"/>
            <w:tcBorders>
              <w:top w:val="single" w:sz="2" w:space="0" w:color="706F6F"/>
              <w:bottom w:val="single" w:sz="2" w:space="0" w:color="706F6F"/>
            </w:tcBorders>
          </w:tcPr>
          <w:p w14:paraId="12A062FD" w14:textId="77777777" w:rsidR="00F73EDD" w:rsidRDefault="00F73EDD" w:rsidP="005A6BA3">
            <w:pPr>
              <w:pStyle w:val="TableParagraph"/>
              <w:spacing w:line="261" w:lineRule="auto"/>
              <w:ind w:left="215"/>
              <w:rPr>
                <w:sz w:val="16"/>
              </w:rPr>
            </w:pPr>
            <w:r>
              <w:rPr>
                <w:spacing w:val="-2"/>
                <w:sz w:val="16"/>
              </w:rPr>
              <w:t>Play</w:t>
            </w:r>
            <w:r>
              <w:rPr>
                <w:spacing w:val="-5"/>
                <w:sz w:val="16"/>
              </w:rPr>
              <w:t xml:space="preserve"> </w:t>
            </w:r>
            <w:r>
              <w:rPr>
                <w:spacing w:val="-2"/>
                <w:sz w:val="16"/>
              </w:rPr>
              <w:t>Unified</w:t>
            </w:r>
            <w:r>
              <w:rPr>
                <w:spacing w:val="-5"/>
                <w:sz w:val="16"/>
              </w:rPr>
              <w:t xml:space="preserve"> </w:t>
            </w:r>
            <w:r>
              <w:rPr>
                <w:spacing w:val="-2"/>
                <w:sz w:val="16"/>
              </w:rPr>
              <w:t>uses</w:t>
            </w:r>
            <w:r>
              <w:rPr>
                <w:spacing w:val="-5"/>
                <w:sz w:val="16"/>
              </w:rPr>
              <w:t xml:space="preserve"> </w:t>
            </w:r>
            <w:r>
              <w:rPr>
                <w:spacing w:val="-2"/>
                <w:sz w:val="16"/>
              </w:rPr>
              <w:t>the</w:t>
            </w:r>
            <w:r>
              <w:rPr>
                <w:spacing w:val="-5"/>
                <w:sz w:val="16"/>
              </w:rPr>
              <w:t xml:space="preserve"> </w:t>
            </w:r>
            <w:r>
              <w:rPr>
                <w:spacing w:val="-2"/>
                <w:sz w:val="16"/>
              </w:rPr>
              <w:t>power</w:t>
            </w:r>
            <w:r>
              <w:rPr>
                <w:spacing w:val="-5"/>
                <w:sz w:val="16"/>
              </w:rPr>
              <w:t xml:space="preserve"> </w:t>
            </w:r>
            <w:r>
              <w:rPr>
                <w:spacing w:val="-2"/>
                <w:sz w:val="16"/>
              </w:rPr>
              <w:t>of</w:t>
            </w:r>
            <w:r>
              <w:rPr>
                <w:spacing w:val="-5"/>
                <w:sz w:val="16"/>
              </w:rPr>
              <w:t xml:space="preserve"> </w:t>
            </w:r>
            <w:r>
              <w:rPr>
                <w:spacing w:val="-2"/>
                <w:sz w:val="16"/>
              </w:rPr>
              <w:t>sport</w:t>
            </w:r>
            <w:r>
              <w:rPr>
                <w:spacing w:val="-5"/>
                <w:sz w:val="16"/>
              </w:rPr>
              <w:t xml:space="preserve"> </w:t>
            </w:r>
            <w:r>
              <w:rPr>
                <w:spacing w:val="-2"/>
                <w:sz w:val="16"/>
              </w:rPr>
              <w:t>to</w:t>
            </w:r>
            <w:r>
              <w:rPr>
                <w:spacing w:val="-5"/>
                <w:sz w:val="16"/>
              </w:rPr>
              <w:t xml:space="preserve"> </w:t>
            </w:r>
            <w:r>
              <w:rPr>
                <w:spacing w:val="-2"/>
                <w:sz w:val="16"/>
              </w:rPr>
              <w:t>promote</w:t>
            </w:r>
            <w:r>
              <w:rPr>
                <w:spacing w:val="-5"/>
                <w:sz w:val="16"/>
              </w:rPr>
              <w:t xml:space="preserve"> </w:t>
            </w:r>
            <w:r>
              <w:rPr>
                <w:spacing w:val="-2"/>
                <w:sz w:val="16"/>
              </w:rPr>
              <w:t>inclusive</w:t>
            </w:r>
            <w:r>
              <w:rPr>
                <w:spacing w:val="-5"/>
                <w:sz w:val="16"/>
              </w:rPr>
              <w:t xml:space="preserve"> </w:t>
            </w:r>
            <w:r>
              <w:rPr>
                <w:spacing w:val="-2"/>
                <w:sz w:val="16"/>
              </w:rPr>
              <w:t>and</w:t>
            </w:r>
            <w:r>
              <w:rPr>
                <w:spacing w:val="-5"/>
                <w:sz w:val="16"/>
              </w:rPr>
              <w:t xml:space="preserve"> </w:t>
            </w:r>
            <w:r>
              <w:rPr>
                <w:spacing w:val="-2"/>
                <w:sz w:val="16"/>
              </w:rPr>
              <w:t>tolerant</w:t>
            </w:r>
            <w:r>
              <w:rPr>
                <w:spacing w:val="-5"/>
                <w:sz w:val="16"/>
              </w:rPr>
              <w:t xml:space="preserve"> </w:t>
            </w:r>
            <w:r>
              <w:rPr>
                <w:spacing w:val="-2"/>
                <w:sz w:val="16"/>
              </w:rPr>
              <w:t>school</w:t>
            </w:r>
            <w:r>
              <w:rPr>
                <w:spacing w:val="-5"/>
                <w:sz w:val="16"/>
              </w:rPr>
              <w:t xml:space="preserve"> </w:t>
            </w:r>
            <w:r>
              <w:rPr>
                <w:spacing w:val="-2"/>
                <w:sz w:val="16"/>
              </w:rPr>
              <w:t xml:space="preserve">communities </w:t>
            </w:r>
            <w:r>
              <w:rPr>
                <w:sz w:val="16"/>
              </w:rPr>
              <w:t>built on understanding, acceptance and friendship among young people.</w:t>
            </w:r>
          </w:p>
        </w:tc>
        <w:tc>
          <w:tcPr>
            <w:tcW w:w="4764" w:type="dxa"/>
            <w:tcBorders>
              <w:top w:val="single" w:sz="2" w:space="0" w:color="706F6F"/>
              <w:bottom w:val="single" w:sz="2" w:space="0" w:color="706F6F"/>
            </w:tcBorders>
          </w:tcPr>
          <w:p w14:paraId="2E02410E" w14:textId="77777777" w:rsidR="00F73EDD" w:rsidRDefault="00F73EDD" w:rsidP="005A6BA3">
            <w:pPr>
              <w:pStyle w:val="TableParagraph"/>
              <w:ind w:left="114"/>
              <w:rPr>
                <w:sz w:val="16"/>
              </w:rPr>
            </w:pPr>
            <w:hyperlink r:id="rId75">
              <w:r>
                <w:rPr>
                  <w:color w:val="009FE3"/>
                  <w:spacing w:val="-2"/>
                  <w:sz w:val="16"/>
                </w:rPr>
                <w:t>http://www.playunified.org/</w:t>
              </w:r>
            </w:hyperlink>
          </w:p>
        </w:tc>
      </w:tr>
      <w:tr w:rsidR="00F73EDD" w14:paraId="59EA8688" w14:textId="77777777" w:rsidTr="001E0F4D">
        <w:trPr>
          <w:trHeight w:val="536"/>
        </w:trPr>
        <w:tc>
          <w:tcPr>
            <w:tcW w:w="3866" w:type="dxa"/>
            <w:tcBorders>
              <w:top w:val="single" w:sz="2" w:space="0" w:color="706F6F"/>
              <w:bottom w:val="single" w:sz="2" w:space="0" w:color="706F6F"/>
            </w:tcBorders>
          </w:tcPr>
          <w:p w14:paraId="6BCE7C7F" w14:textId="77777777" w:rsidR="00F73EDD" w:rsidRDefault="00F73EDD" w:rsidP="005A6BA3">
            <w:pPr>
              <w:pStyle w:val="TableParagraph"/>
              <w:rPr>
                <w:sz w:val="16"/>
              </w:rPr>
            </w:pPr>
            <w:r>
              <w:rPr>
                <w:spacing w:val="-2"/>
                <w:sz w:val="16"/>
              </w:rPr>
              <w:t>Kidscape</w:t>
            </w:r>
          </w:p>
        </w:tc>
        <w:tc>
          <w:tcPr>
            <w:tcW w:w="6621" w:type="dxa"/>
            <w:tcBorders>
              <w:top w:val="single" w:sz="2" w:space="0" w:color="706F6F"/>
              <w:bottom w:val="single" w:sz="2" w:space="0" w:color="706F6F"/>
            </w:tcBorders>
          </w:tcPr>
          <w:p w14:paraId="6B8B12B0" w14:textId="77777777" w:rsidR="00F73EDD" w:rsidRDefault="00F73EDD" w:rsidP="005A6BA3">
            <w:pPr>
              <w:pStyle w:val="TableParagraph"/>
              <w:spacing w:line="261" w:lineRule="auto"/>
              <w:ind w:left="215" w:right="230"/>
              <w:rPr>
                <w:sz w:val="16"/>
              </w:rPr>
            </w:pPr>
            <w:r>
              <w:rPr>
                <w:spacing w:val="-2"/>
                <w:sz w:val="16"/>
              </w:rPr>
              <w:t>Kidscape</w:t>
            </w:r>
            <w:r>
              <w:rPr>
                <w:spacing w:val="-10"/>
                <w:sz w:val="16"/>
              </w:rPr>
              <w:t xml:space="preserve"> </w:t>
            </w:r>
            <w:proofErr w:type="gramStart"/>
            <w:r>
              <w:rPr>
                <w:spacing w:val="-2"/>
                <w:sz w:val="16"/>
              </w:rPr>
              <w:t>provide</w:t>
            </w:r>
            <w:proofErr w:type="gramEnd"/>
            <w:r>
              <w:rPr>
                <w:spacing w:val="-9"/>
                <w:sz w:val="16"/>
              </w:rPr>
              <w:t xml:space="preserve"> </w:t>
            </w:r>
            <w:r>
              <w:rPr>
                <w:spacing w:val="-2"/>
                <w:sz w:val="16"/>
              </w:rPr>
              <w:t>children,</w:t>
            </w:r>
            <w:r>
              <w:rPr>
                <w:spacing w:val="-9"/>
                <w:sz w:val="16"/>
              </w:rPr>
              <w:t xml:space="preserve"> </w:t>
            </w:r>
            <w:r>
              <w:rPr>
                <w:spacing w:val="-2"/>
                <w:sz w:val="16"/>
              </w:rPr>
              <w:t>families,</w:t>
            </w:r>
            <w:r>
              <w:rPr>
                <w:spacing w:val="-9"/>
                <w:sz w:val="16"/>
              </w:rPr>
              <w:t xml:space="preserve"> </w:t>
            </w:r>
            <w:r>
              <w:rPr>
                <w:spacing w:val="-2"/>
                <w:sz w:val="16"/>
              </w:rPr>
              <w:t>carers</w:t>
            </w:r>
            <w:r>
              <w:rPr>
                <w:spacing w:val="-9"/>
                <w:sz w:val="16"/>
              </w:rPr>
              <w:t xml:space="preserve"> </w:t>
            </w:r>
            <w:r>
              <w:rPr>
                <w:spacing w:val="-2"/>
                <w:sz w:val="16"/>
              </w:rPr>
              <w:t>and</w:t>
            </w:r>
            <w:r>
              <w:rPr>
                <w:spacing w:val="-9"/>
                <w:sz w:val="16"/>
              </w:rPr>
              <w:t xml:space="preserve"> </w:t>
            </w:r>
            <w:r>
              <w:rPr>
                <w:spacing w:val="-2"/>
                <w:sz w:val="16"/>
              </w:rPr>
              <w:t>professionals</w:t>
            </w:r>
            <w:r>
              <w:rPr>
                <w:spacing w:val="-9"/>
                <w:sz w:val="16"/>
              </w:rPr>
              <w:t xml:space="preserve"> </w:t>
            </w:r>
            <w:r>
              <w:rPr>
                <w:spacing w:val="-2"/>
                <w:sz w:val="16"/>
              </w:rPr>
              <w:t>with</w:t>
            </w:r>
            <w:r>
              <w:rPr>
                <w:spacing w:val="-9"/>
                <w:sz w:val="16"/>
              </w:rPr>
              <w:t xml:space="preserve"> </w:t>
            </w:r>
            <w:r>
              <w:rPr>
                <w:spacing w:val="-2"/>
                <w:sz w:val="16"/>
              </w:rPr>
              <w:t>advice,</w:t>
            </w:r>
            <w:r>
              <w:rPr>
                <w:spacing w:val="-10"/>
                <w:sz w:val="16"/>
              </w:rPr>
              <w:t xml:space="preserve"> </w:t>
            </w:r>
            <w:r>
              <w:rPr>
                <w:spacing w:val="-2"/>
                <w:sz w:val="16"/>
              </w:rPr>
              <w:t>training</w:t>
            </w:r>
            <w:r>
              <w:rPr>
                <w:spacing w:val="-9"/>
                <w:sz w:val="16"/>
              </w:rPr>
              <w:t xml:space="preserve"> </w:t>
            </w:r>
            <w:r>
              <w:rPr>
                <w:spacing w:val="-2"/>
                <w:sz w:val="16"/>
              </w:rPr>
              <w:t xml:space="preserve">and </w:t>
            </w:r>
            <w:r>
              <w:rPr>
                <w:sz w:val="16"/>
              </w:rPr>
              <w:t>practical tools to prevent bullying and protect young lives.</w:t>
            </w:r>
          </w:p>
        </w:tc>
        <w:tc>
          <w:tcPr>
            <w:tcW w:w="4764" w:type="dxa"/>
            <w:tcBorders>
              <w:top w:val="single" w:sz="2" w:space="0" w:color="706F6F"/>
              <w:bottom w:val="single" w:sz="2" w:space="0" w:color="706F6F"/>
            </w:tcBorders>
          </w:tcPr>
          <w:p w14:paraId="5158E232" w14:textId="77777777" w:rsidR="00F73EDD" w:rsidRDefault="00F73EDD" w:rsidP="005A6BA3">
            <w:pPr>
              <w:pStyle w:val="TableParagraph"/>
              <w:ind w:left="114"/>
              <w:rPr>
                <w:sz w:val="16"/>
              </w:rPr>
            </w:pPr>
            <w:hyperlink r:id="rId76">
              <w:r>
                <w:rPr>
                  <w:color w:val="009FE3"/>
                  <w:spacing w:val="-2"/>
                  <w:sz w:val="16"/>
                </w:rPr>
                <w:t>https://www.kidscape.org.uk/</w:t>
              </w:r>
            </w:hyperlink>
          </w:p>
        </w:tc>
      </w:tr>
      <w:tr w:rsidR="00F73EDD" w14:paraId="4D604B9E" w14:textId="77777777" w:rsidTr="001E0F4D">
        <w:trPr>
          <w:trHeight w:val="736"/>
        </w:trPr>
        <w:tc>
          <w:tcPr>
            <w:tcW w:w="3866" w:type="dxa"/>
            <w:tcBorders>
              <w:top w:val="single" w:sz="2" w:space="0" w:color="706F6F"/>
              <w:bottom w:val="single" w:sz="2" w:space="0" w:color="706F6F"/>
            </w:tcBorders>
          </w:tcPr>
          <w:p w14:paraId="1537FE9A" w14:textId="77777777" w:rsidR="00F73EDD" w:rsidRDefault="00F73EDD" w:rsidP="005A6BA3">
            <w:pPr>
              <w:pStyle w:val="TableParagraph"/>
              <w:rPr>
                <w:sz w:val="16"/>
              </w:rPr>
            </w:pPr>
            <w:r>
              <w:rPr>
                <w:spacing w:val="-2"/>
                <w:sz w:val="16"/>
              </w:rPr>
              <w:t>Royal</w:t>
            </w:r>
            <w:r>
              <w:rPr>
                <w:spacing w:val="-6"/>
                <w:sz w:val="16"/>
              </w:rPr>
              <w:t xml:space="preserve"> </w:t>
            </w:r>
            <w:r>
              <w:rPr>
                <w:spacing w:val="-2"/>
                <w:sz w:val="16"/>
              </w:rPr>
              <w:t>Foundation</w:t>
            </w:r>
            <w:r>
              <w:rPr>
                <w:spacing w:val="-6"/>
                <w:sz w:val="16"/>
              </w:rPr>
              <w:t xml:space="preserve"> </w:t>
            </w:r>
            <w:r>
              <w:rPr>
                <w:spacing w:val="-2"/>
                <w:sz w:val="16"/>
              </w:rPr>
              <w:t>–</w:t>
            </w:r>
            <w:r>
              <w:rPr>
                <w:spacing w:val="-5"/>
                <w:sz w:val="16"/>
              </w:rPr>
              <w:t xml:space="preserve"> </w:t>
            </w:r>
            <w:r>
              <w:rPr>
                <w:spacing w:val="-2"/>
                <w:sz w:val="16"/>
              </w:rPr>
              <w:t>Stop</w:t>
            </w:r>
            <w:r>
              <w:rPr>
                <w:spacing w:val="-6"/>
                <w:sz w:val="16"/>
              </w:rPr>
              <w:t xml:space="preserve"> </w:t>
            </w:r>
            <w:r>
              <w:rPr>
                <w:spacing w:val="-2"/>
                <w:sz w:val="16"/>
              </w:rPr>
              <w:t>Speak</w:t>
            </w:r>
            <w:r>
              <w:rPr>
                <w:spacing w:val="-5"/>
                <w:sz w:val="16"/>
              </w:rPr>
              <w:t xml:space="preserve"> </w:t>
            </w:r>
            <w:r>
              <w:rPr>
                <w:spacing w:val="-2"/>
                <w:sz w:val="16"/>
              </w:rPr>
              <w:t>Support</w:t>
            </w:r>
            <w:r>
              <w:rPr>
                <w:spacing w:val="-6"/>
                <w:sz w:val="16"/>
              </w:rPr>
              <w:t xml:space="preserve"> </w:t>
            </w:r>
            <w:r>
              <w:rPr>
                <w:spacing w:val="-2"/>
                <w:sz w:val="16"/>
              </w:rPr>
              <w:t>Campaign</w:t>
            </w:r>
          </w:p>
        </w:tc>
        <w:tc>
          <w:tcPr>
            <w:tcW w:w="6621" w:type="dxa"/>
            <w:tcBorders>
              <w:top w:val="single" w:sz="2" w:space="0" w:color="706F6F"/>
              <w:bottom w:val="single" w:sz="2" w:space="0" w:color="706F6F"/>
            </w:tcBorders>
          </w:tcPr>
          <w:p w14:paraId="202F22B4" w14:textId="77777777" w:rsidR="00F73EDD" w:rsidRDefault="00F73EDD" w:rsidP="005A6BA3">
            <w:pPr>
              <w:pStyle w:val="TableParagraph"/>
              <w:spacing w:line="261" w:lineRule="auto"/>
              <w:ind w:left="215"/>
              <w:rPr>
                <w:sz w:val="16"/>
              </w:rPr>
            </w:pPr>
            <w:r>
              <w:rPr>
                <w:sz w:val="16"/>
              </w:rPr>
              <w:t>A cyberbullying campaign which includes packs for schools to use to introduce the campaign</w:t>
            </w:r>
            <w:r>
              <w:rPr>
                <w:spacing w:val="-12"/>
                <w:sz w:val="16"/>
              </w:rPr>
              <w:t xml:space="preserve"> </w:t>
            </w:r>
            <w:r>
              <w:rPr>
                <w:sz w:val="16"/>
              </w:rPr>
              <w:t>to</w:t>
            </w:r>
            <w:r>
              <w:rPr>
                <w:spacing w:val="-11"/>
                <w:sz w:val="16"/>
              </w:rPr>
              <w:t xml:space="preserve"> </w:t>
            </w:r>
            <w:r>
              <w:rPr>
                <w:sz w:val="16"/>
              </w:rPr>
              <w:t>their</w:t>
            </w:r>
            <w:r>
              <w:rPr>
                <w:spacing w:val="-11"/>
                <w:sz w:val="16"/>
              </w:rPr>
              <w:t xml:space="preserve"> </w:t>
            </w:r>
            <w:r>
              <w:rPr>
                <w:sz w:val="16"/>
              </w:rPr>
              <w:t>pupils.</w:t>
            </w:r>
            <w:r>
              <w:rPr>
                <w:spacing w:val="-11"/>
                <w:sz w:val="16"/>
              </w:rPr>
              <w:t xml:space="preserve"> </w:t>
            </w:r>
            <w:r>
              <w:rPr>
                <w:sz w:val="16"/>
              </w:rPr>
              <w:t>The</w:t>
            </w:r>
            <w:r>
              <w:rPr>
                <w:spacing w:val="-11"/>
                <w:sz w:val="16"/>
              </w:rPr>
              <w:t xml:space="preserve"> </w:t>
            </w:r>
            <w:r>
              <w:rPr>
                <w:sz w:val="16"/>
              </w:rPr>
              <w:t>packs</w:t>
            </w:r>
            <w:r>
              <w:rPr>
                <w:spacing w:val="-11"/>
                <w:sz w:val="16"/>
              </w:rPr>
              <w:t xml:space="preserve"> </w:t>
            </w:r>
            <w:r>
              <w:rPr>
                <w:sz w:val="16"/>
              </w:rPr>
              <w:t>encourage</w:t>
            </w:r>
            <w:r>
              <w:rPr>
                <w:spacing w:val="-11"/>
                <w:sz w:val="16"/>
              </w:rPr>
              <w:t xml:space="preserve"> </w:t>
            </w:r>
            <w:r>
              <w:rPr>
                <w:sz w:val="16"/>
              </w:rPr>
              <w:t>young</w:t>
            </w:r>
            <w:r>
              <w:rPr>
                <w:spacing w:val="-11"/>
                <w:sz w:val="16"/>
              </w:rPr>
              <w:t xml:space="preserve"> </w:t>
            </w:r>
            <w:r>
              <w:rPr>
                <w:sz w:val="16"/>
              </w:rPr>
              <w:t>people</w:t>
            </w:r>
            <w:r>
              <w:rPr>
                <w:spacing w:val="-12"/>
                <w:sz w:val="16"/>
              </w:rPr>
              <w:t xml:space="preserve"> </w:t>
            </w:r>
            <w:r>
              <w:rPr>
                <w:sz w:val="16"/>
              </w:rPr>
              <w:t>to</w:t>
            </w:r>
            <w:r>
              <w:rPr>
                <w:spacing w:val="-11"/>
                <w:sz w:val="16"/>
              </w:rPr>
              <w:t xml:space="preserve"> </w:t>
            </w:r>
            <w:r>
              <w:rPr>
                <w:sz w:val="16"/>
              </w:rPr>
              <w:t>think</w:t>
            </w:r>
            <w:r>
              <w:rPr>
                <w:spacing w:val="-11"/>
                <w:sz w:val="16"/>
              </w:rPr>
              <w:t xml:space="preserve"> </w:t>
            </w:r>
            <w:r>
              <w:rPr>
                <w:sz w:val="16"/>
              </w:rPr>
              <w:t>twice</w:t>
            </w:r>
            <w:r>
              <w:rPr>
                <w:spacing w:val="-11"/>
                <w:sz w:val="16"/>
              </w:rPr>
              <w:t xml:space="preserve"> </w:t>
            </w:r>
            <w:r>
              <w:rPr>
                <w:sz w:val="16"/>
              </w:rPr>
              <w:t>about</w:t>
            </w:r>
            <w:r>
              <w:rPr>
                <w:spacing w:val="-11"/>
                <w:sz w:val="16"/>
              </w:rPr>
              <w:t xml:space="preserve"> </w:t>
            </w:r>
            <w:r>
              <w:rPr>
                <w:sz w:val="16"/>
              </w:rPr>
              <w:t>how</w:t>
            </w:r>
            <w:r>
              <w:rPr>
                <w:spacing w:val="-11"/>
                <w:sz w:val="16"/>
              </w:rPr>
              <w:t xml:space="preserve"> </w:t>
            </w:r>
            <w:r>
              <w:rPr>
                <w:sz w:val="16"/>
              </w:rPr>
              <w:t>they respond to cyberbullying.</w:t>
            </w:r>
          </w:p>
        </w:tc>
        <w:tc>
          <w:tcPr>
            <w:tcW w:w="4764" w:type="dxa"/>
            <w:tcBorders>
              <w:top w:val="single" w:sz="2" w:space="0" w:color="706F6F"/>
              <w:bottom w:val="single" w:sz="2" w:space="0" w:color="706F6F"/>
            </w:tcBorders>
          </w:tcPr>
          <w:p w14:paraId="4B53152D" w14:textId="77777777" w:rsidR="00F73EDD" w:rsidRDefault="00F73EDD" w:rsidP="005A6BA3">
            <w:pPr>
              <w:pStyle w:val="TableParagraph"/>
              <w:ind w:left="114"/>
              <w:rPr>
                <w:sz w:val="16"/>
              </w:rPr>
            </w:pPr>
            <w:hyperlink r:id="rId77">
              <w:r>
                <w:rPr>
                  <w:color w:val="009FE3"/>
                  <w:spacing w:val="-2"/>
                  <w:sz w:val="16"/>
                </w:rPr>
                <w:t>https://www.stopspeaksupport.com/schools</w:t>
              </w:r>
            </w:hyperlink>
          </w:p>
        </w:tc>
      </w:tr>
      <w:tr w:rsidR="00F73EDD" w14:paraId="1F745AAA" w14:textId="77777777" w:rsidTr="001E0F4D">
        <w:trPr>
          <w:trHeight w:val="536"/>
        </w:trPr>
        <w:tc>
          <w:tcPr>
            <w:tcW w:w="3866" w:type="dxa"/>
            <w:tcBorders>
              <w:top w:val="single" w:sz="2" w:space="0" w:color="706F6F"/>
              <w:bottom w:val="single" w:sz="2" w:space="0" w:color="706F6F"/>
            </w:tcBorders>
          </w:tcPr>
          <w:p w14:paraId="0241D84D" w14:textId="77777777" w:rsidR="00F73EDD" w:rsidRDefault="00F73EDD" w:rsidP="005A6BA3">
            <w:pPr>
              <w:pStyle w:val="TableParagraph"/>
              <w:rPr>
                <w:sz w:val="16"/>
              </w:rPr>
            </w:pPr>
            <w:proofErr w:type="spellStart"/>
            <w:r>
              <w:rPr>
                <w:spacing w:val="-2"/>
                <w:sz w:val="16"/>
              </w:rPr>
              <w:t>SkillForce</w:t>
            </w:r>
            <w:proofErr w:type="spellEnd"/>
          </w:p>
        </w:tc>
        <w:tc>
          <w:tcPr>
            <w:tcW w:w="6621" w:type="dxa"/>
            <w:tcBorders>
              <w:top w:val="single" w:sz="2" w:space="0" w:color="706F6F"/>
              <w:bottom w:val="single" w:sz="2" w:space="0" w:color="706F6F"/>
            </w:tcBorders>
          </w:tcPr>
          <w:p w14:paraId="3313A4AA" w14:textId="77777777" w:rsidR="00F73EDD" w:rsidRDefault="00F73EDD" w:rsidP="005A6BA3">
            <w:pPr>
              <w:pStyle w:val="TableParagraph"/>
              <w:spacing w:line="261" w:lineRule="auto"/>
              <w:ind w:left="215"/>
              <w:rPr>
                <w:sz w:val="16"/>
              </w:rPr>
            </w:pPr>
            <w:proofErr w:type="spellStart"/>
            <w:r>
              <w:rPr>
                <w:spacing w:val="-2"/>
                <w:sz w:val="16"/>
              </w:rPr>
              <w:t>SkillForce</w:t>
            </w:r>
            <w:proofErr w:type="spellEnd"/>
            <w:r>
              <w:rPr>
                <w:spacing w:val="-8"/>
                <w:sz w:val="16"/>
              </w:rPr>
              <w:t xml:space="preserve"> </w:t>
            </w:r>
            <w:r>
              <w:rPr>
                <w:spacing w:val="-2"/>
                <w:sz w:val="16"/>
              </w:rPr>
              <w:t>is</w:t>
            </w:r>
            <w:r>
              <w:rPr>
                <w:spacing w:val="-8"/>
                <w:sz w:val="16"/>
              </w:rPr>
              <w:t xml:space="preserve"> </w:t>
            </w:r>
            <w:r>
              <w:rPr>
                <w:spacing w:val="-2"/>
                <w:sz w:val="16"/>
              </w:rPr>
              <w:t>a</w:t>
            </w:r>
            <w:r>
              <w:rPr>
                <w:spacing w:val="-8"/>
                <w:sz w:val="16"/>
              </w:rPr>
              <w:t xml:space="preserve"> </w:t>
            </w:r>
            <w:r>
              <w:rPr>
                <w:spacing w:val="-2"/>
                <w:sz w:val="16"/>
              </w:rPr>
              <w:t>national</w:t>
            </w:r>
            <w:r>
              <w:rPr>
                <w:spacing w:val="-8"/>
                <w:sz w:val="16"/>
              </w:rPr>
              <w:t xml:space="preserve"> </w:t>
            </w:r>
            <w:r>
              <w:rPr>
                <w:spacing w:val="-2"/>
                <w:sz w:val="16"/>
              </w:rPr>
              <w:t>education</w:t>
            </w:r>
            <w:r>
              <w:rPr>
                <w:spacing w:val="-8"/>
                <w:sz w:val="16"/>
              </w:rPr>
              <w:t xml:space="preserve"> </w:t>
            </w:r>
            <w:r>
              <w:rPr>
                <w:spacing w:val="-2"/>
                <w:sz w:val="16"/>
              </w:rPr>
              <w:t>charity</w:t>
            </w:r>
            <w:r>
              <w:rPr>
                <w:spacing w:val="-8"/>
                <w:sz w:val="16"/>
              </w:rPr>
              <w:t xml:space="preserve"> </w:t>
            </w:r>
            <w:r>
              <w:rPr>
                <w:spacing w:val="-2"/>
                <w:sz w:val="16"/>
              </w:rPr>
              <w:t>looking</w:t>
            </w:r>
            <w:r>
              <w:rPr>
                <w:spacing w:val="-8"/>
                <w:sz w:val="16"/>
              </w:rPr>
              <w:t xml:space="preserve"> </w:t>
            </w:r>
            <w:r>
              <w:rPr>
                <w:spacing w:val="-2"/>
                <w:sz w:val="16"/>
              </w:rPr>
              <w:t>into</w:t>
            </w:r>
            <w:r>
              <w:rPr>
                <w:spacing w:val="-8"/>
                <w:sz w:val="16"/>
              </w:rPr>
              <w:t xml:space="preserve"> </w:t>
            </w:r>
            <w:r>
              <w:rPr>
                <w:spacing w:val="-2"/>
                <w:sz w:val="16"/>
              </w:rPr>
              <w:t>how</w:t>
            </w:r>
            <w:r>
              <w:rPr>
                <w:spacing w:val="-8"/>
                <w:sz w:val="16"/>
              </w:rPr>
              <w:t xml:space="preserve"> </w:t>
            </w:r>
            <w:r>
              <w:rPr>
                <w:spacing w:val="-2"/>
                <w:sz w:val="16"/>
              </w:rPr>
              <w:t>character</w:t>
            </w:r>
            <w:r>
              <w:rPr>
                <w:spacing w:val="-8"/>
                <w:sz w:val="16"/>
              </w:rPr>
              <w:t xml:space="preserve"> </w:t>
            </w:r>
            <w:r>
              <w:rPr>
                <w:spacing w:val="-2"/>
                <w:sz w:val="16"/>
              </w:rPr>
              <w:t>and</w:t>
            </w:r>
            <w:r>
              <w:rPr>
                <w:spacing w:val="-8"/>
                <w:sz w:val="16"/>
              </w:rPr>
              <w:t xml:space="preserve"> </w:t>
            </w:r>
            <w:r>
              <w:rPr>
                <w:spacing w:val="-2"/>
                <w:sz w:val="16"/>
              </w:rPr>
              <w:t>resilience</w:t>
            </w:r>
            <w:r>
              <w:rPr>
                <w:spacing w:val="-8"/>
                <w:sz w:val="16"/>
              </w:rPr>
              <w:t xml:space="preserve"> </w:t>
            </w:r>
            <w:r>
              <w:rPr>
                <w:spacing w:val="-2"/>
                <w:sz w:val="16"/>
              </w:rPr>
              <w:t>is</w:t>
            </w:r>
            <w:r>
              <w:rPr>
                <w:spacing w:val="-8"/>
                <w:sz w:val="16"/>
              </w:rPr>
              <w:t xml:space="preserve"> </w:t>
            </w:r>
            <w:r>
              <w:rPr>
                <w:spacing w:val="-2"/>
                <w:sz w:val="16"/>
              </w:rPr>
              <w:t xml:space="preserve">taught </w:t>
            </w:r>
            <w:r>
              <w:rPr>
                <w:sz w:val="16"/>
              </w:rPr>
              <w:t>and delivered in schools.</w:t>
            </w:r>
          </w:p>
        </w:tc>
        <w:tc>
          <w:tcPr>
            <w:tcW w:w="4764" w:type="dxa"/>
            <w:tcBorders>
              <w:top w:val="single" w:sz="2" w:space="0" w:color="706F6F"/>
              <w:bottom w:val="single" w:sz="2" w:space="0" w:color="706F6F"/>
            </w:tcBorders>
          </w:tcPr>
          <w:p w14:paraId="13A0EB6C" w14:textId="77777777" w:rsidR="00F73EDD" w:rsidRDefault="00F73EDD" w:rsidP="005A6BA3">
            <w:pPr>
              <w:pStyle w:val="TableParagraph"/>
              <w:ind w:left="114"/>
              <w:rPr>
                <w:sz w:val="16"/>
              </w:rPr>
            </w:pPr>
            <w:hyperlink r:id="rId78">
              <w:r>
                <w:rPr>
                  <w:color w:val="009FE3"/>
                  <w:spacing w:val="-2"/>
                  <w:sz w:val="16"/>
                </w:rPr>
                <w:t>https://www.skillforce.org/about/</w:t>
              </w:r>
            </w:hyperlink>
          </w:p>
        </w:tc>
      </w:tr>
      <w:tr w:rsidR="00F73EDD" w14:paraId="55A65429" w14:textId="77777777" w:rsidTr="001E0F4D">
        <w:trPr>
          <w:trHeight w:val="536"/>
        </w:trPr>
        <w:tc>
          <w:tcPr>
            <w:tcW w:w="3866" w:type="dxa"/>
            <w:tcBorders>
              <w:top w:val="single" w:sz="2" w:space="0" w:color="706F6F"/>
              <w:bottom w:val="single" w:sz="2" w:space="0" w:color="706F6F"/>
            </w:tcBorders>
          </w:tcPr>
          <w:p w14:paraId="4DC6E9B9" w14:textId="77777777" w:rsidR="00F73EDD" w:rsidRDefault="00F73EDD" w:rsidP="005A6BA3">
            <w:pPr>
              <w:pStyle w:val="TableParagraph"/>
              <w:rPr>
                <w:sz w:val="16"/>
              </w:rPr>
            </w:pPr>
            <w:r>
              <w:rPr>
                <w:spacing w:val="-2"/>
                <w:sz w:val="16"/>
              </w:rPr>
              <w:t>National</w:t>
            </w:r>
            <w:r>
              <w:rPr>
                <w:spacing w:val="-9"/>
                <w:sz w:val="16"/>
              </w:rPr>
              <w:t xml:space="preserve"> </w:t>
            </w:r>
            <w:r>
              <w:rPr>
                <w:spacing w:val="-2"/>
                <w:sz w:val="16"/>
              </w:rPr>
              <w:t>Education</w:t>
            </w:r>
            <w:r>
              <w:rPr>
                <w:spacing w:val="-8"/>
                <w:sz w:val="16"/>
              </w:rPr>
              <w:t xml:space="preserve"> </w:t>
            </w:r>
            <w:r>
              <w:rPr>
                <w:spacing w:val="-2"/>
                <w:sz w:val="16"/>
              </w:rPr>
              <w:t>Union</w:t>
            </w:r>
          </w:p>
        </w:tc>
        <w:tc>
          <w:tcPr>
            <w:tcW w:w="6621" w:type="dxa"/>
            <w:tcBorders>
              <w:top w:val="single" w:sz="2" w:space="0" w:color="706F6F"/>
              <w:bottom w:val="single" w:sz="2" w:space="0" w:color="706F6F"/>
            </w:tcBorders>
          </w:tcPr>
          <w:p w14:paraId="6301405C" w14:textId="77777777" w:rsidR="00F73EDD" w:rsidRDefault="00F73EDD" w:rsidP="005A6BA3">
            <w:pPr>
              <w:pStyle w:val="TableParagraph"/>
              <w:spacing w:line="261" w:lineRule="auto"/>
              <w:ind w:left="215" w:right="230"/>
              <w:rPr>
                <w:sz w:val="16"/>
              </w:rPr>
            </w:pPr>
            <w:r>
              <w:rPr>
                <w:spacing w:val="-2"/>
                <w:sz w:val="16"/>
              </w:rPr>
              <w:t>Details</w:t>
            </w:r>
            <w:r>
              <w:rPr>
                <w:spacing w:val="-6"/>
                <w:sz w:val="16"/>
              </w:rPr>
              <w:t xml:space="preserve"> </w:t>
            </w:r>
            <w:r>
              <w:rPr>
                <w:spacing w:val="-2"/>
                <w:sz w:val="16"/>
              </w:rPr>
              <w:t>of</w:t>
            </w:r>
            <w:r>
              <w:rPr>
                <w:spacing w:val="-6"/>
                <w:sz w:val="16"/>
              </w:rPr>
              <w:t xml:space="preserve"> </w:t>
            </w:r>
            <w:r>
              <w:rPr>
                <w:spacing w:val="-2"/>
                <w:sz w:val="16"/>
              </w:rPr>
              <w:t>training</w:t>
            </w:r>
            <w:r>
              <w:rPr>
                <w:spacing w:val="-6"/>
                <w:sz w:val="16"/>
              </w:rPr>
              <w:t xml:space="preserve"> </w:t>
            </w:r>
            <w:r>
              <w:rPr>
                <w:spacing w:val="-2"/>
                <w:sz w:val="16"/>
              </w:rPr>
              <w:t>and</w:t>
            </w:r>
            <w:r>
              <w:rPr>
                <w:spacing w:val="-6"/>
                <w:sz w:val="16"/>
              </w:rPr>
              <w:t xml:space="preserve"> </w:t>
            </w:r>
            <w:r>
              <w:rPr>
                <w:spacing w:val="-2"/>
                <w:sz w:val="16"/>
              </w:rPr>
              <w:t>CPD</w:t>
            </w:r>
            <w:r>
              <w:rPr>
                <w:spacing w:val="-6"/>
                <w:sz w:val="16"/>
              </w:rPr>
              <w:t xml:space="preserve"> </w:t>
            </w:r>
            <w:r>
              <w:rPr>
                <w:spacing w:val="-2"/>
                <w:sz w:val="16"/>
              </w:rPr>
              <w:t>courses</w:t>
            </w:r>
            <w:r>
              <w:rPr>
                <w:spacing w:val="-6"/>
                <w:sz w:val="16"/>
              </w:rPr>
              <w:t xml:space="preserve"> </w:t>
            </w:r>
            <w:r>
              <w:rPr>
                <w:spacing w:val="-2"/>
                <w:sz w:val="16"/>
              </w:rPr>
              <w:t>which</w:t>
            </w:r>
            <w:r>
              <w:rPr>
                <w:spacing w:val="-6"/>
                <w:sz w:val="16"/>
              </w:rPr>
              <w:t xml:space="preserve"> </w:t>
            </w:r>
            <w:r>
              <w:rPr>
                <w:spacing w:val="-2"/>
                <w:sz w:val="16"/>
              </w:rPr>
              <w:t>contribute</w:t>
            </w:r>
            <w:r>
              <w:rPr>
                <w:spacing w:val="-6"/>
                <w:sz w:val="16"/>
              </w:rPr>
              <w:t xml:space="preserve"> </w:t>
            </w:r>
            <w:r>
              <w:rPr>
                <w:spacing w:val="-2"/>
                <w:sz w:val="16"/>
              </w:rPr>
              <w:t>to</w:t>
            </w:r>
            <w:r>
              <w:rPr>
                <w:spacing w:val="-6"/>
                <w:sz w:val="16"/>
              </w:rPr>
              <w:t xml:space="preserve"> </w:t>
            </w:r>
            <w:r>
              <w:rPr>
                <w:spacing w:val="-2"/>
                <w:sz w:val="16"/>
              </w:rPr>
              <w:t>creating</w:t>
            </w:r>
            <w:r>
              <w:rPr>
                <w:spacing w:val="-6"/>
                <w:sz w:val="16"/>
              </w:rPr>
              <w:t xml:space="preserve"> </w:t>
            </w:r>
            <w:r>
              <w:rPr>
                <w:spacing w:val="-2"/>
                <w:sz w:val="16"/>
              </w:rPr>
              <w:t>inclusive,</w:t>
            </w:r>
            <w:r>
              <w:rPr>
                <w:spacing w:val="-6"/>
                <w:sz w:val="16"/>
              </w:rPr>
              <w:t xml:space="preserve"> </w:t>
            </w:r>
            <w:r>
              <w:rPr>
                <w:spacing w:val="-2"/>
                <w:sz w:val="16"/>
              </w:rPr>
              <w:t>respectful</w:t>
            </w:r>
            <w:r>
              <w:rPr>
                <w:spacing w:val="-6"/>
                <w:sz w:val="16"/>
              </w:rPr>
              <w:t xml:space="preserve"> </w:t>
            </w:r>
            <w:r>
              <w:rPr>
                <w:spacing w:val="-2"/>
                <w:sz w:val="16"/>
              </w:rPr>
              <w:t xml:space="preserve">and </w:t>
            </w:r>
            <w:r>
              <w:rPr>
                <w:sz w:val="16"/>
              </w:rPr>
              <w:t>safe school environments.</w:t>
            </w:r>
          </w:p>
        </w:tc>
        <w:tc>
          <w:tcPr>
            <w:tcW w:w="4764" w:type="dxa"/>
            <w:tcBorders>
              <w:top w:val="single" w:sz="2" w:space="0" w:color="706F6F"/>
              <w:bottom w:val="single" w:sz="2" w:space="0" w:color="706F6F"/>
            </w:tcBorders>
          </w:tcPr>
          <w:p w14:paraId="420F07AD" w14:textId="77777777" w:rsidR="00F73EDD" w:rsidRDefault="00F73EDD" w:rsidP="005A6BA3">
            <w:pPr>
              <w:pStyle w:val="TableParagraph"/>
              <w:ind w:left="114"/>
              <w:rPr>
                <w:sz w:val="16"/>
              </w:rPr>
            </w:pPr>
            <w:hyperlink r:id="rId79">
              <w:r>
                <w:rPr>
                  <w:color w:val="009FE3"/>
                  <w:spacing w:val="-2"/>
                  <w:sz w:val="16"/>
                </w:rPr>
                <w:t>https://neu.org.uk/learning</w:t>
              </w:r>
            </w:hyperlink>
          </w:p>
        </w:tc>
      </w:tr>
      <w:tr w:rsidR="00F73EDD" w14:paraId="60B692A3" w14:textId="77777777" w:rsidTr="001E0F4D">
        <w:trPr>
          <w:trHeight w:val="735"/>
        </w:trPr>
        <w:tc>
          <w:tcPr>
            <w:tcW w:w="3866" w:type="dxa"/>
            <w:tcBorders>
              <w:top w:val="single" w:sz="2" w:space="0" w:color="706F6F"/>
            </w:tcBorders>
          </w:tcPr>
          <w:p w14:paraId="68F77A57" w14:textId="77777777" w:rsidR="00F73EDD" w:rsidRDefault="00F73EDD" w:rsidP="005A6BA3">
            <w:pPr>
              <w:pStyle w:val="TableParagraph"/>
              <w:ind w:left="157"/>
              <w:rPr>
                <w:sz w:val="16"/>
              </w:rPr>
            </w:pPr>
            <w:r>
              <w:rPr>
                <w:spacing w:val="-2"/>
                <w:sz w:val="16"/>
              </w:rPr>
              <w:t>Equality</w:t>
            </w:r>
            <w:r>
              <w:rPr>
                <w:spacing w:val="-8"/>
                <w:sz w:val="16"/>
              </w:rPr>
              <w:t xml:space="preserve"> </w:t>
            </w:r>
            <w:r>
              <w:rPr>
                <w:spacing w:val="-2"/>
                <w:sz w:val="16"/>
              </w:rPr>
              <w:t>and</w:t>
            </w:r>
            <w:r>
              <w:rPr>
                <w:spacing w:val="-8"/>
                <w:sz w:val="16"/>
              </w:rPr>
              <w:t xml:space="preserve"> </w:t>
            </w:r>
            <w:r>
              <w:rPr>
                <w:spacing w:val="-2"/>
                <w:sz w:val="16"/>
              </w:rPr>
              <w:t>Human</w:t>
            </w:r>
            <w:r>
              <w:rPr>
                <w:spacing w:val="-8"/>
                <w:sz w:val="16"/>
              </w:rPr>
              <w:t xml:space="preserve"> </w:t>
            </w:r>
            <w:r>
              <w:rPr>
                <w:spacing w:val="-2"/>
                <w:sz w:val="16"/>
              </w:rPr>
              <w:t>Rights</w:t>
            </w:r>
            <w:r>
              <w:rPr>
                <w:spacing w:val="-8"/>
                <w:sz w:val="16"/>
              </w:rPr>
              <w:t xml:space="preserve"> </w:t>
            </w:r>
            <w:r>
              <w:rPr>
                <w:spacing w:val="-2"/>
                <w:sz w:val="16"/>
              </w:rPr>
              <w:t>Commission</w:t>
            </w:r>
          </w:p>
        </w:tc>
        <w:tc>
          <w:tcPr>
            <w:tcW w:w="6621" w:type="dxa"/>
            <w:tcBorders>
              <w:top w:val="single" w:sz="2" w:space="0" w:color="706F6F"/>
            </w:tcBorders>
          </w:tcPr>
          <w:p w14:paraId="791D4673" w14:textId="77777777" w:rsidR="00F73EDD" w:rsidRDefault="00F73EDD" w:rsidP="005A6BA3">
            <w:pPr>
              <w:pStyle w:val="TableParagraph"/>
              <w:spacing w:line="261" w:lineRule="auto"/>
              <w:ind w:left="215" w:right="230"/>
              <w:rPr>
                <w:sz w:val="16"/>
              </w:rPr>
            </w:pPr>
            <w:r>
              <w:rPr>
                <w:sz w:val="16"/>
              </w:rPr>
              <w:t>Practical</w:t>
            </w:r>
            <w:r>
              <w:rPr>
                <w:spacing w:val="-4"/>
                <w:sz w:val="16"/>
              </w:rPr>
              <w:t xml:space="preserve"> </w:t>
            </w:r>
            <w:r>
              <w:rPr>
                <w:sz w:val="16"/>
              </w:rPr>
              <w:t>guidance</w:t>
            </w:r>
            <w:r>
              <w:rPr>
                <w:spacing w:val="-4"/>
                <w:sz w:val="16"/>
              </w:rPr>
              <w:t xml:space="preserve"> </w:t>
            </w:r>
            <w:r>
              <w:rPr>
                <w:sz w:val="16"/>
              </w:rPr>
              <w:t>on</w:t>
            </w:r>
            <w:r>
              <w:rPr>
                <w:spacing w:val="-4"/>
                <w:sz w:val="16"/>
              </w:rPr>
              <w:t xml:space="preserve"> </w:t>
            </w:r>
            <w:r>
              <w:rPr>
                <w:sz w:val="16"/>
              </w:rPr>
              <w:t>creating</w:t>
            </w:r>
            <w:r>
              <w:rPr>
                <w:spacing w:val="-4"/>
                <w:sz w:val="16"/>
              </w:rPr>
              <w:t xml:space="preserve"> </w:t>
            </w:r>
            <w:r>
              <w:rPr>
                <w:sz w:val="16"/>
              </w:rPr>
              <w:t>an</w:t>
            </w:r>
            <w:r>
              <w:rPr>
                <w:spacing w:val="-4"/>
                <w:sz w:val="16"/>
              </w:rPr>
              <w:t xml:space="preserve"> </w:t>
            </w:r>
            <w:r>
              <w:rPr>
                <w:sz w:val="16"/>
              </w:rPr>
              <w:t>anti-bullying</w:t>
            </w:r>
            <w:r>
              <w:rPr>
                <w:spacing w:val="-4"/>
                <w:sz w:val="16"/>
              </w:rPr>
              <w:t xml:space="preserve"> </w:t>
            </w:r>
            <w:r>
              <w:rPr>
                <w:sz w:val="16"/>
              </w:rPr>
              <w:t>culture.</w:t>
            </w:r>
            <w:r>
              <w:rPr>
                <w:spacing w:val="-4"/>
                <w:sz w:val="16"/>
              </w:rPr>
              <w:t xml:space="preserve"> </w:t>
            </w:r>
            <w:r>
              <w:rPr>
                <w:sz w:val="16"/>
              </w:rPr>
              <w:t>It</w:t>
            </w:r>
            <w:r>
              <w:rPr>
                <w:spacing w:val="-4"/>
                <w:sz w:val="16"/>
              </w:rPr>
              <w:t xml:space="preserve"> </w:t>
            </w:r>
            <w:r>
              <w:rPr>
                <w:sz w:val="16"/>
              </w:rPr>
              <w:t>includes</w:t>
            </w:r>
            <w:r>
              <w:rPr>
                <w:spacing w:val="-4"/>
                <w:sz w:val="16"/>
              </w:rPr>
              <w:t xml:space="preserve"> </w:t>
            </w:r>
            <w:r>
              <w:rPr>
                <w:sz w:val="16"/>
              </w:rPr>
              <w:t>information</w:t>
            </w:r>
            <w:r>
              <w:rPr>
                <w:spacing w:val="-4"/>
                <w:sz w:val="16"/>
              </w:rPr>
              <w:t xml:space="preserve"> </w:t>
            </w:r>
            <w:r>
              <w:rPr>
                <w:sz w:val="16"/>
              </w:rPr>
              <w:t xml:space="preserve">about </w:t>
            </w:r>
            <w:r>
              <w:rPr>
                <w:spacing w:val="-2"/>
                <w:sz w:val="16"/>
              </w:rPr>
              <w:t>ways</w:t>
            </w:r>
            <w:r>
              <w:rPr>
                <w:spacing w:val="-5"/>
                <w:sz w:val="16"/>
              </w:rPr>
              <w:t xml:space="preserve"> </w:t>
            </w:r>
            <w:r>
              <w:rPr>
                <w:spacing w:val="-2"/>
                <w:sz w:val="16"/>
              </w:rPr>
              <w:t>for</w:t>
            </w:r>
            <w:r>
              <w:rPr>
                <w:spacing w:val="-5"/>
                <w:sz w:val="16"/>
              </w:rPr>
              <w:t xml:space="preserve"> </w:t>
            </w:r>
            <w:r>
              <w:rPr>
                <w:spacing w:val="-2"/>
                <w:sz w:val="16"/>
              </w:rPr>
              <w:t>pupils</w:t>
            </w:r>
            <w:r>
              <w:rPr>
                <w:spacing w:val="-5"/>
                <w:sz w:val="16"/>
              </w:rPr>
              <w:t xml:space="preserve"> </w:t>
            </w:r>
            <w:r>
              <w:rPr>
                <w:spacing w:val="-2"/>
                <w:sz w:val="16"/>
              </w:rPr>
              <w:t>and</w:t>
            </w:r>
            <w:r>
              <w:rPr>
                <w:spacing w:val="-5"/>
                <w:sz w:val="16"/>
              </w:rPr>
              <w:t xml:space="preserve"> </w:t>
            </w:r>
            <w:r>
              <w:rPr>
                <w:spacing w:val="-2"/>
                <w:sz w:val="16"/>
              </w:rPr>
              <w:t>staff</w:t>
            </w:r>
            <w:r>
              <w:rPr>
                <w:spacing w:val="-5"/>
                <w:sz w:val="16"/>
              </w:rPr>
              <w:t xml:space="preserve"> </w:t>
            </w:r>
            <w:r>
              <w:rPr>
                <w:spacing w:val="-2"/>
                <w:sz w:val="16"/>
              </w:rPr>
              <w:t>to</w:t>
            </w:r>
            <w:r>
              <w:rPr>
                <w:spacing w:val="-5"/>
                <w:sz w:val="16"/>
              </w:rPr>
              <w:t xml:space="preserve"> </w:t>
            </w:r>
            <w:r>
              <w:rPr>
                <w:spacing w:val="-2"/>
                <w:sz w:val="16"/>
              </w:rPr>
              <w:t>report</w:t>
            </w:r>
            <w:r>
              <w:rPr>
                <w:spacing w:val="-5"/>
                <w:sz w:val="16"/>
              </w:rPr>
              <w:t xml:space="preserve"> </w:t>
            </w:r>
            <w:r>
              <w:rPr>
                <w:spacing w:val="-2"/>
                <w:sz w:val="16"/>
              </w:rPr>
              <w:t>bullying</w:t>
            </w:r>
            <w:r>
              <w:rPr>
                <w:spacing w:val="-5"/>
                <w:sz w:val="16"/>
              </w:rPr>
              <w:t xml:space="preserve"> </w:t>
            </w:r>
            <w:r>
              <w:rPr>
                <w:spacing w:val="-2"/>
                <w:sz w:val="16"/>
              </w:rPr>
              <w:t>incidents,</w:t>
            </w:r>
            <w:r>
              <w:rPr>
                <w:spacing w:val="-5"/>
                <w:sz w:val="16"/>
              </w:rPr>
              <w:t xml:space="preserve"> </w:t>
            </w:r>
            <w:r>
              <w:rPr>
                <w:spacing w:val="-2"/>
                <w:sz w:val="16"/>
              </w:rPr>
              <w:t>recording</w:t>
            </w:r>
            <w:r>
              <w:rPr>
                <w:spacing w:val="-5"/>
                <w:sz w:val="16"/>
              </w:rPr>
              <w:t xml:space="preserve"> </w:t>
            </w:r>
            <w:r>
              <w:rPr>
                <w:spacing w:val="-2"/>
                <w:sz w:val="16"/>
              </w:rPr>
              <w:t>and</w:t>
            </w:r>
            <w:r>
              <w:rPr>
                <w:spacing w:val="-5"/>
                <w:sz w:val="16"/>
              </w:rPr>
              <w:t xml:space="preserve"> </w:t>
            </w:r>
            <w:r>
              <w:rPr>
                <w:spacing w:val="-2"/>
                <w:sz w:val="16"/>
              </w:rPr>
              <w:t>reviewing</w:t>
            </w:r>
            <w:r>
              <w:rPr>
                <w:spacing w:val="-5"/>
                <w:sz w:val="16"/>
              </w:rPr>
              <w:t xml:space="preserve"> </w:t>
            </w:r>
            <w:r>
              <w:rPr>
                <w:spacing w:val="-2"/>
                <w:sz w:val="16"/>
              </w:rPr>
              <w:t>data,</w:t>
            </w:r>
            <w:r>
              <w:rPr>
                <w:spacing w:val="-5"/>
                <w:sz w:val="16"/>
              </w:rPr>
              <w:t xml:space="preserve"> </w:t>
            </w:r>
            <w:r>
              <w:rPr>
                <w:spacing w:val="-2"/>
                <w:sz w:val="16"/>
              </w:rPr>
              <w:t xml:space="preserve">and </w:t>
            </w:r>
            <w:r>
              <w:rPr>
                <w:sz w:val="16"/>
              </w:rPr>
              <w:t>communicating anti-bullying messages.</w:t>
            </w:r>
          </w:p>
        </w:tc>
        <w:tc>
          <w:tcPr>
            <w:tcW w:w="4764" w:type="dxa"/>
            <w:tcBorders>
              <w:top w:val="single" w:sz="2" w:space="0" w:color="706F6F"/>
            </w:tcBorders>
          </w:tcPr>
          <w:p w14:paraId="7324AABA" w14:textId="77777777" w:rsidR="00F73EDD" w:rsidRDefault="00F73EDD" w:rsidP="005A6BA3">
            <w:pPr>
              <w:pStyle w:val="TableParagraph"/>
              <w:spacing w:line="261" w:lineRule="auto"/>
              <w:ind w:left="114" w:right="214"/>
              <w:rPr>
                <w:sz w:val="16"/>
              </w:rPr>
            </w:pPr>
            <w:hyperlink r:id="rId80">
              <w:r>
                <w:rPr>
                  <w:color w:val="009FE3"/>
                  <w:spacing w:val="-2"/>
                  <w:sz w:val="16"/>
                </w:rPr>
                <w:t>https://www.equalityhumanrights.com/en/publication-download/</w:t>
              </w:r>
            </w:hyperlink>
            <w:r>
              <w:rPr>
                <w:color w:val="009FE3"/>
                <w:spacing w:val="-2"/>
                <w:sz w:val="16"/>
              </w:rPr>
              <w:t xml:space="preserve"> </w:t>
            </w:r>
            <w:hyperlink r:id="rId81">
              <w:r>
                <w:rPr>
                  <w:color w:val="009FE3"/>
                  <w:spacing w:val="-2"/>
                  <w:sz w:val="16"/>
                </w:rPr>
                <w:t>using-data-inform-and-evaluate-anti-bullying-strategies</w:t>
              </w:r>
            </w:hyperlink>
          </w:p>
        </w:tc>
      </w:tr>
      <w:tr w:rsidR="00F73EDD" w14:paraId="04A76B04" w14:textId="77777777" w:rsidTr="001E0F4D">
        <w:trPr>
          <w:trHeight w:val="541"/>
        </w:trPr>
        <w:tc>
          <w:tcPr>
            <w:tcW w:w="3866" w:type="dxa"/>
            <w:tcBorders>
              <w:bottom w:val="single" w:sz="2" w:space="0" w:color="706F6F"/>
            </w:tcBorders>
          </w:tcPr>
          <w:p w14:paraId="572454CD" w14:textId="77777777" w:rsidR="00F73EDD" w:rsidRDefault="00F73EDD" w:rsidP="005A6BA3">
            <w:pPr>
              <w:pStyle w:val="TableParagraph"/>
              <w:spacing w:before="0"/>
              <w:ind w:left="0"/>
              <w:rPr>
                <w:rFonts w:ascii="Times New Roman"/>
                <w:sz w:val="16"/>
              </w:rPr>
            </w:pPr>
          </w:p>
        </w:tc>
        <w:tc>
          <w:tcPr>
            <w:tcW w:w="6621" w:type="dxa"/>
            <w:tcBorders>
              <w:bottom w:val="single" w:sz="2" w:space="0" w:color="706F6F"/>
            </w:tcBorders>
          </w:tcPr>
          <w:p w14:paraId="27D6114B" w14:textId="77777777" w:rsidR="00F73EDD" w:rsidRDefault="00F73EDD" w:rsidP="005A6BA3">
            <w:pPr>
              <w:pStyle w:val="TableParagraph"/>
              <w:spacing w:before="80" w:line="261" w:lineRule="auto"/>
              <w:ind w:left="215" w:right="162"/>
              <w:rPr>
                <w:sz w:val="16"/>
              </w:rPr>
            </w:pPr>
            <w:r>
              <w:rPr>
                <w:spacing w:val="-2"/>
                <w:sz w:val="16"/>
              </w:rPr>
              <w:t>The</w:t>
            </w:r>
            <w:r>
              <w:rPr>
                <w:spacing w:val="-10"/>
                <w:sz w:val="16"/>
              </w:rPr>
              <w:t xml:space="preserve"> </w:t>
            </w:r>
            <w:r>
              <w:rPr>
                <w:spacing w:val="-2"/>
                <w:sz w:val="16"/>
              </w:rPr>
              <w:t>Equality</w:t>
            </w:r>
            <w:r>
              <w:rPr>
                <w:spacing w:val="-9"/>
                <w:sz w:val="16"/>
              </w:rPr>
              <w:t xml:space="preserve"> </w:t>
            </w:r>
            <w:r>
              <w:rPr>
                <w:spacing w:val="-2"/>
                <w:sz w:val="16"/>
              </w:rPr>
              <w:t>and</w:t>
            </w:r>
            <w:r>
              <w:rPr>
                <w:spacing w:val="-9"/>
                <w:sz w:val="16"/>
              </w:rPr>
              <w:t xml:space="preserve"> </w:t>
            </w:r>
            <w:r>
              <w:rPr>
                <w:spacing w:val="-2"/>
                <w:sz w:val="16"/>
              </w:rPr>
              <w:t>Human</w:t>
            </w:r>
            <w:r>
              <w:rPr>
                <w:spacing w:val="-9"/>
                <w:sz w:val="16"/>
              </w:rPr>
              <w:t xml:space="preserve"> </w:t>
            </w:r>
            <w:r>
              <w:rPr>
                <w:spacing w:val="-2"/>
                <w:sz w:val="16"/>
              </w:rPr>
              <w:t>Rights</w:t>
            </w:r>
            <w:r>
              <w:rPr>
                <w:spacing w:val="-9"/>
                <w:sz w:val="16"/>
              </w:rPr>
              <w:t xml:space="preserve"> </w:t>
            </w:r>
            <w:r>
              <w:rPr>
                <w:spacing w:val="-2"/>
                <w:sz w:val="16"/>
              </w:rPr>
              <w:t>Commission</w:t>
            </w:r>
            <w:r>
              <w:rPr>
                <w:spacing w:val="-9"/>
                <w:sz w:val="16"/>
              </w:rPr>
              <w:t xml:space="preserve"> </w:t>
            </w:r>
            <w:r>
              <w:rPr>
                <w:spacing w:val="-2"/>
                <w:sz w:val="16"/>
              </w:rPr>
              <w:t>and</w:t>
            </w:r>
            <w:r>
              <w:rPr>
                <w:spacing w:val="-9"/>
                <w:sz w:val="16"/>
              </w:rPr>
              <w:t xml:space="preserve"> </w:t>
            </w:r>
            <w:r>
              <w:rPr>
                <w:spacing w:val="-2"/>
                <w:sz w:val="16"/>
              </w:rPr>
              <w:t>the</w:t>
            </w:r>
            <w:r>
              <w:rPr>
                <w:spacing w:val="-9"/>
                <w:sz w:val="16"/>
              </w:rPr>
              <w:t xml:space="preserve"> </w:t>
            </w:r>
            <w:r>
              <w:rPr>
                <w:spacing w:val="-2"/>
                <w:sz w:val="16"/>
              </w:rPr>
              <w:t>Anti-Bullying</w:t>
            </w:r>
            <w:r>
              <w:rPr>
                <w:spacing w:val="-10"/>
                <w:sz w:val="16"/>
              </w:rPr>
              <w:t xml:space="preserve"> </w:t>
            </w:r>
            <w:r>
              <w:rPr>
                <w:spacing w:val="-2"/>
                <w:sz w:val="16"/>
              </w:rPr>
              <w:t>Alliance</w:t>
            </w:r>
            <w:r>
              <w:rPr>
                <w:spacing w:val="-9"/>
                <w:sz w:val="16"/>
              </w:rPr>
              <w:t xml:space="preserve"> </w:t>
            </w:r>
            <w:r>
              <w:rPr>
                <w:spacing w:val="-2"/>
                <w:sz w:val="16"/>
              </w:rPr>
              <w:t>have</w:t>
            </w:r>
            <w:r>
              <w:rPr>
                <w:spacing w:val="-9"/>
                <w:sz w:val="16"/>
              </w:rPr>
              <w:t xml:space="preserve"> </w:t>
            </w:r>
            <w:r>
              <w:rPr>
                <w:spacing w:val="-2"/>
                <w:sz w:val="16"/>
              </w:rPr>
              <w:t xml:space="preserve">developed </w:t>
            </w:r>
            <w:r>
              <w:rPr>
                <w:sz w:val="16"/>
              </w:rPr>
              <w:t>tips for schools on how to reduce discriminatory bullying.</w:t>
            </w:r>
          </w:p>
        </w:tc>
        <w:tc>
          <w:tcPr>
            <w:tcW w:w="4764" w:type="dxa"/>
            <w:tcBorders>
              <w:bottom w:val="single" w:sz="2" w:space="0" w:color="706F6F"/>
            </w:tcBorders>
          </w:tcPr>
          <w:p w14:paraId="5A623566" w14:textId="77777777" w:rsidR="00F73EDD" w:rsidRDefault="00F73EDD" w:rsidP="005A6BA3">
            <w:pPr>
              <w:pStyle w:val="TableParagraph"/>
              <w:spacing w:before="80" w:line="261" w:lineRule="auto"/>
              <w:ind w:left="114" w:right="244"/>
              <w:rPr>
                <w:sz w:val="16"/>
              </w:rPr>
            </w:pPr>
            <w:hyperlink r:id="rId82">
              <w:r>
                <w:rPr>
                  <w:color w:val="009FE3"/>
                  <w:spacing w:val="-2"/>
                  <w:sz w:val="16"/>
                </w:rPr>
                <w:t>https://www.equalityhumanrights.com/en/advice-and-guidance/</w:t>
              </w:r>
            </w:hyperlink>
            <w:r>
              <w:rPr>
                <w:color w:val="009FE3"/>
                <w:spacing w:val="-2"/>
                <w:sz w:val="16"/>
              </w:rPr>
              <w:t xml:space="preserve"> </w:t>
            </w:r>
            <w:hyperlink r:id="rId83">
              <w:r>
                <w:rPr>
                  <w:color w:val="009FE3"/>
                  <w:spacing w:val="-2"/>
                  <w:sz w:val="16"/>
                </w:rPr>
                <w:t>how-can-we-stop-prejudice-based-bullying-schools</w:t>
              </w:r>
            </w:hyperlink>
          </w:p>
        </w:tc>
      </w:tr>
    </w:tbl>
    <w:p w14:paraId="25C12D94" w14:textId="77777777" w:rsidR="00F73EDD" w:rsidRDefault="00F73EDD" w:rsidP="00F73EDD">
      <w:pPr>
        <w:pStyle w:val="TableParagraph"/>
        <w:spacing w:line="261" w:lineRule="auto"/>
        <w:rPr>
          <w:sz w:val="16"/>
        </w:rPr>
        <w:sectPr w:rsidR="00F73EDD" w:rsidSect="007D0CFB">
          <w:type w:val="continuous"/>
          <w:pgSz w:w="16838" w:h="11906" w:orient="landscape"/>
          <w:pgMar w:top="1440" w:right="1440" w:bottom="1440" w:left="1440" w:header="0" w:footer="622" w:gutter="0"/>
          <w:cols w:space="720"/>
        </w:sectPr>
      </w:pPr>
    </w:p>
    <w:p w14:paraId="7E8DDA55" w14:textId="77777777" w:rsidR="00F73EDD" w:rsidRDefault="00F73EDD" w:rsidP="00F73EDD">
      <w:pPr>
        <w:pStyle w:val="BodyText"/>
        <w:spacing w:before="0"/>
        <w:ind w:left="0"/>
        <w:rPr>
          <w:sz w:val="24"/>
        </w:rPr>
      </w:pPr>
    </w:p>
    <w:p w14:paraId="1267DBEC" w14:textId="77777777" w:rsidR="00EF3986" w:rsidRDefault="00EF3986" w:rsidP="00F73EDD">
      <w:pPr>
        <w:pStyle w:val="BodyText"/>
        <w:spacing w:before="0"/>
        <w:ind w:left="0"/>
        <w:rPr>
          <w:sz w:val="24"/>
        </w:rPr>
      </w:pPr>
    </w:p>
    <w:p w14:paraId="2713BDB5" w14:textId="77777777" w:rsidR="00EF3986" w:rsidRDefault="00EF3986" w:rsidP="00F73EDD">
      <w:pPr>
        <w:pStyle w:val="BodyText"/>
        <w:spacing w:before="0"/>
        <w:ind w:left="0"/>
        <w:rPr>
          <w:sz w:val="24"/>
        </w:rPr>
      </w:pPr>
    </w:p>
    <w:p w14:paraId="2A6E20FD" w14:textId="77777777" w:rsidR="00EF3986" w:rsidRDefault="00EF3986" w:rsidP="00F73EDD">
      <w:pPr>
        <w:pStyle w:val="BodyText"/>
        <w:spacing w:before="0"/>
        <w:ind w:left="0"/>
        <w:rPr>
          <w:sz w:val="24"/>
        </w:rPr>
      </w:pPr>
    </w:p>
    <w:p w14:paraId="01E60279" w14:textId="77777777" w:rsidR="00EF3986" w:rsidRDefault="00EF3986" w:rsidP="00F73EDD">
      <w:pPr>
        <w:pStyle w:val="BodyText"/>
        <w:spacing w:before="0"/>
        <w:ind w:left="0"/>
        <w:rPr>
          <w:sz w:val="24"/>
        </w:rPr>
      </w:pPr>
    </w:p>
    <w:p w14:paraId="51EC9EEC" w14:textId="77777777" w:rsidR="00EF3986" w:rsidRDefault="00EF3986" w:rsidP="00F73EDD">
      <w:pPr>
        <w:pStyle w:val="BodyText"/>
        <w:spacing w:before="0"/>
        <w:ind w:left="0"/>
        <w:rPr>
          <w:sz w:val="24"/>
        </w:rPr>
      </w:pPr>
    </w:p>
    <w:p w14:paraId="0BE5438F" w14:textId="77777777" w:rsidR="00EF3986" w:rsidRDefault="00EF3986" w:rsidP="00F73EDD">
      <w:pPr>
        <w:pStyle w:val="BodyText"/>
        <w:spacing w:before="0"/>
        <w:ind w:left="0"/>
        <w:rPr>
          <w:sz w:val="24"/>
        </w:rPr>
      </w:pPr>
    </w:p>
    <w:p w14:paraId="024B5012" w14:textId="77777777" w:rsidR="00F73EDD" w:rsidRDefault="00F73EDD" w:rsidP="001E0F4D">
      <w:pPr>
        <w:pStyle w:val="Heading2"/>
        <w:ind w:left="0"/>
      </w:pPr>
      <w:bookmarkStart w:id="9" w:name="Safeguarding"/>
      <w:bookmarkEnd w:id="9"/>
      <w:r>
        <w:rPr>
          <w:color w:val="003764"/>
          <w:spacing w:val="-2"/>
          <w:w w:val="105"/>
        </w:rPr>
        <w:lastRenderedPageBreak/>
        <w:t>Safeguarding</w:t>
      </w:r>
    </w:p>
    <w:p w14:paraId="1E4B720C" w14:textId="77777777" w:rsidR="00F73EDD" w:rsidRDefault="00F73EDD" w:rsidP="00F73EDD">
      <w:pPr>
        <w:pStyle w:val="BodyText"/>
        <w:spacing w:before="1"/>
        <w:ind w:left="0"/>
        <w:rPr>
          <w:sz w:val="20"/>
        </w:rPr>
      </w:pPr>
    </w:p>
    <w:tbl>
      <w:tblPr>
        <w:tblW w:w="15250" w:type="dxa"/>
        <w:tblInd w:w="-641" w:type="dxa"/>
        <w:tblLayout w:type="fixed"/>
        <w:tblCellMar>
          <w:left w:w="0" w:type="dxa"/>
          <w:right w:w="0" w:type="dxa"/>
        </w:tblCellMar>
        <w:tblLook w:val="01E0" w:firstRow="1" w:lastRow="1" w:firstColumn="1" w:lastColumn="1" w:noHBand="0" w:noVBand="0"/>
      </w:tblPr>
      <w:tblGrid>
        <w:gridCol w:w="3766"/>
        <w:gridCol w:w="6722"/>
        <w:gridCol w:w="4762"/>
      </w:tblGrid>
      <w:tr w:rsidR="00F73EDD" w14:paraId="3A0FA9D7" w14:textId="77777777" w:rsidTr="001E0F4D">
        <w:trPr>
          <w:trHeight w:val="382"/>
        </w:trPr>
        <w:tc>
          <w:tcPr>
            <w:tcW w:w="3766" w:type="dxa"/>
            <w:shd w:val="clear" w:color="auto" w:fill="003764"/>
          </w:tcPr>
          <w:p w14:paraId="4F62EFFB" w14:textId="77777777" w:rsidR="00F73EDD" w:rsidRDefault="00F73EDD" w:rsidP="005A6BA3">
            <w:pPr>
              <w:pStyle w:val="TableParagraph"/>
              <w:spacing w:before="100"/>
              <w:rPr>
                <w:b/>
                <w:sz w:val="18"/>
              </w:rPr>
            </w:pPr>
            <w:r>
              <w:rPr>
                <w:b/>
                <w:color w:val="FFFFFF"/>
                <w:sz w:val="18"/>
              </w:rPr>
              <w:t>Government</w:t>
            </w:r>
            <w:r>
              <w:rPr>
                <w:b/>
                <w:color w:val="FFFFFF"/>
                <w:spacing w:val="-11"/>
                <w:sz w:val="18"/>
              </w:rPr>
              <w:t xml:space="preserve"> </w:t>
            </w:r>
            <w:r>
              <w:rPr>
                <w:b/>
                <w:color w:val="FFFFFF"/>
                <w:spacing w:val="-2"/>
                <w:sz w:val="18"/>
              </w:rPr>
              <w:t>documents</w:t>
            </w:r>
          </w:p>
        </w:tc>
        <w:tc>
          <w:tcPr>
            <w:tcW w:w="6722" w:type="dxa"/>
            <w:shd w:val="clear" w:color="auto" w:fill="003764"/>
          </w:tcPr>
          <w:p w14:paraId="219D54D1" w14:textId="77777777" w:rsidR="00F73EDD" w:rsidRDefault="00F73EDD" w:rsidP="005A6BA3">
            <w:pPr>
              <w:pStyle w:val="TableParagraph"/>
              <w:spacing w:before="0"/>
              <w:ind w:left="0"/>
              <w:rPr>
                <w:rFonts w:ascii="Times New Roman"/>
                <w:sz w:val="16"/>
              </w:rPr>
            </w:pPr>
          </w:p>
        </w:tc>
        <w:tc>
          <w:tcPr>
            <w:tcW w:w="4762" w:type="dxa"/>
            <w:shd w:val="clear" w:color="auto" w:fill="003764"/>
          </w:tcPr>
          <w:p w14:paraId="2BCB873B" w14:textId="77777777" w:rsidR="00F73EDD" w:rsidRDefault="00F73EDD" w:rsidP="005A6BA3">
            <w:pPr>
              <w:pStyle w:val="TableParagraph"/>
              <w:spacing w:before="0"/>
              <w:ind w:left="0"/>
              <w:rPr>
                <w:rFonts w:ascii="Times New Roman"/>
                <w:sz w:val="16"/>
              </w:rPr>
            </w:pPr>
          </w:p>
        </w:tc>
      </w:tr>
      <w:tr w:rsidR="00F73EDD" w14:paraId="391E3913" w14:textId="77777777" w:rsidTr="001E0F4D">
        <w:trPr>
          <w:trHeight w:val="355"/>
        </w:trPr>
        <w:tc>
          <w:tcPr>
            <w:tcW w:w="3766" w:type="dxa"/>
            <w:shd w:val="clear" w:color="auto" w:fill="909BA8"/>
          </w:tcPr>
          <w:p w14:paraId="05F37AEB" w14:textId="77777777" w:rsidR="00F73EDD" w:rsidRDefault="00F73EDD" w:rsidP="005A6BA3">
            <w:pPr>
              <w:pStyle w:val="TableParagraph"/>
              <w:spacing w:before="73"/>
              <w:rPr>
                <w:sz w:val="18"/>
              </w:rPr>
            </w:pPr>
            <w:r>
              <w:rPr>
                <w:color w:val="FFFFFF"/>
                <w:spacing w:val="-4"/>
                <w:sz w:val="18"/>
              </w:rPr>
              <w:t>Name</w:t>
            </w:r>
          </w:p>
        </w:tc>
        <w:tc>
          <w:tcPr>
            <w:tcW w:w="6722" w:type="dxa"/>
            <w:shd w:val="clear" w:color="auto" w:fill="909BA8"/>
          </w:tcPr>
          <w:p w14:paraId="68BF4CBB" w14:textId="77777777" w:rsidR="00F73EDD" w:rsidRDefault="00F73EDD" w:rsidP="005A6BA3">
            <w:pPr>
              <w:pStyle w:val="TableParagraph"/>
              <w:spacing w:before="73"/>
              <w:ind w:left="315"/>
              <w:rPr>
                <w:sz w:val="18"/>
              </w:rPr>
            </w:pPr>
            <w:r>
              <w:rPr>
                <w:color w:val="FFFFFF"/>
                <w:spacing w:val="-2"/>
                <w:sz w:val="18"/>
              </w:rPr>
              <w:t>Description</w:t>
            </w:r>
          </w:p>
        </w:tc>
        <w:tc>
          <w:tcPr>
            <w:tcW w:w="4762" w:type="dxa"/>
            <w:shd w:val="clear" w:color="auto" w:fill="909BA8"/>
          </w:tcPr>
          <w:p w14:paraId="0DEF8717" w14:textId="77777777" w:rsidR="00F73EDD" w:rsidRDefault="00F73EDD" w:rsidP="005A6BA3">
            <w:pPr>
              <w:pStyle w:val="TableParagraph"/>
              <w:spacing w:before="73"/>
              <w:rPr>
                <w:sz w:val="18"/>
              </w:rPr>
            </w:pPr>
            <w:r>
              <w:rPr>
                <w:color w:val="FFFFFF"/>
                <w:spacing w:val="-4"/>
                <w:sz w:val="18"/>
              </w:rPr>
              <w:t>Link</w:t>
            </w:r>
          </w:p>
        </w:tc>
      </w:tr>
      <w:tr w:rsidR="00F73EDD" w14:paraId="3DDC6A55" w14:textId="77777777" w:rsidTr="001E0F4D">
        <w:trPr>
          <w:trHeight w:val="536"/>
        </w:trPr>
        <w:tc>
          <w:tcPr>
            <w:tcW w:w="3766" w:type="dxa"/>
            <w:tcBorders>
              <w:bottom w:val="single" w:sz="2" w:space="0" w:color="706F6F"/>
            </w:tcBorders>
          </w:tcPr>
          <w:p w14:paraId="57805ED3" w14:textId="77777777" w:rsidR="00F73EDD" w:rsidRDefault="00F73EDD" w:rsidP="005A6BA3">
            <w:pPr>
              <w:pStyle w:val="TableParagraph"/>
              <w:rPr>
                <w:sz w:val="16"/>
              </w:rPr>
            </w:pPr>
            <w:r>
              <w:rPr>
                <w:spacing w:val="-4"/>
                <w:sz w:val="16"/>
              </w:rPr>
              <w:t>Keeping</w:t>
            </w:r>
            <w:r>
              <w:rPr>
                <w:sz w:val="16"/>
              </w:rPr>
              <w:t xml:space="preserve"> </w:t>
            </w:r>
            <w:r>
              <w:rPr>
                <w:spacing w:val="-4"/>
                <w:sz w:val="16"/>
              </w:rPr>
              <w:t>children</w:t>
            </w:r>
            <w:r>
              <w:rPr>
                <w:spacing w:val="1"/>
                <w:sz w:val="16"/>
              </w:rPr>
              <w:t xml:space="preserve"> </w:t>
            </w:r>
            <w:r>
              <w:rPr>
                <w:spacing w:val="-4"/>
                <w:sz w:val="16"/>
              </w:rPr>
              <w:t>safe</w:t>
            </w:r>
            <w:r>
              <w:rPr>
                <w:spacing w:val="1"/>
                <w:sz w:val="16"/>
              </w:rPr>
              <w:t xml:space="preserve"> </w:t>
            </w:r>
            <w:r>
              <w:rPr>
                <w:spacing w:val="-4"/>
                <w:sz w:val="16"/>
              </w:rPr>
              <w:t>in</w:t>
            </w:r>
            <w:r>
              <w:rPr>
                <w:spacing w:val="1"/>
                <w:sz w:val="16"/>
              </w:rPr>
              <w:t xml:space="preserve"> </w:t>
            </w:r>
            <w:r>
              <w:rPr>
                <w:spacing w:val="-4"/>
                <w:sz w:val="16"/>
              </w:rPr>
              <w:t>education</w:t>
            </w:r>
          </w:p>
        </w:tc>
        <w:tc>
          <w:tcPr>
            <w:tcW w:w="6722" w:type="dxa"/>
            <w:tcBorders>
              <w:bottom w:val="single" w:sz="2" w:space="0" w:color="706F6F"/>
            </w:tcBorders>
          </w:tcPr>
          <w:p w14:paraId="72C2A515" w14:textId="77777777" w:rsidR="00F73EDD" w:rsidRDefault="00F73EDD" w:rsidP="005A6BA3">
            <w:pPr>
              <w:pStyle w:val="TableParagraph"/>
              <w:ind w:left="315"/>
              <w:rPr>
                <w:sz w:val="16"/>
              </w:rPr>
            </w:pPr>
            <w:r>
              <w:rPr>
                <w:spacing w:val="-2"/>
                <w:sz w:val="16"/>
              </w:rPr>
              <w:t>Statutory</w:t>
            </w:r>
            <w:r>
              <w:rPr>
                <w:spacing w:val="-8"/>
                <w:sz w:val="16"/>
              </w:rPr>
              <w:t xml:space="preserve"> </w:t>
            </w:r>
            <w:r>
              <w:rPr>
                <w:spacing w:val="-2"/>
                <w:sz w:val="16"/>
              </w:rPr>
              <w:t>guidance</w:t>
            </w:r>
            <w:r>
              <w:rPr>
                <w:spacing w:val="-7"/>
                <w:sz w:val="16"/>
              </w:rPr>
              <w:t xml:space="preserve"> </w:t>
            </w:r>
            <w:r>
              <w:rPr>
                <w:spacing w:val="-2"/>
                <w:sz w:val="16"/>
              </w:rPr>
              <w:t>for</w:t>
            </w:r>
            <w:r>
              <w:rPr>
                <w:spacing w:val="-7"/>
                <w:sz w:val="16"/>
              </w:rPr>
              <w:t xml:space="preserve"> </w:t>
            </w:r>
            <w:r>
              <w:rPr>
                <w:spacing w:val="-2"/>
                <w:sz w:val="16"/>
              </w:rPr>
              <w:t>schools</w:t>
            </w:r>
            <w:r>
              <w:rPr>
                <w:spacing w:val="-8"/>
                <w:sz w:val="16"/>
              </w:rPr>
              <w:t xml:space="preserve"> </w:t>
            </w:r>
            <w:r>
              <w:rPr>
                <w:spacing w:val="-2"/>
                <w:sz w:val="16"/>
              </w:rPr>
              <w:t>and</w:t>
            </w:r>
            <w:r>
              <w:rPr>
                <w:spacing w:val="-7"/>
                <w:sz w:val="16"/>
              </w:rPr>
              <w:t xml:space="preserve"> </w:t>
            </w:r>
            <w:r>
              <w:rPr>
                <w:spacing w:val="-2"/>
                <w:sz w:val="16"/>
              </w:rPr>
              <w:t>colleges</w:t>
            </w:r>
            <w:r>
              <w:rPr>
                <w:spacing w:val="-7"/>
                <w:sz w:val="16"/>
              </w:rPr>
              <w:t xml:space="preserve"> </w:t>
            </w:r>
            <w:r>
              <w:rPr>
                <w:spacing w:val="-2"/>
                <w:sz w:val="16"/>
              </w:rPr>
              <w:t>on</w:t>
            </w:r>
            <w:r>
              <w:rPr>
                <w:spacing w:val="-7"/>
                <w:sz w:val="16"/>
              </w:rPr>
              <w:t xml:space="preserve"> </w:t>
            </w:r>
            <w:r>
              <w:rPr>
                <w:spacing w:val="-2"/>
                <w:sz w:val="16"/>
              </w:rPr>
              <w:t>safeguarding</w:t>
            </w:r>
            <w:r>
              <w:rPr>
                <w:spacing w:val="-8"/>
                <w:sz w:val="16"/>
              </w:rPr>
              <w:t xml:space="preserve"> </w:t>
            </w:r>
            <w:r>
              <w:rPr>
                <w:spacing w:val="-2"/>
                <w:sz w:val="16"/>
              </w:rPr>
              <w:t>children</w:t>
            </w:r>
            <w:r>
              <w:rPr>
                <w:spacing w:val="-7"/>
                <w:sz w:val="16"/>
              </w:rPr>
              <w:t xml:space="preserve"> </w:t>
            </w:r>
            <w:r>
              <w:rPr>
                <w:spacing w:val="-2"/>
                <w:sz w:val="16"/>
              </w:rPr>
              <w:t>and</w:t>
            </w:r>
            <w:r>
              <w:rPr>
                <w:spacing w:val="-7"/>
                <w:sz w:val="16"/>
              </w:rPr>
              <w:t xml:space="preserve"> </w:t>
            </w:r>
            <w:r>
              <w:rPr>
                <w:spacing w:val="-2"/>
                <w:sz w:val="16"/>
              </w:rPr>
              <w:t>safer</w:t>
            </w:r>
            <w:r>
              <w:rPr>
                <w:spacing w:val="-7"/>
                <w:sz w:val="16"/>
              </w:rPr>
              <w:t xml:space="preserve"> </w:t>
            </w:r>
            <w:r>
              <w:rPr>
                <w:spacing w:val="-2"/>
                <w:sz w:val="16"/>
              </w:rPr>
              <w:t>recruitment.</w:t>
            </w:r>
          </w:p>
        </w:tc>
        <w:tc>
          <w:tcPr>
            <w:tcW w:w="4762" w:type="dxa"/>
            <w:tcBorders>
              <w:bottom w:val="single" w:sz="2" w:space="0" w:color="706F6F"/>
            </w:tcBorders>
          </w:tcPr>
          <w:p w14:paraId="30440E11" w14:textId="77777777" w:rsidR="00F73EDD" w:rsidRDefault="00F73EDD" w:rsidP="005A6BA3">
            <w:pPr>
              <w:pStyle w:val="TableParagraph"/>
              <w:spacing w:line="261" w:lineRule="auto"/>
              <w:ind w:right="299"/>
              <w:rPr>
                <w:sz w:val="16"/>
              </w:rPr>
            </w:pPr>
            <w:hyperlink r:id="rId84">
              <w:r>
                <w:rPr>
                  <w:color w:val="009FE3"/>
                  <w:spacing w:val="-2"/>
                  <w:sz w:val="16"/>
                </w:rPr>
                <w:t>https://www.gov.uk/government/publications/keeping-children-</w:t>
              </w:r>
            </w:hyperlink>
            <w:r>
              <w:rPr>
                <w:color w:val="009FE3"/>
                <w:spacing w:val="-2"/>
                <w:sz w:val="16"/>
              </w:rPr>
              <w:t xml:space="preserve"> </w:t>
            </w:r>
            <w:hyperlink r:id="rId85">
              <w:r>
                <w:rPr>
                  <w:color w:val="009FE3"/>
                  <w:spacing w:val="-2"/>
                  <w:sz w:val="16"/>
                </w:rPr>
                <w:t>safe-in-education--2</w:t>
              </w:r>
            </w:hyperlink>
          </w:p>
        </w:tc>
      </w:tr>
      <w:tr w:rsidR="00F73EDD" w14:paraId="1D749EE2" w14:textId="77777777" w:rsidTr="001E0F4D">
        <w:trPr>
          <w:trHeight w:val="536"/>
        </w:trPr>
        <w:tc>
          <w:tcPr>
            <w:tcW w:w="3766" w:type="dxa"/>
            <w:tcBorders>
              <w:top w:val="single" w:sz="2" w:space="0" w:color="706F6F"/>
              <w:bottom w:val="single" w:sz="2" w:space="0" w:color="706F6F"/>
            </w:tcBorders>
          </w:tcPr>
          <w:p w14:paraId="4BE815A5" w14:textId="77777777" w:rsidR="00F73EDD" w:rsidRDefault="00F73EDD" w:rsidP="005A6BA3">
            <w:pPr>
              <w:pStyle w:val="TableParagraph"/>
              <w:rPr>
                <w:sz w:val="16"/>
              </w:rPr>
            </w:pPr>
            <w:r>
              <w:rPr>
                <w:spacing w:val="-2"/>
                <w:sz w:val="16"/>
              </w:rPr>
              <w:t>Working</w:t>
            </w:r>
            <w:r>
              <w:rPr>
                <w:spacing w:val="-5"/>
                <w:sz w:val="16"/>
              </w:rPr>
              <w:t xml:space="preserve"> </w:t>
            </w:r>
            <w:r>
              <w:rPr>
                <w:spacing w:val="-2"/>
                <w:sz w:val="16"/>
              </w:rPr>
              <w:t>together</w:t>
            </w:r>
            <w:r>
              <w:rPr>
                <w:spacing w:val="-4"/>
                <w:sz w:val="16"/>
              </w:rPr>
              <w:t xml:space="preserve"> </w:t>
            </w:r>
            <w:r>
              <w:rPr>
                <w:spacing w:val="-2"/>
                <w:sz w:val="16"/>
              </w:rPr>
              <w:t>to</w:t>
            </w:r>
            <w:r>
              <w:rPr>
                <w:spacing w:val="-4"/>
                <w:sz w:val="16"/>
              </w:rPr>
              <w:t xml:space="preserve"> </w:t>
            </w:r>
            <w:r>
              <w:rPr>
                <w:spacing w:val="-2"/>
                <w:sz w:val="16"/>
              </w:rPr>
              <w:t>safeguard</w:t>
            </w:r>
            <w:r>
              <w:rPr>
                <w:spacing w:val="-4"/>
                <w:sz w:val="16"/>
              </w:rPr>
              <w:t xml:space="preserve"> </w:t>
            </w:r>
            <w:r>
              <w:rPr>
                <w:spacing w:val="-2"/>
                <w:sz w:val="16"/>
              </w:rPr>
              <w:t>children</w:t>
            </w:r>
          </w:p>
        </w:tc>
        <w:tc>
          <w:tcPr>
            <w:tcW w:w="6722" w:type="dxa"/>
            <w:tcBorders>
              <w:top w:val="single" w:sz="2" w:space="0" w:color="706F6F"/>
              <w:bottom w:val="single" w:sz="2" w:space="0" w:color="706F6F"/>
            </w:tcBorders>
          </w:tcPr>
          <w:p w14:paraId="219341D2" w14:textId="77777777" w:rsidR="00F73EDD" w:rsidRDefault="00F73EDD" w:rsidP="005A6BA3">
            <w:pPr>
              <w:pStyle w:val="TableParagraph"/>
              <w:spacing w:line="261" w:lineRule="auto"/>
              <w:ind w:left="315" w:right="710"/>
              <w:rPr>
                <w:sz w:val="16"/>
              </w:rPr>
            </w:pPr>
            <w:r>
              <w:rPr>
                <w:spacing w:val="-2"/>
                <w:sz w:val="16"/>
              </w:rPr>
              <w:t>Statutory</w:t>
            </w:r>
            <w:r>
              <w:rPr>
                <w:spacing w:val="-6"/>
                <w:sz w:val="16"/>
              </w:rPr>
              <w:t xml:space="preserve"> </w:t>
            </w:r>
            <w:r>
              <w:rPr>
                <w:spacing w:val="-2"/>
                <w:sz w:val="16"/>
              </w:rPr>
              <w:t>guidance</w:t>
            </w:r>
            <w:r>
              <w:rPr>
                <w:spacing w:val="-6"/>
                <w:sz w:val="16"/>
              </w:rPr>
              <w:t xml:space="preserve"> </w:t>
            </w:r>
            <w:r>
              <w:rPr>
                <w:spacing w:val="-2"/>
                <w:sz w:val="16"/>
              </w:rPr>
              <w:t>on</w:t>
            </w:r>
            <w:r>
              <w:rPr>
                <w:spacing w:val="-6"/>
                <w:sz w:val="16"/>
              </w:rPr>
              <w:t xml:space="preserve"> </w:t>
            </w:r>
            <w:r>
              <w:rPr>
                <w:spacing w:val="-2"/>
                <w:sz w:val="16"/>
              </w:rPr>
              <w:t>inter-agency</w:t>
            </w:r>
            <w:r>
              <w:rPr>
                <w:spacing w:val="-6"/>
                <w:sz w:val="16"/>
              </w:rPr>
              <w:t xml:space="preserve"> </w:t>
            </w:r>
            <w:r>
              <w:rPr>
                <w:spacing w:val="-2"/>
                <w:sz w:val="16"/>
              </w:rPr>
              <w:t>working</w:t>
            </w:r>
            <w:r>
              <w:rPr>
                <w:spacing w:val="-6"/>
                <w:sz w:val="16"/>
              </w:rPr>
              <w:t xml:space="preserve"> </w:t>
            </w:r>
            <w:r>
              <w:rPr>
                <w:spacing w:val="-2"/>
                <w:sz w:val="16"/>
              </w:rPr>
              <w:t>to</w:t>
            </w:r>
            <w:r>
              <w:rPr>
                <w:spacing w:val="-6"/>
                <w:sz w:val="16"/>
              </w:rPr>
              <w:t xml:space="preserve"> </w:t>
            </w:r>
            <w:r>
              <w:rPr>
                <w:spacing w:val="-2"/>
                <w:sz w:val="16"/>
              </w:rPr>
              <w:t>safeguard</w:t>
            </w:r>
            <w:r>
              <w:rPr>
                <w:spacing w:val="-6"/>
                <w:sz w:val="16"/>
              </w:rPr>
              <w:t xml:space="preserve"> </w:t>
            </w:r>
            <w:r>
              <w:rPr>
                <w:spacing w:val="-2"/>
                <w:sz w:val="16"/>
              </w:rPr>
              <w:t>and</w:t>
            </w:r>
            <w:r>
              <w:rPr>
                <w:spacing w:val="-6"/>
                <w:sz w:val="16"/>
              </w:rPr>
              <w:t xml:space="preserve"> </w:t>
            </w:r>
            <w:r>
              <w:rPr>
                <w:spacing w:val="-2"/>
                <w:sz w:val="16"/>
              </w:rPr>
              <w:t>promote</w:t>
            </w:r>
            <w:r>
              <w:rPr>
                <w:spacing w:val="-6"/>
                <w:sz w:val="16"/>
              </w:rPr>
              <w:t xml:space="preserve"> </w:t>
            </w:r>
            <w:r>
              <w:rPr>
                <w:spacing w:val="-2"/>
                <w:sz w:val="16"/>
              </w:rPr>
              <w:t>the</w:t>
            </w:r>
            <w:r>
              <w:rPr>
                <w:spacing w:val="-6"/>
                <w:sz w:val="16"/>
              </w:rPr>
              <w:t xml:space="preserve"> </w:t>
            </w:r>
            <w:r>
              <w:rPr>
                <w:spacing w:val="-2"/>
                <w:sz w:val="16"/>
              </w:rPr>
              <w:t xml:space="preserve">welfare </w:t>
            </w:r>
            <w:r>
              <w:rPr>
                <w:sz w:val="16"/>
              </w:rPr>
              <w:t>of children.</w:t>
            </w:r>
          </w:p>
        </w:tc>
        <w:tc>
          <w:tcPr>
            <w:tcW w:w="4762" w:type="dxa"/>
            <w:tcBorders>
              <w:top w:val="single" w:sz="2" w:space="0" w:color="706F6F"/>
              <w:bottom w:val="single" w:sz="2" w:space="0" w:color="706F6F"/>
            </w:tcBorders>
          </w:tcPr>
          <w:p w14:paraId="2950D7D4" w14:textId="77777777" w:rsidR="00F73EDD" w:rsidRDefault="00F73EDD" w:rsidP="005A6BA3">
            <w:pPr>
              <w:pStyle w:val="TableParagraph"/>
              <w:spacing w:line="261" w:lineRule="auto"/>
              <w:ind w:right="269"/>
              <w:rPr>
                <w:sz w:val="16"/>
              </w:rPr>
            </w:pPr>
            <w:hyperlink r:id="rId86">
              <w:r>
                <w:rPr>
                  <w:color w:val="009FE3"/>
                  <w:spacing w:val="-2"/>
                  <w:sz w:val="16"/>
                </w:rPr>
                <w:t>https://www.gov.uk/government/publications/working-together-</w:t>
              </w:r>
            </w:hyperlink>
            <w:r>
              <w:rPr>
                <w:color w:val="009FE3"/>
                <w:spacing w:val="-2"/>
                <w:sz w:val="16"/>
              </w:rPr>
              <w:t xml:space="preserve"> </w:t>
            </w:r>
            <w:hyperlink r:id="rId87">
              <w:r>
                <w:rPr>
                  <w:color w:val="009FE3"/>
                  <w:spacing w:val="-2"/>
                  <w:sz w:val="16"/>
                </w:rPr>
                <w:t>to-safeguard-children--2</w:t>
              </w:r>
            </w:hyperlink>
          </w:p>
        </w:tc>
      </w:tr>
      <w:tr w:rsidR="00F73EDD" w14:paraId="02184AA9" w14:textId="77777777" w:rsidTr="001E0F4D">
        <w:trPr>
          <w:trHeight w:val="536"/>
        </w:trPr>
        <w:tc>
          <w:tcPr>
            <w:tcW w:w="3766" w:type="dxa"/>
            <w:tcBorders>
              <w:top w:val="single" w:sz="2" w:space="0" w:color="706F6F"/>
              <w:bottom w:val="single" w:sz="2" w:space="0" w:color="706F6F"/>
            </w:tcBorders>
          </w:tcPr>
          <w:p w14:paraId="1E0006CA" w14:textId="77777777" w:rsidR="00F73EDD" w:rsidRDefault="00F73EDD" w:rsidP="005A6BA3">
            <w:pPr>
              <w:pStyle w:val="TableParagraph"/>
              <w:rPr>
                <w:sz w:val="16"/>
              </w:rPr>
            </w:pPr>
            <w:r>
              <w:rPr>
                <w:spacing w:val="-2"/>
                <w:sz w:val="16"/>
              </w:rPr>
              <w:t>Child</w:t>
            </w:r>
            <w:r>
              <w:rPr>
                <w:spacing w:val="-4"/>
                <w:sz w:val="16"/>
              </w:rPr>
              <w:t xml:space="preserve"> </w:t>
            </w:r>
            <w:r>
              <w:rPr>
                <w:spacing w:val="-2"/>
                <w:sz w:val="16"/>
              </w:rPr>
              <w:t>abuse</w:t>
            </w:r>
            <w:r>
              <w:rPr>
                <w:spacing w:val="-3"/>
                <w:sz w:val="16"/>
              </w:rPr>
              <w:t xml:space="preserve"> </w:t>
            </w:r>
            <w:r>
              <w:rPr>
                <w:spacing w:val="-2"/>
                <w:sz w:val="16"/>
              </w:rPr>
              <w:t>concerns:</w:t>
            </w:r>
            <w:r>
              <w:rPr>
                <w:spacing w:val="-3"/>
                <w:sz w:val="16"/>
              </w:rPr>
              <w:t xml:space="preserve"> </w:t>
            </w:r>
            <w:r>
              <w:rPr>
                <w:spacing w:val="-2"/>
                <w:sz w:val="16"/>
              </w:rPr>
              <w:t>guidance</w:t>
            </w:r>
            <w:r>
              <w:rPr>
                <w:spacing w:val="-4"/>
                <w:sz w:val="16"/>
              </w:rPr>
              <w:t xml:space="preserve"> </w:t>
            </w:r>
            <w:r>
              <w:rPr>
                <w:spacing w:val="-2"/>
                <w:sz w:val="16"/>
              </w:rPr>
              <w:t>for</w:t>
            </w:r>
            <w:r>
              <w:rPr>
                <w:spacing w:val="-3"/>
                <w:sz w:val="16"/>
              </w:rPr>
              <w:t xml:space="preserve"> </w:t>
            </w:r>
            <w:r>
              <w:rPr>
                <w:spacing w:val="-2"/>
                <w:sz w:val="16"/>
              </w:rPr>
              <w:t>practitioners</w:t>
            </w:r>
          </w:p>
        </w:tc>
        <w:tc>
          <w:tcPr>
            <w:tcW w:w="6722" w:type="dxa"/>
            <w:tcBorders>
              <w:top w:val="single" w:sz="2" w:space="0" w:color="706F6F"/>
              <w:bottom w:val="single" w:sz="2" w:space="0" w:color="706F6F"/>
            </w:tcBorders>
          </w:tcPr>
          <w:p w14:paraId="02114030" w14:textId="77777777" w:rsidR="00F73EDD" w:rsidRDefault="00F73EDD" w:rsidP="005A6BA3">
            <w:pPr>
              <w:pStyle w:val="TableParagraph"/>
              <w:spacing w:line="261" w:lineRule="auto"/>
              <w:ind w:left="315"/>
              <w:rPr>
                <w:sz w:val="16"/>
              </w:rPr>
            </w:pPr>
            <w:r>
              <w:rPr>
                <w:spacing w:val="-2"/>
                <w:sz w:val="16"/>
              </w:rPr>
              <w:t>Guidance</w:t>
            </w:r>
            <w:r>
              <w:rPr>
                <w:spacing w:val="-5"/>
                <w:sz w:val="16"/>
              </w:rPr>
              <w:t xml:space="preserve"> </w:t>
            </w:r>
            <w:r>
              <w:rPr>
                <w:spacing w:val="-2"/>
                <w:sz w:val="16"/>
              </w:rPr>
              <w:t>to</w:t>
            </w:r>
            <w:r>
              <w:rPr>
                <w:spacing w:val="-5"/>
                <w:sz w:val="16"/>
              </w:rPr>
              <w:t xml:space="preserve"> </w:t>
            </w:r>
            <w:r>
              <w:rPr>
                <w:spacing w:val="-2"/>
                <w:sz w:val="16"/>
              </w:rPr>
              <w:t>help</w:t>
            </w:r>
            <w:r>
              <w:rPr>
                <w:spacing w:val="-5"/>
                <w:sz w:val="16"/>
              </w:rPr>
              <w:t xml:space="preserve"> </w:t>
            </w:r>
            <w:r>
              <w:rPr>
                <w:spacing w:val="-2"/>
                <w:sz w:val="16"/>
              </w:rPr>
              <w:t>practitioners</w:t>
            </w:r>
            <w:r>
              <w:rPr>
                <w:spacing w:val="-5"/>
                <w:sz w:val="16"/>
              </w:rPr>
              <w:t xml:space="preserve"> </w:t>
            </w:r>
            <w:r>
              <w:rPr>
                <w:spacing w:val="-2"/>
                <w:sz w:val="16"/>
              </w:rPr>
              <w:t>identify</w:t>
            </w:r>
            <w:r>
              <w:rPr>
                <w:spacing w:val="-5"/>
                <w:sz w:val="16"/>
              </w:rPr>
              <w:t xml:space="preserve"> </w:t>
            </w:r>
            <w:r>
              <w:rPr>
                <w:spacing w:val="-2"/>
                <w:sz w:val="16"/>
              </w:rPr>
              <w:t>the</w:t>
            </w:r>
            <w:r>
              <w:rPr>
                <w:spacing w:val="-5"/>
                <w:sz w:val="16"/>
              </w:rPr>
              <w:t xml:space="preserve"> </w:t>
            </w:r>
            <w:r>
              <w:rPr>
                <w:spacing w:val="-2"/>
                <w:sz w:val="16"/>
              </w:rPr>
              <w:t>signs</w:t>
            </w:r>
            <w:r>
              <w:rPr>
                <w:spacing w:val="-5"/>
                <w:sz w:val="16"/>
              </w:rPr>
              <w:t xml:space="preserve"> </w:t>
            </w:r>
            <w:r>
              <w:rPr>
                <w:spacing w:val="-2"/>
                <w:sz w:val="16"/>
              </w:rPr>
              <w:t>of</w:t>
            </w:r>
            <w:r>
              <w:rPr>
                <w:spacing w:val="-5"/>
                <w:sz w:val="16"/>
              </w:rPr>
              <w:t xml:space="preserve"> </w:t>
            </w:r>
            <w:r>
              <w:rPr>
                <w:spacing w:val="-2"/>
                <w:sz w:val="16"/>
              </w:rPr>
              <w:t>child</w:t>
            </w:r>
            <w:r>
              <w:rPr>
                <w:spacing w:val="-5"/>
                <w:sz w:val="16"/>
              </w:rPr>
              <w:t xml:space="preserve"> </w:t>
            </w:r>
            <w:r>
              <w:rPr>
                <w:spacing w:val="-2"/>
                <w:sz w:val="16"/>
              </w:rPr>
              <w:t>abuse</w:t>
            </w:r>
            <w:r>
              <w:rPr>
                <w:spacing w:val="-5"/>
                <w:sz w:val="16"/>
              </w:rPr>
              <w:t xml:space="preserve"> </w:t>
            </w:r>
            <w:r>
              <w:rPr>
                <w:spacing w:val="-2"/>
                <w:sz w:val="16"/>
              </w:rPr>
              <w:t>and</w:t>
            </w:r>
            <w:r>
              <w:rPr>
                <w:spacing w:val="-5"/>
                <w:sz w:val="16"/>
              </w:rPr>
              <w:t xml:space="preserve"> </w:t>
            </w:r>
            <w:proofErr w:type="gramStart"/>
            <w:r>
              <w:rPr>
                <w:spacing w:val="-2"/>
                <w:sz w:val="16"/>
              </w:rPr>
              <w:t>neglect,</w:t>
            </w:r>
            <w:r>
              <w:rPr>
                <w:spacing w:val="-5"/>
                <w:sz w:val="16"/>
              </w:rPr>
              <w:t xml:space="preserve"> </w:t>
            </w:r>
            <w:r>
              <w:rPr>
                <w:spacing w:val="-2"/>
                <w:sz w:val="16"/>
              </w:rPr>
              <w:t>and</w:t>
            </w:r>
            <w:proofErr w:type="gramEnd"/>
            <w:r>
              <w:rPr>
                <w:spacing w:val="-5"/>
                <w:sz w:val="16"/>
              </w:rPr>
              <w:t xml:space="preserve"> </w:t>
            </w:r>
            <w:r>
              <w:rPr>
                <w:spacing w:val="-2"/>
                <w:sz w:val="16"/>
              </w:rPr>
              <w:t xml:space="preserve">understand </w:t>
            </w:r>
            <w:r>
              <w:rPr>
                <w:sz w:val="16"/>
              </w:rPr>
              <w:t>what action to take.</w:t>
            </w:r>
          </w:p>
        </w:tc>
        <w:tc>
          <w:tcPr>
            <w:tcW w:w="4762" w:type="dxa"/>
            <w:tcBorders>
              <w:top w:val="single" w:sz="2" w:space="0" w:color="706F6F"/>
              <w:bottom w:val="single" w:sz="2" w:space="0" w:color="706F6F"/>
            </w:tcBorders>
          </w:tcPr>
          <w:p w14:paraId="6AD82BE1" w14:textId="77777777" w:rsidR="00F73EDD" w:rsidRDefault="00F73EDD" w:rsidP="005A6BA3">
            <w:pPr>
              <w:pStyle w:val="TableParagraph"/>
              <w:spacing w:line="261" w:lineRule="auto"/>
              <w:ind w:right="536"/>
              <w:rPr>
                <w:sz w:val="16"/>
              </w:rPr>
            </w:pPr>
            <w:hyperlink r:id="rId88">
              <w:r>
                <w:rPr>
                  <w:color w:val="009FE3"/>
                  <w:spacing w:val="-2"/>
                  <w:sz w:val="16"/>
                </w:rPr>
                <w:t>https://www.gov.uk/government/publications/what-to-do-if-</w:t>
              </w:r>
            </w:hyperlink>
            <w:r>
              <w:rPr>
                <w:color w:val="009FE3"/>
                <w:spacing w:val="-2"/>
                <w:sz w:val="16"/>
              </w:rPr>
              <w:t xml:space="preserve"> </w:t>
            </w:r>
            <w:hyperlink r:id="rId89">
              <w:proofErr w:type="spellStart"/>
              <w:r>
                <w:rPr>
                  <w:color w:val="009FE3"/>
                  <w:spacing w:val="-2"/>
                  <w:sz w:val="16"/>
                </w:rPr>
                <w:t>youre</w:t>
              </w:r>
              <w:proofErr w:type="spellEnd"/>
              <w:r>
                <w:rPr>
                  <w:color w:val="009FE3"/>
                  <w:spacing w:val="-2"/>
                  <w:sz w:val="16"/>
                </w:rPr>
                <w:t>-worried-a-child-is-being-abused--2</w:t>
              </w:r>
            </w:hyperlink>
          </w:p>
        </w:tc>
      </w:tr>
      <w:tr w:rsidR="00F73EDD" w14:paraId="48BDCE5A" w14:textId="77777777" w:rsidTr="001E0F4D">
        <w:trPr>
          <w:trHeight w:val="736"/>
        </w:trPr>
        <w:tc>
          <w:tcPr>
            <w:tcW w:w="3766" w:type="dxa"/>
            <w:tcBorders>
              <w:top w:val="single" w:sz="2" w:space="0" w:color="706F6F"/>
              <w:bottom w:val="single" w:sz="2" w:space="0" w:color="706F6F"/>
            </w:tcBorders>
          </w:tcPr>
          <w:p w14:paraId="78F4D96F" w14:textId="77777777" w:rsidR="00F73EDD" w:rsidRDefault="00F73EDD" w:rsidP="005A6BA3">
            <w:pPr>
              <w:pStyle w:val="TableParagraph"/>
              <w:spacing w:line="261" w:lineRule="auto"/>
              <w:rPr>
                <w:sz w:val="16"/>
              </w:rPr>
            </w:pPr>
            <w:r>
              <w:rPr>
                <w:spacing w:val="-4"/>
                <w:sz w:val="16"/>
              </w:rPr>
              <w:t xml:space="preserve">Sexual violence and sexual harassment between </w:t>
            </w:r>
            <w:r>
              <w:rPr>
                <w:sz w:val="16"/>
              </w:rPr>
              <w:t>children in schools and colleges</w:t>
            </w:r>
          </w:p>
        </w:tc>
        <w:tc>
          <w:tcPr>
            <w:tcW w:w="6722" w:type="dxa"/>
            <w:tcBorders>
              <w:top w:val="single" w:sz="2" w:space="0" w:color="706F6F"/>
              <w:bottom w:val="single" w:sz="2" w:space="0" w:color="706F6F"/>
            </w:tcBorders>
          </w:tcPr>
          <w:p w14:paraId="64465F53" w14:textId="77777777" w:rsidR="00F73EDD" w:rsidRDefault="00F73EDD" w:rsidP="005A6BA3">
            <w:pPr>
              <w:pStyle w:val="TableParagraph"/>
              <w:spacing w:line="261" w:lineRule="auto"/>
              <w:ind w:left="315" w:right="646"/>
              <w:rPr>
                <w:sz w:val="16"/>
              </w:rPr>
            </w:pPr>
            <w:r>
              <w:rPr>
                <w:sz w:val="16"/>
              </w:rPr>
              <w:t>Advice</w:t>
            </w:r>
            <w:r>
              <w:rPr>
                <w:spacing w:val="-12"/>
                <w:sz w:val="16"/>
              </w:rPr>
              <w:t xml:space="preserve"> </w:t>
            </w:r>
            <w:r>
              <w:rPr>
                <w:sz w:val="16"/>
              </w:rPr>
              <w:t>for</w:t>
            </w:r>
            <w:r>
              <w:rPr>
                <w:spacing w:val="-11"/>
                <w:sz w:val="16"/>
              </w:rPr>
              <w:t xml:space="preserve"> </w:t>
            </w:r>
            <w:r>
              <w:rPr>
                <w:sz w:val="16"/>
              </w:rPr>
              <w:t>schools</w:t>
            </w:r>
            <w:r>
              <w:rPr>
                <w:spacing w:val="-11"/>
                <w:sz w:val="16"/>
              </w:rPr>
              <w:t xml:space="preserve"> </w:t>
            </w:r>
            <w:r>
              <w:rPr>
                <w:sz w:val="16"/>
              </w:rPr>
              <w:t>and</w:t>
            </w:r>
            <w:r>
              <w:rPr>
                <w:spacing w:val="-11"/>
                <w:sz w:val="16"/>
              </w:rPr>
              <w:t xml:space="preserve"> </w:t>
            </w:r>
            <w:r>
              <w:rPr>
                <w:sz w:val="16"/>
              </w:rPr>
              <w:t>colleges</w:t>
            </w:r>
            <w:r>
              <w:rPr>
                <w:spacing w:val="-11"/>
                <w:sz w:val="16"/>
              </w:rPr>
              <w:t xml:space="preserve"> </w:t>
            </w:r>
            <w:r>
              <w:rPr>
                <w:sz w:val="16"/>
              </w:rPr>
              <w:t>on</w:t>
            </w:r>
            <w:r>
              <w:rPr>
                <w:spacing w:val="-11"/>
                <w:sz w:val="16"/>
              </w:rPr>
              <w:t xml:space="preserve"> </w:t>
            </w:r>
            <w:r>
              <w:rPr>
                <w:sz w:val="16"/>
              </w:rPr>
              <w:t>how</w:t>
            </w:r>
            <w:r>
              <w:rPr>
                <w:spacing w:val="-11"/>
                <w:sz w:val="16"/>
              </w:rPr>
              <w:t xml:space="preserve"> </w:t>
            </w:r>
            <w:r>
              <w:rPr>
                <w:sz w:val="16"/>
              </w:rPr>
              <w:t>to</w:t>
            </w:r>
            <w:r>
              <w:rPr>
                <w:spacing w:val="-11"/>
                <w:sz w:val="16"/>
              </w:rPr>
              <w:t xml:space="preserve"> </w:t>
            </w:r>
            <w:r>
              <w:rPr>
                <w:sz w:val="16"/>
              </w:rPr>
              <w:t>prevent</w:t>
            </w:r>
            <w:r>
              <w:rPr>
                <w:spacing w:val="-12"/>
                <w:sz w:val="16"/>
              </w:rPr>
              <w:t xml:space="preserve"> </w:t>
            </w:r>
            <w:r>
              <w:rPr>
                <w:sz w:val="16"/>
              </w:rPr>
              <w:t>and</w:t>
            </w:r>
            <w:r>
              <w:rPr>
                <w:spacing w:val="-11"/>
                <w:sz w:val="16"/>
              </w:rPr>
              <w:t xml:space="preserve"> </w:t>
            </w:r>
            <w:r>
              <w:rPr>
                <w:sz w:val="16"/>
              </w:rPr>
              <w:t>respond</w:t>
            </w:r>
            <w:r>
              <w:rPr>
                <w:spacing w:val="-11"/>
                <w:sz w:val="16"/>
              </w:rPr>
              <w:t xml:space="preserve"> </w:t>
            </w:r>
            <w:r>
              <w:rPr>
                <w:sz w:val="16"/>
              </w:rPr>
              <w:t>to</w:t>
            </w:r>
            <w:r>
              <w:rPr>
                <w:spacing w:val="-11"/>
                <w:sz w:val="16"/>
              </w:rPr>
              <w:t xml:space="preserve"> </w:t>
            </w:r>
            <w:r>
              <w:rPr>
                <w:sz w:val="16"/>
              </w:rPr>
              <w:t>reports</w:t>
            </w:r>
            <w:r>
              <w:rPr>
                <w:spacing w:val="-11"/>
                <w:sz w:val="16"/>
              </w:rPr>
              <w:t xml:space="preserve"> </w:t>
            </w:r>
            <w:r>
              <w:rPr>
                <w:sz w:val="16"/>
              </w:rPr>
              <w:t>of</w:t>
            </w:r>
            <w:r>
              <w:rPr>
                <w:spacing w:val="-11"/>
                <w:sz w:val="16"/>
              </w:rPr>
              <w:t xml:space="preserve"> </w:t>
            </w:r>
            <w:r>
              <w:rPr>
                <w:sz w:val="16"/>
              </w:rPr>
              <w:t>sexual violence and harassment between children.</w:t>
            </w:r>
          </w:p>
        </w:tc>
        <w:tc>
          <w:tcPr>
            <w:tcW w:w="4762" w:type="dxa"/>
            <w:tcBorders>
              <w:top w:val="single" w:sz="2" w:space="0" w:color="706F6F"/>
              <w:bottom w:val="single" w:sz="2" w:space="0" w:color="706F6F"/>
            </w:tcBorders>
          </w:tcPr>
          <w:p w14:paraId="7AC3E890" w14:textId="77777777" w:rsidR="00F73EDD" w:rsidRDefault="00F73EDD" w:rsidP="005A6BA3">
            <w:pPr>
              <w:pStyle w:val="TableParagraph"/>
              <w:spacing w:line="261" w:lineRule="auto"/>
              <w:ind w:right="385"/>
              <w:rPr>
                <w:sz w:val="16"/>
              </w:rPr>
            </w:pPr>
            <w:hyperlink r:id="rId90">
              <w:r>
                <w:rPr>
                  <w:color w:val="009FE3"/>
                  <w:spacing w:val="-2"/>
                  <w:sz w:val="16"/>
                </w:rPr>
                <w:t>https://www.gov.uk/government/publications/sexual-violence-</w:t>
              </w:r>
            </w:hyperlink>
            <w:r>
              <w:rPr>
                <w:color w:val="009FE3"/>
                <w:spacing w:val="-2"/>
                <w:sz w:val="16"/>
              </w:rPr>
              <w:t xml:space="preserve"> </w:t>
            </w:r>
            <w:hyperlink r:id="rId91">
              <w:r>
                <w:rPr>
                  <w:color w:val="009FE3"/>
                  <w:spacing w:val="-2"/>
                  <w:sz w:val="16"/>
                </w:rPr>
                <w:t>and-sexual-harassment-between-children-in-schools-and-</w:t>
              </w:r>
            </w:hyperlink>
            <w:r>
              <w:rPr>
                <w:color w:val="009FE3"/>
                <w:spacing w:val="-2"/>
                <w:sz w:val="16"/>
              </w:rPr>
              <w:t xml:space="preserve"> </w:t>
            </w:r>
            <w:hyperlink r:id="rId92">
              <w:r>
                <w:rPr>
                  <w:color w:val="009FE3"/>
                  <w:spacing w:val="-2"/>
                  <w:sz w:val="16"/>
                </w:rPr>
                <w:t>colleges</w:t>
              </w:r>
            </w:hyperlink>
          </w:p>
        </w:tc>
      </w:tr>
      <w:tr w:rsidR="00F73EDD" w14:paraId="3B681221" w14:textId="77777777" w:rsidTr="001E0F4D">
        <w:trPr>
          <w:trHeight w:val="536"/>
        </w:trPr>
        <w:tc>
          <w:tcPr>
            <w:tcW w:w="3766" w:type="dxa"/>
            <w:tcBorders>
              <w:top w:val="single" w:sz="2" w:space="0" w:color="706F6F"/>
              <w:bottom w:val="single" w:sz="2" w:space="0" w:color="706F6F"/>
            </w:tcBorders>
          </w:tcPr>
          <w:p w14:paraId="34A23E38" w14:textId="77777777" w:rsidR="00F73EDD" w:rsidRDefault="00F73EDD" w:rsidP="005A6BA3">
            <w:pPr>
              <w:pStyle w:val="TableParagraph"/>
              <w:spacing w:line="261" w:lineRule="auto"/>
              <w:rPr>
                <w:sz w:val="16"/>
              </w:rPr>
            </w:pPr>
            <w:r>
              <w:rPr>
                <w:spacing w:val="-4"/>
                <w:sz w:val="16"/>
              </w:rPr>
              <w:t xml:space="preserve">Information sharing advice for safeguarding </w:t>
            </w:r>
            <w:r>
              <w:rPr>
                <w:spacing w:val="-2"/>
                <w:sz w:val="16"/>
              </w:rPr>
              <w:t>practitioners</w:t>
            </w:r>
          </w:p>
        </w:tc>
        <w:tc>
          <w:tcPr>
            <w:tcW w:w="6722" w:type="dxa"/>
            <w:tcBorders>
              <w:top w:val="single" w:sz="2" w:space="0" w:color="706F6F"/>
              <w:bottom w:val="single" w:sz="2" w:space="0" w:color="706F6F"/>
            </w:tcBorders>
          </w:tcPr>
          <w:p w14:paraId="4F39B6EB" w14:textId="77777777" w:rsidR="00F73EDD" w:rsidRDefault="00F73EDD" w:rsidP="005A6BA3">
            <w:pPr>
              <w:pStyle w:val="TableParagraph"/>
              <w:spacing w:line="261" w:lineRule="auto"/>
              <w:ind w:left="315"/>
              <w:rPr>
                <w:sz w:val="16"/>
              </w:rPr>
            </w:pPr>
            <w:r>
              <w:rPr>
                <w:spacing w:val="-2"/>
                <w:sz w:val="16"/>
              </w:rPr>
              <w:t>Guidance</w:t>
            </w:r>
            <w:r>
              <w:rPr>
                <w:spacing w:val="-8"/>
                <w:sz w:val="16"/>
              </w:rPr>
              <w:t xml:space="preserve"> </w:t>
            </w:r>
            <w:r>
              <w:rPr>
                <w:spacing w:val="-2"/>
                <w:sz w:val="16"/>
              </w:rPr>
              <w:t>on</w:t>
            </w:r>
            <w:r>
              <w:rPr>
                <w:spacing w:val="-8"/>
                <w:sz w:val="16"/>
              </w:rPr>
              <w:t xml:space="preserve"> </w:t>
            </w:r>
            <w:r>
              <w:rPr>
                <w:spacing w:val="-2"/>
                <w:sz w:val="16"/>
              </w:rPr>
              <w:t>information</w:t>
            </w:r>
            <w:r>
              <w:rPr>
                <w:spacing w:val="-8"/>
                <w:sz w:val="16"/>
              </w:rPr>
              <w:t xml:space="preserve"> </w:t>
            </w:r>
            <w:r>
              <w:rPr>
                <w:spacing w:val="-2"/>
                <w:sz w:val="16"/>
              </w:rPr>
              <w:t>sharing</w:t>
            </w:r>
            <w:r>
              <w:rPr>
                <w:spacing w:val="-8"/>
                <w:sz w:val="16"/>
              </w:rPr>
              <w:t xml:space="preserve"> </w:t>
            </w:r>
            <w:r>
              <w:rPr>
                <w:spacing w:val="-2"/>
                <w:sz w:val="16"/>
              </w:rPr>
              <w:t>for</w:t>
            </w:r>
            <w:r>
              <w:rPr>
                <w:spacing w:val="-8"/>
                <w:sz w:val="16"/>
              </w:rPr>
              <w:t xml:space="preserve"> </w:t>
            </w:r>
            <w:r>
              <w:rPr>
                <w:spacing w:val="-2"/>
                <w:sz w:val="16"/>
              </w:rPr>
              <w:t>people</w:t>
            </w:r>
            <w:r>
              <w:rPr>
                <w:spacing w:val="-8"/>
                <w:sz w:val="16"/>
              </w:rPr>
              <w:t xml:space="preserve"> </w:t>
            </w:r>
            <w:r>
              <w:rPr>
                <w:spacing w:val="-2"/>
                <w:sz w:val="16"/>
              </w:rPr>
              <w:t>who</w:t>
            </w:r>
            <w:r>
              <w:rPr>
                <w:spacing w:val="-8"/>
                <w:sz w:val="16"/>
              </w:rPr>
              <w:t xml:space="preserve"> </w:t>
            </w:r>
            <w:r>
              <w:rPr>
                <w:spacing w:val="-2"/>
                <w:sz w:val="16"/>
              </w:rPr>
              <w:t>provide</w:t>
            </w:r>
            <w:r>
              <w:rPr>
                <w:spacing w:val="-8"/>
                <w:sz w:val="16"/>
              </w:rPr>
              <w:t xml:space="preserve"> </w:t>
            </w:r>
            <w:r>
              <w:rPr>
                <w:spacing w:val="-2"/>
                <w:sz w:val="16"/>
              </w:rPr>
              <w:t>safeguarding</w:t>
            </w:r>
            <w:r>
              <w:rPr>
                <w:spacing w:val="-8"/>
                <w:sz w:val="16"/>
              </w:rPr>
              <w:t xml:space="preserve"> </w:t>
            </w:r>
            <w:r>
              <w:rPr>
                <w:spacing w:val="-2"/>
                <w:sz w:val="16"/>
              </w:rPr>
              <w:t>services</w:t>
            </w:r>
            <w:r>
              <w:rPr>
                <w:spacing w:val="-8"/>
                <w:sz w:val="16"/>
              </w:rPr>
              <w:t xml:space="preserve"> </w:t>
            </w:r>
            <w:r>
              <w:rPr>
                <w:spacing w:val="-2"/>
                <w:sz w:val="16"/>
              </w:rPr>
              <w:t>to</w:t>
            </w:r>
            <w:r>
              <w:rPr>
                <w:spacing w:val="-8"/>
                <w:sz w:val="16"/>
              </w:rPr>
              <w:t xml:space="preserve"> </w:t>
            </w:r>
            <w:r>
              <w:rPr>
                <w:spacing w:val="-2"/>
                <w:sz w:val="16"/>
              </w:rPr>
              <w:t xml:space="preserve">children, </w:t>
            </w:r>
            <w:r>
              <w:rPr>
                <w:sz w:val="16"/>
              </w:rPr>
              <w:t>young people, parents and carers.</w:t>
            </w:r>
          </w:p>
        </w:tc>
        <w:tc>
          <w:tcPr>
            <w:tcW w:w="4762" w:type="dxa"/>
            <w:tcBorders>
              <w:top w:val="single" w:sz="2" w:space="0" w:color="706F6F"/>
              <w:bottom w:val="single" w:sz="2" w:space="0" w:color="706F6F"/>
            </w:tcBorders>
          </w:tcPr>
          <w:p w14:paraId="742B47A2" w14:textId="77777777" w:rsidR="00F73EDD" w:rsidRDefault="00F73EDD" w:rsidP="005A6BA3">
            <w:pPr>
              <w:pStyle w:val="TableParagraph"/>
              <w:spacing w:line="261" w:lineRule="auto"/>
              <w:ind w:right="551"/>
              <w:rPr>
                <w:sz w:val="16"/>
              </w:rPr>
            </w:pPr>
            <w:hyperlink r:id="rId93">
              <w:r>
                <w:rPr>
                  <w:color w:val="009FE3"/>
                  <w:spacing w:val="-2"/>
                  <w:sz w:val="16"/>
                </w:rPr>
                <w:t>https://www.gov.uk/government/publications/safeguarding-</w:t>
              </w:r>
            </w:hyperlink>
            <w:r>
              <w:rPr>
                <w:color w:val="009FE3"/>
                <w:spacing w:val="-2"/>
                <w:sz w:val="16"/>
              </w:rPr>
              <w:t xml:space="preserve"> </w:t>
            </w:r>
            <w:hyperlink r:id="rId94">
              <w:r>
                <w:rPr>
                  <w:color w:val="009FE3"/>
                  <w:spacing w:val="-2"/>
                  <w:sz w:val="16"/>
                </w:rPr>
                <w:t>practitioners-information-sharing-advice</w:t>
              </w:r>
            </w:hyperlink>
          </w:p>
        </w:tc>
      </w:tr>
      <w:tr w:rsidR="00F73EDD" w14:paraId="1EEF8593" w14:textId="77777777" w:rsidTr="001E0F4D">
        <w:trPr>
          <w:trHeight w:val="859"/>
        </w:trPr>
        <w:tc>
          <w:tcPr>
            <w:tcW w:w="3766" w:type="dxa"/>
            <w:tcBorders>
              <w:top w:val="single" w:sz="2" w:space="0" w:color="706F6F"/>
            </w:tcBorders>
          </w:tcPr>
          <w:p w14:paraId="228C54A1" w14:textId="77777777" w:rsidR="00F73EDD" w:rsidRDefault="00F73EDD" w:rsidP="005A6BA3">
            <w:pPr>
              <w:pStyle w:val="TableParagraph"/>
              <w:rPr>
                <w:sz w:val="16"/>
              </w:rPr>
            </w:pPr>
            <w:r>
              <w:rPr>
                <w:spacing w:val="-2"/>
                <w:sz w:val="16"/>
              </w:rPr>
              <w:t>UK</w:t>
            </w:r>
            <w:r>
              <w:rPr>
                <w:spacing w:val="-6"/>
                <w:sz w:val="16"/>
              </w:rPr>
              <w:t xml:space="preserve"> </w:t>
            </w:r>
            <w:r>
              <w:rPr>
                <w:spacing w:val="-2"/>
                <w:sz w:val="16"/>
              </w:rPr>
              <w:t>Council</w:t>
            </w:r>
            <w:r>
              <w:rPr>
                <w:spacing w:val="-6"/>
                <w:sz w:val="16"/>
              </w:rPr>
              <w:t xml:space="preserve"> </w:t>
            </w:r>
            <w:r>
              <w:rPr>
                <w:spacing w:val="-2"/>
                <w:sz w:val="16"/>
              </w:rPr>
              <w:t>for</w:t>
            </w:r>
            <w:r>
              <w:rPr>
                <w:spacing w:val="-6"/>
                <w:sz w:val="16"/>
              </w:rPr>
              <w:t xml:space="preserve"> </w:t>
            </w:r>
            <w:r>
              <w:rPr>
                <w:spacing w:val="-2"/>
                <w:sz w:val="16"/>
              </w:rPr>
              <w:t>Internet</w:t>
            </w:r>
            <w:r>
              <w:rPr>
                <w:spacing w:val="-6"/>
                <w:sz w:val="16"/>
              </w:rPr>
              <w:t xml:space="preserve"> </w:t>
            </w:r>
            <w:r>
              <w:rPr>
                <w:spacing w:val="-2"/>
                <w:sz w:val="16"/>
              </w:rPr>
              <w:t>Safety</w:t>
            </w:r>
          </w:p>
        </w:tc>
        <w:tc>
          <w:tcPr>
            <w:tcW w:w="6722" w:type="dxa"/>
            <w:tcBorders>
              <w:top w:val="single" w:sz="2" w:space="0" w:color="706F6F"/>
            </w:tcBorders>
          </w:tcPr>
          <w:p w14:paraId="7C9779C1" w14:textId="77777777" w:rsidR="00F73EDD" w:rsidRDefault="00F73EDD" w:rsidP="005A6BA3">
            <w:pPr>
              <w:pStyle w:val="TableParagraph"/>
              <w:spacing w:before="39" w:line="200" w:lineRule="atLeast"/>
              <w:ind w:left="315"/>
              <w:rPr>
                <w:sz w:val="16"/>
              </w:rPr>
            </w:pPr>
            <w:r>
              <w:rPr>
                <w:spacing w:val="-2"/>
                <w:sz w:val="16"/>
              </w:rPr>
              <w:t>The</w:t>
            </w:r>
            <w:r>
              <w:rPr>
                <w:spacing w:val="-5"/>
                <w:sz w:val="16"/>
              </w:rPr>
              <w:t xml:space="preserve"> </w:t>
            </w:r>
            <w:r>
              <w:rPr>
                <w:spacing w:val="-2"/>
                <w:sz w:val="16"/>
              </w:rPr>
              <w:t>UK</w:t>
            </w:r>
            <w:r>
              <w:rPr>
                <w:spacing w:val="-5"/>
                <w:sz w:val="16"/>
              </w:rPr>
              <w:t xml:space="preserve"> </w:t>
            </w:r>
            <w:r>
              <w:rPr>
                <w:spacing w:val="-2"/>
                <w:sz w:val="16"/>
              </w:rPr>
              <w:t>Council</w:t>
            </w:r>
            <w:r>
              <w:rPr>
                <w:spacing w:val="-5"/>
                <w:sz w:val="16"/>
              </w:rPr>
              <w:t xml:space="preserve"> </w:t>
            </w:r>
            <w:r>
              <w:rPr>
                <w:spacing w:val="-2"/>
                <w:sz w:val="16"/>
              </w:rPr>
              <w:t>for</w:t>
            </w:r>
            <w:r>
              <w:rPr>
                <w:spacing w:val="-5"/>
                <w:sz w:val="16"/>
              </w:rPr>
              <w:t xml:space="preserve"> </w:t>
            </w:r>
            <w:r>
              <w:rPr>
                <w:spacing w:val="-2"/>
                <w:sz w:val="16"/>
              </w:rPr>
              <w:t>Internet</w:t>
            </w:r>
            <w:r>
              <w:rPr>
                <w:spacing w:val="-5"/>
                <w:sz w:val="16"/>
              </w:rPr>
              <w:t xml:space="preserve"> </w:t>
            </w:r>
            <w:r>
              <w:rPr>
                <w:spacing w:val="-2"/>
                <w:sz w:val="16"/>
              </w:rPr>
              <w:t>Safety</w:t>
            </w:r>
            <w:r>
              <w:rPr>
                <w:spacing w:val="-5"/>
                <w:sz w:val="16"/>
              </w:rPr>
              <w:t xml:space="preserve"> </w:t>
            </w:r>
            <w:r>
              <w:rPr>
                <w:spacing w:val="-2"/>
                <w:sz w:val="16"/>
              </w:rPr>
              <w:t>expands</w:t>
            </w:r>
            <w:r>
              <w:rPr>
                <w:spacing w:val="-5"/>
                <w:sz w:val="16"/>
              </w:rPr>
              <w:t xml:space="preserve"> </w:t>
            </w:r>
            <w:r>
              <w:rPr>
                <w:spacing w:val="-2"/>
                <w:sz w:val="16"/>
              </w:rPr>
              <w:t>the</w:t>
            </w:r>
            <w:r>
              <w:rPr>
                <w:spacing w:val="-5"/>
                <w:sz w:val="16"/>
              </w:rPr>
              <w:t xml:space="preserve"> </w:t>
            </w:r>
            <w:r>
              <w:rPr>
                <w:spacing w:val="-2"/>
                <w:sz w:val="16"/>
              </w:rPr>
              <w:t>scope</w:t>
            </w:r>
            <w:r>
              <w:rPr>
                <w:spacing w:val="-5"/>
                <w:sz w:val="16"/>
              </w:rPr>
              <w:t xml:space="preserve"> </w:t>
            </w:r>
            <w:r>
              <w:rPr>
                <w:spacing w:val="-2"/>
                <w:sz w:val="16"/>
              </w:rPr>
              <w:t>of</w:t>
            </w:r>
            <w:r>
              <w:rPr>
                <w:spacing w:val="-5"/>
                <w:sz w:val="16"/>
              </w:rPr>
              <w:t xml:space="preserve"> </w:t>
            </w:r>
            <w:r>
              <w:rPr>
                <w:spacing w:val="-2"/>
                <w:sz w:val="16"/>
              </w:rPr>
              <w:t>the</w:t>
            </w:r>
            <w:r>
              <w:rPr>
                <w:spacing w:val="-5"/>
                <w:sz w:val="16"/>
              </w:rPr>
              <w:t xml:space="preserve"> </w:t>
            </w:r>
            <w:r>
              <w:rPr>
                <w:spacing w:val="-2"/>
                <w:sz w:val="16"/>
              </w:rPr>
              <w:t>UK</w:t>
            </w:r>
            <w:r>
              <w:rPr>
                <w:spacing w:val="-5"/>
                <w:sz w:val="16"/>
              </w:rPr>
              <w:t xml:space="preserve"> </w:t>
            </w:r>
            <w:r>
              <w:rPr>
                <w:spacing w:val="-2"/>
                <w:sz w:val="16"/>
              </w:rPr>
              <w:t>Council</w:t>
            </w:r>
            <w:r>
              <w:rPr>
                <w:spacing w:val="-5"/>
                <w:sz w:val="16"/>
              </w:rPr>
              <w:t xml:space="preserve"> </w:t>
            </w:r>
            <w:r>
              <w:rPr>
                <w:spacing w:val="-2"/>
                <w:sz w:val="16"/>
              </w:rPr>
              <w:t>for</w:t>
            </w:r>
            <w:r>
              <w:rPr>
                <w:spacing w:val="-5"/>
                <w:sz w:val="16"/>
              </w:rPr>
              <w:t xml:space="preserve"> </w:t>
            </w:r>
            <w:r>
              <w:rPr>
                <w:spacing w:val="-2"/>
                <w:sz w:val="16"/>
              </w:rPr>
              <w:t>Child</w:t>
            </w:r>
            <w:r>
              <w:rPr>
                <w:spacing w:val="-5"/>
                <w:sz w:val="16"/>
              </w:rPr>
              <w:t xml:space="preserve"> </w:t>
            </w:r>
            <w:r>
              <w:rPr>
                <w:spacing w:val="-2"/>
                <w:sz w:val="16"/>
              </w:rPr>
              <w:t xml:space="preserve">Internet </w:t>
            </w:r>
            <w:r>
              <w:rPr>
                <w:sz w:val="16"/>
              </w:rPr>
              <w:t>Safety</w:t>
            </w:r>
            <w:r>
              <w:rPr>
                <w:spacing w:val="-8"/>
                <w:sz w:val="16"/>
              </w:rPr>
              <w:t xml:space="preserve"> </w:t>
            </w:r>
            <w:r>
              <w:rPr>
                <w:sz w:val="16"/>
              </w:rPr>
              <w:t>to</w:t>
            </w:r>
            <w:r>
              <w:rPr>
                <w:spacing w:val="-8"/>
                <w:sz w:val="16"/>
              </w:rPr>
              <w:t xml:space="preserve"> </w:t>
            </w:r>
            <w:r>
              <w:rPr>
                <w:sz w:val="16"/>
              </w:rPr>
              <w:t>achieve</w:t>
            </w:r>
            <w:r>
              <w:rPr>
                <w:spacing w:val="-8"/>
                <w:sz w:val="16"/>
              </w:rPr>
              <w:t xml:space="preserve"> </w:t>
            </w:r>
            <w:r>
              <w:rPr>
                <w:sz w:val="16"/>
              </w:rPr>
              <w:t>a</w:t>
            </w:r>
            <w:r>
              <w:rPr>
                <w:spacing w:val="-8"/>
                <w:sz w:val="16"/>
              </w:rPr>
              <w:t xml:space="preserve"> </w:t>
            </w:r>
            <w:r>
              <w:rPr>
                <w:sz w:val="16"/>
              </w:rPr>
              <w:t>safer</w:t>
            </w:r>
            <w:r>
              <w:rPr>
                <w:spacing w:val="-8"/>
                <w:sz w:val="16"/>
              </w:rPr>
              <w:t xml:space="preserve"> </w:t>
            </w:r>
            <w:r>
              <w:rPr>
                <w:sz w:val="16"/>
              </w:rPr>
              <w:t>online</w:t>
            </w:r>
            <w:r>
              <w:rPr>
                <w:spacing w:val="-8"/>
                <w:sz w:val="16"/>
              </w:rPr>
              <w:t xml:space="preserve"> </w:t>
            </w:r>
            <w:r>
              <w:rPr>
                <w:sz w:val="16"/>
              </w:rPr>
              <w:t>experience</w:t>
            </w:r>
            <w:r>
              <w:rPr>
                <w:spacing w:val="-8"/>
                <w:sz w:val="16"/>
              </w:rPr>
              <w:t xml:space="preserve"> </w:t>
            </w:r>
            <w:r>
              <w:rPr>
                <w:sz w:val="16"/>
              </w:rPr>
              <w:t>for</w:t>
            </w:r>
            <w:r>
              <w:rPr>
                <w:spacing w:val="-8"/>
                <w:sz w:val="16"/>
              </w:rPr>
              <w:t xml:space="preserve"> </w:t>
            </w:r>
            <w:r>
              <w:rPr>
                <w:sz w:val="16"/>
              </w:rPr>
              <w:t>all</w:t>
            </w:r>
            <w:r>
              <w:rPr>
                <w:spacing w:val="-8"/>
                <w:sz w:val="16"/>
              </w:rPr>
              <w:t xml:space="preserve"> </w:t>
            </w:r>
            <w:r>
              <w:rPr>
                <w:sz w:val="16"/>
              </w:rPr>
              <w:t>users,</w:t>
            </w:r>
            <w:r>
              <w:rPr>
                <w:spacing w:val="-8"/>
                <w:sz w:val="16"/>
              </w:rPr>
              <w:t xml:space="preserve"> </w:t>
            </w:r>
            <w:r>
              <w:rPr>
                <w:sz w:val="16"/>
              </w:rPr>
              <w:t>particularly</w:t>
            </w:r>
            <w:r>
              <w:rPr>
                <w:spacing w:val="-8"/>
                <w:sz w:val="16"/>
              </w:rPr>
              <w:t xml:space="preserve"> </w:t>
            </w:r>
            <w:r>
              <w:rPr>
                <w:sz w:val="16"/>
              </w:rPr>
              <w:t>groups</w:t>
            </w:r>
            <w:r>
              <w:rPr>
                <w:spacing w:val="-8"/>
                <w:sz w:val="16"/>
              </w:rPr>
              <w:t xml:space="preserve"> </w:t>
            </w:r>
            <w:r>
              <w:rPr>
                <w:sz w:val="16"/>
              </w:rPr>
              <w:t>who</w:t>
            </w:r>
            <w:r>
              <w:rPr>
                <w:spacing w:val="-8"/>
                <w:sz w:val="16"/>
              </w:rPr>
              <w:t xml:space="preserve"> </w:t>
            </w:r>
            <w:r>
              <w:rPr>
                <w:sz w:val="16"/>
              </w:rPr>
              <w:t xml:space="preserve">suffer </w:t>
            </w:r>
            <w:r>
              <w:rPr>
                <w:spacing w:val="-2"/>
                <w:sz w:val="16"/>
              </w:rPr>
              <w:t>disproportionate</w:t>
            </w:r>
            <w:r>
              <w:rPr>
                <w:spacing w:val="-6"/>
                <w:sz w:val="16"/>
              </w:rPr>
              <w:t xml:space="preserve"> </w:t>
            </w:r>
            <w:r>
              <w:rPr>
                <w:spacing w:val="-2"/>
                <w:sz w:val="16"/>
              </w:rPr>
              <w:t>harms.</w:t>
            </w:r>
            <w:r>
              <w:rPr>
                <w:spacing w:val="-6"/>
                <w:sz w:val="16"/>
              </w:rPr>
              <w:t xml:space="preserve"> </w:t>
            </w:r>
            <w:r>
              <w:rPr>
                <w:spacing w:val="-2"/>
                <w:sz w:val="16"/>
              </w:rPr>
              <w:t>The</w:t>
            </w:r>
            <w:r>
              <w:rPr>
                <w:spacing w:val="-6"/>
                <w:sz w:val="16"/>
              </w:rPr>
              <w:t xml:space="preserve"> </w:t>
            </w:r>
            <w:r>
              <w:rPr>
                <w:spacing w:val="-2"/>
                <w:sz w:val="16"/>
              </w:rPr>
              <w:t>website</w:t>
            </w:r>
            <w:r>
              <w:rPr>
                <w:spacing w:val="-6"/>
                <w:sz w:val="16"/>
              </w:rPr>
              <w:t xml:space="preserve"> </w:t>
            </w:r>
            <w:r>
              <w:rPr>
                <w:spacing w:val="-2"/>
                <w:sz w:val="16"/>
              </w:rPr>
              <w:t>has</w:t>
            </w:r>
            <w:r>
              <w:rPr>
                <w:spacing w:val="-6"/>
                <w:sz w:val="16"/>
              </w:rPr>
              <w:t xml:space="preserve"> </w:t>
            </w:r>
            <w:r>
              <w:rPr>
                <w:spacing w:val="-2"/>
                <w:sz w:val="16"/>
              </w:rPr>
              <w:t>useful</w:t>
            </w:r>
            <w:r>
              <w:rPr>
                <w:spacing w:val="-6"/>
                <w:sz w:val="16"/>
              </w:rPr>
              <w:t xml:space="preserve"> </w:t>
            </w:r>
            <w:r>
              <w:rPr>
                <w:spacing w:val="-2"/>
                <w:sz w:val="16"/>
              </w:rPr>
              <w:t>resources</w:t>
            </w:r>
            <w:r>
              <w:rPr>
                <w:spacing w:val="-6"/>
                <w:sz w:val="16"/>
              </w:rPr>
              <w:t xml:space="preserve"> </w:t>
            </w:r>
            <w:r>
              <w:rPr>
                <w:spacing w:val="-2"/>
                <w:sz w:val="16"/>
              </w:rPr>
              <w:t>for</w:t>
            </w:r>
            <w:r>
              <w:rPr>
                <w:spacing w:val="-6"/>
                <w:sz w:val="16"/>
              </w:rPr>
              <w:t xml:space="preserve"> </w:t>
            </w:r>
            <w:r>
              <w:rPr>
                <w:spacing w:val="-2"/>
                <w:sz w:val="16"/>
              </w:rPr>
              <w:t>schools</w:t>
            </w:r>
            <w:r>
              <w:rPr>
                <w:spacing w:val="-6"/>
                <w:sz w:val="16"/>
              </w:rPr>
              <w:t xml:space="preserve"> </w:t>
            </w:r>
            <w:r>
              <w:rPr>
                <w:spacing w:val="-2"/>
                <w:sz w:val="16"/>
              </w:rPr>
              <w:t>and</w:t>
            </w:r>
            <w:r>
              <w:rPr>
                <w:spacing w:val="-6"/>
                <w:sz w:val="16"/>
              </w:rPr>
              <w:t xml:space="preserve"> </w:t>
            </w:r>
            <w:r>
              <w:rPr>
                <w:spacing w:val="-2"/>
                <w:sz w:val="16"/>
              </w:rPr>
              <w:t>parents</w:t>
            </w:r>
            <w:r>
              <w:rPr>
                <w:spacing w:val="-6"/>
                <w:sz w:val="16"/>
              </w:rPr>
              <w:t xml:space="preserve"> </w:t>
            </w:r>
            <w:r>
              <w:rPr>
                <w:spacing w:val="-2"/>
                <w:sz w:val="16"/>
              </w:rPr>
              <w:t>to</w:t>
            </w:r>
            <w:r>
              <w:rPr>
                <w:spacing w:val="-6"/>
                <w:sz w:val="16"/>
              </w:rPr>
              <w:t xml:space="preserve"> </w:t>
            </w:r>
            <w:r>
              <w:rPr>
                <w:spacing w:val="-2"/>
                <w:sz w:val="16"/>
              </w:rPr>
              <w:t xml:space="preserve">help </w:t>
            </w:r>
            <w:r>
              <w:rPr>
                <w:sz w:val="16"/>
              </w:rPr>
              <w:t>keep children safe online.</w:t>
            </w:r>
          </w:p>
        </w:tc>
        <w:tc>
          <w:tcPr>
            <w:tcW w:w="4762" w:type="dxa"/>
            <w:tcBorders>
              <w:top w:val="single" w:sz="2" w:space="0" w:color="706F6F"/>
            </w:tcBorders>
          </w:tcPr>
          <w:p w14:paraId="5A26D613" w14:textId="77777777" w:rsidR="00F73EDD" w:rsidRDefault="00F73EDD" w:rsidP="005A6BA3">
            <w:pPr>
              <w:pStyle w:val="TableParagraph"/>
              <w:spacing w:line="261" w:lineRule="auto"/>
              <w:ind w:right="459"/>
              <w:rPr>
                <w:sz w:val="16"/>
              </w:rPr>
            </w:pPr>
            <w:hyperlink r:id="rId95">
              <w:r>
                <w:rPr>
                  <w:color w:val="009FE3"/>
                  <w:spacing w:val="-2"/>
                  <w:sz w:val="16"/>
                </w:rPr>
                <w:t>https://www.gov.uk/government/groups/uk-council-for-child-</w:t>
              </w:r>
            </w:hyperlink>
            <w:r>
              <w:rPr>
                <w:color w:val="009FE3"/>
                <w:spacing w:val="-2"/>
                <w:sz w:val="16"/>
              </w:rPr>
              <w:t xml:space="preserve"> </w:t>
            </w:r>
            <w:hyperlink r:id="rId96">
              <w:r>
                <w:rPr>
                  <w:color w:val="009FE3"/>
                  <w:spacing w:val="-2"/>
                  <w:sz w:val="16"/>
                </w:rPr>
                <w:t>internet-safety-</w:t>
              </w:r>
              <w:proofErr w:type="spellStart"/>
              <w:r>
                <w:rPr>
                  <w:color w:val="009FE3"/>
                  <w:spacing w:val="-2"/>
                  <w:sz w:val="16"/>
                </w:rPr>
                <w:t>ukccis</w:t>
              </w:r>
              <w:proofErr w:type="spellEnd"/>
            </w:hyperlink>
          </w:p>
        </w:tc>
      </w:tr>
    </w:tbl>
    <w:p w14:paraId="65E416BE" w14:textId="77777777" w:rsidR="00F73EDD" w:rsidRDefault="00F73EDD" w:rsidP="00F73EDD">
      <w:pPr>
        <w:pStyle w:val="BodyText"/>
        <w:spacing w:before="7"/>
        <w:ind w:left="0"/>
      </w:pPr>
    </w:p>
    <w:tbl>
      <w:tblPr>
        <w:tblW w:w="15249" w:type="dxa"/>
        <w:tblInd w:w="-641" w:type="dxa"/>
        <w:tblLayout w:type="fixed"/>
        <w:tblCellMar>
          <w:left w:w="0" w:type="dxa"/>
          <w:right w:w="0" w:type="dxa"/>
        </w:tblCellMar>
        <w:tblLook w:val="01E0" w:firstRow="1" w:lastRow="1" w:firstColumn="1" w:lastColumn="1" w:noHBand="0" w:noVBand="0"/>
      </w:tblPr>
      <w:tblGrid>
        <w:gridCol w:w="2641"/>
        <w:gridCol w:w="7806"/>
        <w:gridCol w:w="4802"/>
      </w:tblGrid>
      <w:tr w:rsidR="00F73EDD" w14:paraId="560944A2" w14:textId="77777777" w:rsidTr="001E0F4D">
        <w:trPr>
          <w:trHeight w:val="355"/>
        </w:trPr>
        <w:tc>
          <w:tcPr>
            <w:tcW w:w="2641" w:type="dxa"/>
            <w:shd w:val="clear" w:color="auto" w:fill="003764"/>
          </w:tcPr>
          <w:p w14:paraId="7A4955A8" w14:textId="77777777" w:rsidR="00F73EDD" w:rsidRDefault="00F73EDD" w:rsidP="005A6BA3">
            <w:pPr>
              <w:pStyle w:val="TableParagraph"/>
              <w:spacing w:before="73"/>
              <w:rPr>
                <w:b/>
                <w:sz w:val="18"/>
              </w:rPr>
            </w:pPr>
            <w:r>
              <w:rPr>
                <w:b/>
                <w:color w:val="FFFFFF"/>
                <w:sz w:val="18"/>
              </w:rPr>
              <w:t xml:space="preserve">Other </w:t>
            </w:r>
            <w:r>
              <w:rPr>
                <w:b/>
                <w:color w:val="FFFFFF"/>
                <w:spacing w:val="-2"/>
                <w:sz w:val="18"/>
              </w:rPr>
              <w:t>resources</w:t>
            </w:r>
          </w:p>
        </w:tc>
        <w:tc>
          <w:tcPr>
            <w:tcW w:w="7806" w:type="dxa"/>
            <w:shd w:val="clear" w:color="auto" w:fill="003764"/>
          </w:tcPr>
          <w:p w14:paraId="6A67F7AE" w14:textId="77777777" w:rsidR="00F73EDD" w:rsidRDefault="00F73EDD" w:rsidP="005A6BA3">
            <w:pPr>
              <w:pStyle w:val="TableParagraph"/>
              <w:spacing w:before="0"/>
              <w:ind w:left="0"/>
              <w:rPr>
                <w:rFonts w:ascii="Times New Roman"/>
                <w:sz w:val="16"/>
              </w:rPr>
            </w:pPr>
          </w:p>
        </w:tc>
        <w:tc>
          <w:tcPr>
            <w:tcW w:w="4802" w:type="dxa"/>
            <w:shd w:val="clear" w:color="auto" w:fill="003764"/>
          </w:tcPr>
          <w:p w14:paraId="3195AC8C" w14:textId="77777777" w:rsidR="00F73EDD" w:rsidRDefault="00F73EDD" w:rsidP="005A6BA3">
            <w:pPr>
              <w:pStyle w:val="TableParagraph"/>
              <w:spacing w:before="0"/>
              <w:ind w:left="0"/>
              <w:rPr>
                <w:rFonts w:ascii="Times New Roman"/>
                <w:sz w:val="16"/>
              </w:rPr>
            </w:pPr>
          </w:p>
        </w:tc>
      </w:tr>
      <w:tr w:rsidR="00F73EDD" w14:paraId="2A1FC36E" w14:textId="77777777" w:rsidTr="001E0F4D">
        <w:trPr>
          <w:trHeight w:val="355"/>
        </w:trPr>
        <w:tc>
          <w:tcPr>
            <w:tcW w:w="2641" w:type="dxa"/>
            <w:shd w:val="clear" w:color="auto" w:fill="909BA8"/>
          </w:tcPr>
          <w:p w14:paraId="3C9AE985" w14:textId="77777777" w:rsidR="00F73EDD" w:rsidRDefault="00F73EDD" w:rsidP="005A6BA3">
            <w:pPr>
              <w:pStyle w:val="TableParagraph"/>
              <w:spacing w:before="73"/>
              <w:rPr>
                <w:sz w:val="18"/>
              </w:rPr>
            </w:pPr>
            <w:proofErr w:type="spellStart"/>
            <w:r>
              <w:rPr>
                <w:color w:val="FFFFFF"/>
                <w:spacing w:val="-2"/>
                <w:sz w:val="18"/>
              </w:rPr>
              <w:t>Organisation</w:t>
            </w:r>
            <w:proofErr w:type="spellEnd"/>
          </w:p>
        </w:tc>
        <w:tc>
          <w:tcPr>
            <w:tcW w:w="7806" w:type="dxa"/>
            <w:shd w:val="clear" w:color="auto" w:fill="909BA8"/>
          </w:tcPr>
          <w:p w14:paraId="1DFD7806" w14:textId="77777777" w:rsidR="00F73EDD" w:rsidRDefault="00F73EDD" w:rsidP="005A6BA3">
            <w:pPr>
              <w:pStyle w:val="TableParagraph"/>
              <w:spacing w:before="73"/>
              <w:ind w:left="1440"/>
              <w:rPr>
                <w:sz w:val="18"/>
              </w:rPr>
            </w:pPr>
            <w:r>
              <w:rPr>
                <w:color w:val="FFFFFF"/>
                <w:spacing w:val="-2"/>
                <w:sz w:val="18"/>
              </w:rPr>
              <w:t>Description</w:t>
            </w:r>
          </w:p>
        </w:tc>
        <w:tc>
          <w:tcPr>
            <w:tcW w:w="4802" w:type="dxa"/>
            <w:shd w:val="clear" w:color="auto" w:fill="909BA8"/>
          </w:tcPr>
          <w:p w14:paraId="1FF23674" w14:textId="77777777" w:rsidR="00F73EDD" w:rsidRDefault="00F73EDD" w:rsidP="005A6BA3">
            <w:pPr>
              <w:pStyle w:val="TableParagraph"/>
              <w:spacing w:before="73"/>
              <w:ind w:left="154"/>
              <w:rPr>
                <w:sz w:val="18"/>
              </w:rPr>
            </w:pPr>
            <w:r>
              <w:rPr>
                <w:color w:val="FFFFFF"/>
                <w:spacing w:val="-4"/>
                <w:sz w:val="18"/>
              </w:rPr>
              <w:t>Link</w:t>
            </w:r>
          </w:p>
        </w:tc>
      </w:tr>
      <w:tr w:rsidR="00F73EDD" w14:paraId="4ECC078C" w14:textId="77777777" w:rsidTr="001E0F4D">
        <w:trPr>
          <w:trHeight w:val="738"/>
        </w:trPr>
        <w:tc>
          <w:tcPr>
            <w:tcW w:w="2641" w:type="dxa"/>
            <w:tcBorders>
              <w:bottom w:val="single" w:sz="2" w:space="0" w:color="706F6F"/>
            </w:tcBorders>
          </w:tcPr>
          <w:p w14:paraId="1F990AC9" w14:textId="77777777" w:rsidR="00F73EDD" w:rsidRDefault="00F73EDD" w:rsidP="005A6BA3">
            <w:pPr>
              <w:pStyle w:val="TableParagraph"/>
              <w:spacing w:before="77"/>
              <w:rPr>
                <w:sz w:val="16"/>
              </w:rPr>
            </w:pPr>
            <w:proofErr w:type="spellStart"/>
            <w:r>
              <w:rPr>
                <w:spacing w:val="-2"/>
                <w:sz w:val="16"/>
              </w:rPr>
              <w:t>Childnet</w:t>
            </w:r>
            <w:proofErr w:type="spellEnd"/>
          </w:p>
        </w:tc>
        <w:tc>
          <w:tcPr>
            <w:tcW w:w="7806" w:type="dxa"/>
            <w:tcBorders>
              <w:bottom w:val="single" w:sz="2" w:space="0" w:color="706F6F"/>
            </w:tcBorders>
          </w:tcPr>
          <w:p w14:paraId="4D3F80DC" w14:textId="77777777" w:rsidR="00F73EDD" w:rsidRDefault="00F73EDD" w:rsidP="005A6BA3">
            <w:pPr>
              <w:pStyle w:val="TableParagraph"/>
              <w:spacing w:before="77" w:line="261" w:lineRule="auto"/>
              <w:ind w:left="1440" w:right="134"/>
              <w:rPr>
                <w:sz w:val="16"/>
              </w:rPr>
            </w:pPr>
            <w:r>
              <w:rPr>
                <w:sz w:val="16"/>
              </w:rPr>
              <w:t>Project</w:t>
            </w:r>
            <w:r>
              <w:rPr>
                <w:spacing w:val="-5"/>
                <w:sz w:val="16"/>
              </w:rPr>
              <w:t xml:space="preserve"> </w:t>
            </w:r>
            <w:proofErr w:type="spellStart"/>
            <w:r>
              <w:rPr>
                <w:sz w:val="16"/>
              </w:rPr>
              <w:t>DeShame</w:t>
            </w:r>
            <w:proofErr w:type="spellEnd"/>
            <w:r>
              <w:rPr>
                <w:spacing w:val="-5"/>
                <w:sz w:val="16"/>
              </w:rPr>
              <w:t xml:space="preserve"> </w:t>
            </w:r>
            <w:r>
              <w:rPr>
                <w:sz w:val="16"/>
              </w:rPr>
              <w:t>tackles</w:t>
            </w:r>
            <w:r>
              <w:rPr>
                <w:spacing w:val="-5"/>
                <w:sz w:val="16"/>
              </w:rPr>
              <w:t xml:space="preserve"> </w:t>
            </w:r>
            <w:r>
              <w:rPr>
                <w:sz w:val="16"/>
              </w:rPr>
              <w:t>peer-based</w:t>
            </w:r>
            <w:r>
              <w:rPr>
                <w:spacing w:val="-5"/>
                <w:sz w:val="16"/>
              </w:rPr>
              <w:t xml:space="preserve"> </w:t>
            </w:r>
            <w:r>
              <w:rPr>
                <w:sz w:val="16"/>
              </w:rPr>
              <w:t>online</w:t>
            </w:r>
            <w:r>
              <w:rPr>
                <w:spacing w:val="-5"/>
                <w:sz w:val="16"/>
              </w:rPr>
              <w:t xml:space="preserve"> </w:t>
            </w:r>
            <w:r>
              <w:rPr>
                <w:sz w:val="16"/>
              </w:rPr>
              <w:t>sexual</w:t>
            </w:r>
            <w:r>
              <w:rPr>
                <w:spacing w:val="-5"/>
                <w:sz w:val="16"/>
              </w:rPr>
              <w:t xml:space="preserve"> </w:t>
            </w:r>
            <w:r>
              <w:rPr>
                <w:sz w:val="16"/>
              </w:rPr>
              <w:t>harassment</w:t>
            </w:r>
            <w:r>
              <w:rPr>
                <w:spacing w:val="-5"/>
                <w:sz w:val="16"/>
              </w:rPr>
              <w:t xml:space="preserve"> </w:t>
            </w:r>
            <w:r>
              <w:rPr>
                <w:sz w:val="16"/>
              </w:rPr>
              <w:t>among</w:t>
            </w:r>
            <w:r>
              <w:rPr>
                <w:spacing w:val="-5"/>
                <w:sz w:val="16"/>
              </w:rPr>
              <w:t xml:space="preserve"> </w:t>
            </w:r>
            <w:proofErr w:type="gramStart"/>
            <w:r>
              <w:rPr>
                <w:sz w:val="16"/>
              </w:rPr>
              <w:t>13</w:t>
            </w:r>
            <w:r>
              <w:rPr>
                <w:spacing w:val="-5"/>
                <w:sz w:val="16"/>
              </w:rPr>
              <w:t xml:space="preserve"> </w:t>
            </w:r>
            <w:r>
              <w:rPr>
                <w:sz w:val="16"/>
              </w:rPr>
              <w:t>to</w:t>
            </w:r>
            <w:r>
              <w:rPr>
                <w:spacing w:val="-5"/>
                <w:sz w:val="16"/>
              </w:rPr>
              <w:t xml:space="preserve"> </w:t>
            </w:r>
            <w:r>
              <w:rPr>
                <w:sz w:val="16"/>
              </w:rPr>
              <w:t>17</w:t>
            </w:r>
            <w:r>
              <w:rPr>
                <w:spacing w:val="-5"/>
                <w:sz w:val="16"/>
              </w:rPr>
              <w:t xml:space="preserve"> </w:t>
            </w:r>
            <w:r>
              <w:rPr>
                <w:sz w:val="16"/>
              </w:rPr>
              <w:t xml:space="preserve">year </w:t>
            </w:r>
            <w:r>
              <w:rPr>
                <w:spacing w:val="-2"/>
                <w:sz w:val="16"/>
              </w:rPr>
              <w:t>olds</w:t>
            </w:r>
            <w:proofErr w:type="gramEnd"/>
            <w:r>
              <w:rPr>
                <w:spacing w:val="-4"/>
                <w:sz w:val="16"/>
              </w:rPr>
              <w:t xml:space="preserve"> </w:t>
            </w:r>
            <w:r>
              <w:rPr>
                <w:spacing w:val="-2"/>
                <w:sz w:val="16"/>
              </w:rPr>
              <w:t>by</w:t>
            </w:r>
            <w:r>
              <w:rPr>
                <w:spacing w:val="-4"/>
                <w:sz w:val="16"/>
              </w:rPr>
              <w:t xml:space="preserve"> </w:t>
            </w:r>
            <w:r>
              <w:rPr>
                <w:spacing w:val="-2"/>
                <w:sz w:val="16"/>
              </w:rPr>
              <w:t>empowering</w:t>
            </w:r>
            <w:r>
              <w:rPr>
                <w:spacing w:val="-4"/>
                <w:sz w:val="16"/>
              </w:rPr>
              <w:t xml:space="preserve"> </w:t>
            </w:r>
            <w:r>
              <w:rPr>
                <w:spacing w:val="-2"/>
                <w:sz w:val="16"/>
              </w:rPr>
              <w:t>local</w:t>
            </w:r>
            <w:r>
              <w:rPr>
                <w:spacing w:val="-4"/>
                <w:sz w:val="16"/>
              </w:rPr>
              <w:t xml:space="preserve"> </w:t>
            </w:r>
            <w:r>
              <w:rPr>
                <w:spacing w:val="-2"/>
                <w:sz w:val="16"/>
              </w:rPr>
              <w:t>communities</w:t>
            </w:r>
            <w:r>
              <w:rPr>
                <w:spacing w:val="-4"/>
                <w:sz w:val="16"/>
              </w:rPr>
              <w:t xml:space="preserve"> </w:t>
            </w:r>
            <w:r>
              <w:rPr>
                <w:spacing w:val="-2"/>
                <w:sz w:val="16"/>
              </w:rPr>
              <w:t>(including</w:t>
            </w:r>
            <w:r>
              <w:rPr>
                <w:spacing w:val="-4"/>
                <w:sz w:val="16"/>
              </w:rPr>
              <w:t xml:space="preserve"> </w:t>
            </w:r>
            <w:r>
              <w:rPr>
                <w:spacing w:val="-2"/>
                <w:sz w:val="16"/>
              </w:rPr>
              <w:t>schools</w:t>
            </w:r>
            <w:r>
              <w:rPr>
                <w:spacing w:val="-4"/>
                <w:sz w:val="16"/>
              </w:rPr>
              <w:t xml:space="preserve"> </w:t>
            </w:r>
            <w:r>
              <w:rPr>
                <w:spacing w:val="-2"/>
                <w:sz w:val="16"/>
              </w:rPr>
              <w:t>and</w:t>
            </w:r>
            <w:r>
              <w:rPr>
                <w:spacing w:val="-4"/>
                <w:sz w:val="16"/>
              </w:rPr>
              <w:t xml:space="preserve"> </w:t>
            </w:r>
            <w:r>
              <w:rPr>
                <w:spacing w:val="-2"/>
                <w:sz w:val="16"/>
              </w:rPr>
              <w:t>police)</w:t>
            </w:r>
            <w:r>
              <w:rPr>
                <w:spacing w:val="-4"/>
                <w:sz w:val="16"/>
              </w:rPr>
              <w:t xml:space="preserve"> </w:t>
            </w:r>
            <w:r>
              <w:rPr>
                <w:spacing w:val="-2"/>
                <w:sz w:val="16"/>
              </w:rPr>
              <w:t>to</w:t>
            </w:r>
            <w:r>
              <w:rPr>
                <w:spacing w:val="-4"/>
                <w:sz w:val="16"/>
              </w:rPr>
              <w:t xml:space="preserve"> </w:t>
            </w:r>
            <w:r>
              <w:rPr>
                <w:spacing w:val="-2"/>
                <w:sz w:val="16"/>
              </w:rPr>
              <w:t>work</w:t>
            </w:r>
            <w:r>
              <w:rPr>
                <w:spacing w:val="-4"/>
                <w:sz w:val="16"/>
              </w:rPr>
              <w:t xml:space="preserve"> </w:t>
            </w:r>
            <w:r>
              <w:rPr>
                <w:spacing w:val="-2"/>
                <w:sz w:val="16"/>
              </w:rPr>
              <w:t>together</w:t>
            </w:r>
            <w:r>
              <w:rPr>
                <w:spacing w:val="-4"/>
                <w:sz w:val="16"/>
              </w:rPr>
              <w:t xml:space="preserve"> </w:t>
            </w:r>
            <w:r>
              <w:rPr>
                <w:spacing w:val="-2"/>
                <w:sz w:val="16"/>
              </w:rPr>
              <w:t xml:space="preserve">to </w:t>
            </w:r>
            <w:r>
              <w:rPr>
                <w:sz w:val="16"/>
              </w:rPr>
              <w:t>increase reporting among young people.</w:t>
            </w:r>
          </w:p>
        </w:tc>
        <w:tc>
          <w:tcPr>
            <w:tcW w:w="4802" w:type="dxa"/>
            <w:tcBorders>
              <w:bottom w:val="single" w:sz="2" w:space="0" w:color="706F6F"/>
            </w:tcBorders>
          </w:tcPr>
          <w:p w14:paraId="183F4879" w14:textId="77777777" w:rsidR="00F73EDD" w:rsidRDefault="00F73EDD" w:rsidP="005A6BA3">
            <w:pPr>
              <w:pStyle w:val="TableParagraph"/>
              <w:spacing w:before="77"/>
              <w:ind w:left="154"/>
              <w:rPr>
                <w:sz w:val="16"/>
              </w:rPr>
            </w:pPr>
            <w:hyperlink r:id="rId97">
              <w:r>
                <w:rPr>
                  <w:color w:val="009FE3"/>
                  <w:spacing w:val="-2"/>
                  <w:sz w:val="16"/>
                </w:rPr>
                <w:t>https://www.childnet.com/our-projects/project-deshame</w:t>
              </w:r>
            </w:hyperlink>
          </w:p>
        </w:tc>
      </w:tr>
      <w:tr w:rsidR="00F73EDD" w14:paraId="54077222" w14:textId="77777777" w:rsidTr="001E0F4D">
        <w:trPr>
          <w:trHeight w:val="536"/>
        </w:trPr>
        <w:tc>
          <w:tcPr>
            <w:tcW w:w="2641" w:type="dxa"/>
            <w:tcBorders>
              <w:top w:val="single" w:sz="2" w:space="0" w:color="706F6F"/>
              <w:bottom w:val="single" w:sz="2" w:space="0" w:color="706F6F"/>
            </w:tcBorders>
          </w:tcPr>
          <w:p w14:paraId="044A6B8B" w14:textId="77777777" w:rsidR="00F73EDD" w:rsidRDefault="00F73EDD" w:rsidP="005A6BA3">
            <w:pPr>
              <w:pStyle w:val="TableParagraph"/>
              <w:rPr>
                <w:sz w:val="16"/>
              </w:rPr>
            </w:pPr>
            <w:r>
              <w:rPr>
                <w:spacing w:val="-2"/>
                <w:sz w:val="16"/>
              </w:rPr>
              <w:t>NSPCC</w:t>
            </w:r>
          </w:p>
        </w:tc>
        <w:tc>
          <w:tcPr>
            <w:tcW w:w="7806" w:type="dxa"/>
            <w:tcBorders>
              <w:top w:val="single" w:sz="2" w:space="0" w:color="706F6F"/>
              <w:bottom w:val="single" w:sz="2" w:space="0" w:color="706F6F"/>
            </w:tcBorders>
          </w:tcPr>
          <w:p w14:paraId="360C5344" w14:textId="77777777" w:rsidR="00F73EDD" w:rsidRDefault="00F73EDD" w:rsidP="005A6BA3">
            <w:pPr>
              <w:pStyle w:val="TableParagraph"/>
              <w:ind w:left="1440"/>
              <w:rPr>
                <w:sz w:val="16"/>
              </w:rPr>
            </w:pPr>
            <w:r>
              <w:rPr>
                <w:spacing w:val="-4"/>
                <w:sz w:val="16"/>
              </w:rPr>
              <w:t>Pants</w:t>
            </w:r>
            <w:r>
              <w:rPr>
                <w:sz w:val="16"/>
              </w:rPr>
              <w:t xml:space="preserve"> </w:t>
            </w:r>
            <w:r>
              <w:rPr>
                <w:spacing w:val="-4"/>
                <w:sz w:val="16"/>
              </w:rPr>
              <w:t>(The</w:t>
            </w:r>
            <w:r>
              <w:rPr>
                <w:sz w:val="16"/>
              </w:rPr>
              <w:t xml:space="preserve"> </w:t>
            </w:r>
            <w:r>
              <w:rPr>
                <w:spacing w:val="-4"/>
                <w:sz w:val="16"/>
              </w:rPr>
              <w:t>Underwear</w:t>
            </w:r>
            <w:r>
              <w:rPr>
                <w:spacing w:val="1"/>
                <w:sz w:val="16"/>
              </w:rPr>
              <w:t xml:space="preserve"> </w:t>
            </w:r>
            <w:r>
              <w:rPr>
                <w:spacing w:val="-4"/>
                <w:sz w:val="16"/>
              </w:rPr>
              <w:t>Rule)</w:t>
            </w:r>
            <w:r>
              <w:rPr>
                <w:sz w:val="16"/>
              </w:rPr>
              <w:t xml:space="preserve"> </w:t>
            </w:r>
            <w:r>
              <w:rPr>
                <w:spacing w:val="-4"/>
                <w:sz w:val="16"/>
              </w:rPr>
              <w:t>campaign</w:t>
            </w:r>
            <w:r>
              <w:rPr>
                <w:spacing w:val="1"/>
                <w:sz w:val="16"/>
              </w:rPr>
              <w:t xml:space="preserve"> </w:t>
            </w:r>
            <w:r>
              <w:rPr>
                <w:spacing w:val="-4"/>
                <w:sz w:val="16"/>
              </w:rPr>
              <w:t>resources</w:t>
            </w:r>
            <w:r>
              <w:rPr>
                <w:sz w:val="16"/>
              </w:rPr>
              <w:t xml:space="preserve"> </w:t>
            </w:r>
            <w:r>
              <w:rPr>
                <w:spacing w:val="-4"/>
                <w:sz w:val="16"/>
              </w:rPr>
              <w:t>for</w:t>
            </w:r>
            <w:r>
              <w:rPr>
                <w:spacing w:val="1"/>
                <w:sz w:val="16"/>
              </w:rPr>
              <w:t xml:space="preserve"> </w:t>
            </w:r>
            <w:r>
              <w:rPr>
                <w:spacing w:val="-4"/>
                <w:sz w:val="16"/>
              </w:rPr>
              <w:t>schools</w:t>
            </w:r>
            <w:r>
              <w:rPr>
                <w:sz w:val="16"/>
              </w:rPr>
              <w:t xml:space="preserve"> </w:t>
            </w:r>
            <w:r>
              <w:rPr>
                <w:spacing w:val="-4"/>
                <w:sz w:val="16"/>
              </w:rPr>
              <w:t>and</w:t>
            </w:r>
            <w:r>
              <w:rPr>
                <w:spacing w:val="1"/>
                <w:sz w:val="16"/>
              </w:rPr>
              <w:t xml:space="preserve"> </w:t>
            </w:r>
            <w:r>
              <w:rPr>
                <w:spacing w:val="-4"/>
                <w:sz w:val="16"/>
              </w:rPr>
              <w:t>teachers.</w:t>
            </w:r>
          </w:p>
        </w:tc>
        <w:tc>
          <w:tcPr>
            <w:tcW w:w="4802" w:type="dxa"/>
            <w:tcBorders>
              <w:top w:val="single" w:sz="2" w:space="0" w:color="706F6F"/>
              <w:bottom w:val="single" w:sz="2" w:space="0" w:color="706F6F"/>
            </w:tcBorders>
          </w:tcPr>
          <w:p w14:paraId="11E33225" w14:textId="77777777" w:rsidR="00F73EDD" w:rsidRDefault="00F73EDD" w:rsidP="005A6BA3">
            <w:pPr>
              <w:pStyle w:val="TableParagraph"/>
              <w:spacing w:line="261" w:lineRule="auto"/>
              <w:ind w:left="154" w:right="170"/>
              <w:rPr>
                <w:sz w:val="16"/>
              </w:rPr>
            </w:pPr>
            <w:hyperlink r:id="rId98">
              <w:r>
                <w:rPr>
                  <w:color w:val="009FE3"/>
                  <w:spacing w:val="-2"/>
                  <w:sz w:val="16"/>
                </w:rPr>
                <w:t>https://www.nspcc.org.uk/preventing-abuse/keeping-children-</w:t>
              </w:r>
            </w:hyperlink>
            <w:r>
              <w:rPr>
                <w:color w:val="009FE3"/>
                <w:spacing w:val="-2"/>
                <w:sz w:val="16"/>
              </w:rPr>
              <w:t xml:space="preserve"> </w:t>
            </w:r>
            <w:hyperlink r:id="rId99">
              <w:r>
                <w:rPr>
                  <w:color w:val="009FE3"/>
                  <w:spacing w:val="-4"/>
                  <w:sz w:val="16"/>
                </w:rPr>
                <w:t>safe/underwear-rule/underwear-rule-schools-teaching-resources/</w:t>
              </w:r>
            </w:hyperlink>
          </w:p>
        </w:tc>
      </w:tr>
      <w:tr w:rsidR="00F73EDD" w14:paraId="7FBEFDF0" w14:textId="77777777" w:rsidTr="001E0F4D">
        <w:trPr>
          <w:trHeight w:val="536"/>
        </w:trPr>
        <w:tc>
          <w:tcPr>
            <w:tcW w:w="2641" w:type="dxa"/>
            <w:tcBorders>
              <w:top w:val="single" w:sz="2" w:space="0" w:color="706F6F"/>
              <w:bottom w:val="single" w:sz="2" w:space="0" w:color="706F6F"/>
            </w:tcBorders>
          </w:tcPr>
          <w:p w14:paraId="3CB26123" w14:textId="77777777" w:rsidR="00F73EDD" w:rsidRDefault="00F73EDD" w:rsidP="005A6BA3">
            <w:pPr>
              <w:pStyle w:val="TableParagraph"/>
              <w:rPr>
                <w:sz w:val="16"/>
              </w:rPr>
            </w:pPr>
            <w:r>
              <w:rPr>
                <w:spacing w:val="-2"/>
                <w:sz w:val="16"/>
              </w:rPr>
              <w:t>Internet</w:t>
            </w:r>
            <w:r>
              <w:rPr>
                <w:spacing w:val="-8"/>
                <w:sz w:val="16"/>
              </w:rPr>
              <w:t xml:space="preserve"> </w:t>
            </w:r>
            <w:r>
              <w:rPr>
                <w:spacing w:val="-2"/>
                <w:sz w:val="16"/>
              </w:rPr>
              <w:t>Matters</w:t>
            </w:r>
          </w:p>
        </w:tc>
        <w:tc>
          <w:tcPr>
            <w:tcW w:w="7806" w:type="dxa"/>
            <w:tcBorders>
              <w:top w:val="single" w:sz="2" w:space="0" w:color="706F6F"/>
              <w:bottom w:val="single" w:sz="2" w:space="0" w:color="706F6F"/>
            </w:tcBorders>
          </w:tcPr>
          <w:p w14:paraId="22454CF0" w14:textId="77777777" w:rsidR="00F73EDD" w:rsidRDefault="00F73EDD" w:rsidP="005A6BA3">
            <w:pPr>
              <w:pStyle w:val="TableParagraph"/>
              <w:spacing w:line="261" w:lineRule="auto"/>
              <w:ind w:left="1440"/>
              <w:rPr>
                <w:sz w:val="16"/>
              </w:rPr>
            </w:pPr>
            <w:r>
              <w:rPr>
                <w:spacing w:val="-2"/>
                <w:sz w:val="16"/>
              </w:rPr>
              <w:t>Information,</w:t>
            </w:r>
            <w:r>
              <w:rPr>
                <w:spacing w:val="-6"/>
                <w:sz w:val="16"/>
              </w:rPr>
              <w:t xml:space="preserve"> </w:t>
            </w:r>
            <w:r>
              <w:rPr>
                <w:spacing w:val="-2"/>
                <w:sz w:val="16"/>
              </w:rPr>
              <w:t>advice</w:t>
            </w:r>
            <w:r>
              <w:rPr>
                <w:spacing w:val="-6"/>
                <w:sz w:val="16"/>
              </w:rPr>
              <w:t xml:space="preserve"> </w:t>
            </w:r>
            <w:r>
              <w:rPr>
                <w:spacing w:val="-2"/>
                <w:sz w:val="16"/>
              </w:rPr>
              <w:t>and</w:t>
            </w:r>
            <w:r>
              <w:rPr>
                <w:spacing w:val="-6"/>
                <w:sz w:val="16"/>
              </w:rPr>
              <w:t xml:space="preserve"> </w:t>
            </w:r>
            <w:r>
              <w:rPr>
                <w:spacing w:val="-2"/>
                <w:sz w:val="16"/>
              </w:rPr>
              <w:t>useful</w:t>
            </w:r>
            <w:r>
              <w:rPr>
                <w:spacing w:val="-6"/>
                <w:sz w:val="16"/>
              </w:rPr>
              <w:t xml:space="preserve"> </w:t>
            </w:r>
            <w:r>
              <w:rPr>
                <w:spacing w:val="-2"/>
                <w:sz w:val="16"/>
              </w:rPr>
              <w:t>resources</w:t>
            </w:r>
            <w:r>
              <w:rPr>
                <w:spacing w:val="-6"/>
                <w:sz w:val="16"/>
              </w:rPr>
              <w:t xml:space="preserve"> </w:t>
            </w:r>
            <w:r>
              <w:rPr>
                <w:spacing w:val="-2"/>
                <w:sz w:val="16"/>
              </w:rPr>
              <w:t>that</w:t>
            </w:r>
            <w:r>
              <w:rPr>
                <w:spacing w:val="-6"/>
                <w:sz w:val="16"/>
              </w:rPr>
              <w:t xml:space="preserve"> </w:t>
            </w:r>
            <w:r>
              <w:rPr>
                <w:spacing w:val="-2"/>
                <w:sz w:val="16"/>
              </w:rPr>
              <w:t>can</w:t>
            </w:r>
            <w:r>
              <w:rPr>
                <w:spacing w:val="-6"/>
                <w:sz w:val="16"/>
              </w:rPr>
              <w:t xml:space="preserve"> </w:t>
            </w:r>
            <w:r>
              <w:rPr>
                <w:spacing w:val="-2"/>
                <w:sz w:val="16"/>
              </w:rPr>
              <w:t>be</w:t>
            </w:r>
            <w:r>
              <w:rPr>
                <w:spacing w:val="-6"/>
                <w:sz w:val="16"/>
              </w:rPr>
              <w:t xml:space="preserve"> </w:t>
            </w:r>
            <w:r>
              <w:rPr>
                <w:spacing w:val="-2"/>
                <w:sz w:val="16"/>
              </w:rPr>
              <w:t>shared</w:t>
            </w:r>
            <w:r>
              <w:rPr>
                <w:spacing w:val="-6"/>
                <w:sz w:val="16"/>
              </w:rPr>
              <w:t xml:space="preserve"> </w:t>
            </w:r>
            <w:r>
              <w:rPr>
                <w:spacing w:val="-2"/>
                <w:sz w:val="16"/>
              </w:rPr>
              <w:t>with</w:t>
            </w:r>
            <w:r>
              <w:rPr>
                <w:spacing w:val="-6"/>
                <w:sz w:val="16"/>
              </w:rPr>
              <w:t xml:space="preserve"> </w:t>
            </w:r>
            <w:r>
              <w:rPr>
                <w:spacing w:val="-2"/>
                <w:sz w:val="16"/>
              </w:rPr>
              <w:t>parents</w:t>
            </w:r>
            <w:r>
              <w:rPr>
                <w:spacing w:val="-6"/>
                <w:sz w:val="16"/>
              </w:rPr>
              <w:t xml:space="preserve"> </w:t>
            </w:r>
            <w:r>
              <w:rPr>
                <w:spacing w:val="-2"/>
                <w:sz w:val="16"/>
              </w:rPr>
              <w:t>with</w:t>
            </w:r>
            <w:r>
              <w:rPr>
                <w:spacing w:val="-6"/>
                <w:sz w:val="16"/>
              </w:rPr>
              <w:t xml:space="preserve"> </w:t>
            </w:r>
            <w:r>
              <w:rPr>
                <w:spacing w:val="-2"/>
                <w:sz w:val="16"/>
              </w:rPr>
              <w:t>children</w:t>
            </w:r>
            <w:r>
              <w:rPr>
                <w:spacing w:val="-6"/>
                <w:sz w:val="16"/>
              </w:rPr>
              <w:t xml:space="preserve"> </w:t>
            </w:r>
            <w:r>
              <w:rPr>
                <w:spacing w:val="-2"/>
                <w:sz w:val="16"/>
              </w:rPr>
              <w:t xml:space="preserve">that </w:t>
            </w:r>
            <w:r>
              <w:rPr>
                <w:sz w:val="16"/>
              </w:rPr>
              <w:t>may have participated in sexting.</w:t>
            </w:r>
          </w:p>
        </w:tc>
        <w:tc>
          <w:tcPr>
            <w:tcW w:w="4802" w:type="dxa"/>
            <w:tcBorders>
              <w:top w:val="single" w:sz="2" w:space="0" w:color="706F6F"/>
              <w:bottom w:val="single" w:sz="2" w:space="0" w:color="706F6F"/>
            </w:tcBorders>
          </w:tcPr>
          <w:p w14:paraId="57A56921" w14:textId="77777777" w:rsidR="00F73EDD" w:rsidRDefault="00F73EDD" w:rsidP="005A6BA3">
            <w:pPr>
              <w:pStyle w:val="TableParagraph"/>
              <w:ind w:left="154"/>
              <w:rPr>
                <w:sz w:val="16"/>
              </w:rPr>
            </w:pPr>
            <w:hyperlink r:id="rId100">
              <w:r>
                <w:rPr>
                  <w:color w:val="009FE3"/>
                  <w:spacing w:val="-2"/>
                  <w:sz w:val="16"/>
                </w:rPr>
                <w:t>https://www.internetmatters.org/issues/sexting/</w:t>
              </w:r>
            </w:hyperlink>
          </w:p>
        </w:tc>
      </w:tr>
    </w:tbl>
    <w:p w14:paraId="5D20D00E" w14:textId="77777777" w:rsidR="00F73EDD" w:rsidRDefault="00F73EDD" w:rsidP="00F73EDD">
      <w:pPr>
        <w:pStyle w:val="TableParagraph"/>
        <w:rPr>
          <w:sz w:val="16"/>
        </w:rPr>
        <w:sectPr w:rsidR="00F73EDD" w:rsidSect="007D0CFB">
          <w:type w:val="continuous"/>
          <w:pgSz w:w="16838" w:h="11906" w:orient="landscape"/>
          <w:pgMar w:top="1440" w:right="1440" w:bottom="1440" w:left="1440" w:header="0" w:footer="622" w:gutter="0"/>
          <w:cols w:space="720"/>
        </w:sectPr>
      </w:pPr>
    </w:p>
    <w:p w14:paraId="4EDA8A44" w14:textId="77777777" w:rsidR="00F73EDD" w:rsidRDefault="00F73EDD" w:rsidP="00F73EDD">
      <w:pPr>
        <w:pStyle w:val="BodyText"/>
        <w:sectPr w:rsidR="00F73EDD" w:rsidSect="007D0CFB">
          <w:pgSz w:w="16838" w:h="11906" w:orient="landscape"/>
          <w:pgMar w:top="1440" w:right="1440" w:bottom="1440" w:left="1440" w:header="0" w:footer="622" w:gutter="0"/>
          <w:cols w:num="5" w:space="720" w:equalWidth="0">
            <w:col w:w="1362" w:space="769"/>
            <w:col w:w="1354" w:space="635"/>
            <w:col w:w="1470" w:space="664"/>
            <w:col w:w="6088" w:space="633"/>
            <w:col w:w="985"/>
          </w:cols>
        </w:sectPr>
      </w:pPr>
    </w:p>
    <w:p w14:paraId="5F48A619" w14:textId="77777777" w:rsidR="00F73EDD" w:rsidRDefault="00F73EDD" w:rsidP="001E0F4D">
      <w:pPr>
        <w:pStyle w:val="Heading2"/>
        <w:ind w:left="0"/>
      </w:pPr>
      <w:bookmarkStart w:id="10" w:name="Special_educational_needs_and_disabiliti"/>
      <w:bookmarkEnd w:id="10"/>
      <w:r>
        <w:rPr>
          <w:color w:val="003764"/>
          <w:w w:val="105"/>
        </w:rPr>
        <w:t>Special</w:t>
      </w:r>
      <w:r>
        <w:rPr>
          <w:color w:val="003764"/>
          <w:spacing w:val="-12"/>
          <w:w w:val="105"/>
        </w:rPr>
        <w:t xml:space="preserve"> </w:t>
      </w:r>
      <w:r>
        <w:rPr>
          <w:color w:val="003764"/>
          <w:w w:val="105"/>
        </w:rPr>
        <w:t>educational</w:t>
      </w:r>
      <w:r>
        <w:rPr>
          <w:color w:val="003764"/>
          <w:spacing w:val="-12"/>
          <w:w w:val="105"/>
        </w:rPr>
        <w:t xml:space="preserve"> </w:t>
      </w:r>
      <w:r>
        <w:rPr>
          <w:color w:val="003764"/>
          <w:w w:val="105"/>
        </w:rPr>
        <w:t>needs</w:t>
      </w:r>
      <w:r>
        <w:rPr>
          <w:color w:val="003764"/>
          <w:spacing w:val="-11"/>
          <w:w w:val="105"/>
        </w:rPr>
        <w:t xml:space="preserve"> </w:t>
      </w:r>
      <w:r>
        <w:rPr>
          <w:color w:val="003764"/>
          <w:w w:val="105"/>
        </w:rPr>
        <w:t>and</w:t>
      </w:r>
      <w:r>
        <w:rPr>
          <w:color w:val="003764"/>
          <w:spacing w:val="-12"/>
          <w:w w:val="105"/>
        </w:rPr>
        <w:t xml:space="preserve"> </w:t>
      </w:r>
      <w:r>
        <w:rPr>
          <w:color w:val="003764"/>
          <w:spacing w:val="-2"/>
          <w:w w:val="105"/>
        </w:rPr>
        <w:t>disabilities</w:t>
      </w:r>
    </w:p>
    <w:p w14:paraId="0118FF5A" w14:textId="77777777" w:rsidR="00F73EDD" w:rsidRDefault="00F73EDD" w:rsidP="00F73EDD">
      <w:pPr>
        <w:pStyle w:val="BodyText"/>
        <w:spacing w:before="1"/>
        <w:ind w:left="0"/>
        <w:rPr>
          <w:sz w:val="20"/>
        </w:rPr>
      </w:pPr>
    </w:p>
    <w:tbl>
      <w:tblPr>
        <w:tblW w:w="15251" w:type="dxa"/>
        <w:tblInd w:w="-641" w:type="dxa"/>
        <w:tblLayout w:type="fixed"/>
        <w:tblCellMar>
          <w:left w:w="0" w:type="dxa"/>
          <w:right w:w="0" w:type="dxa"/>
        </w:tblCellMar>
        <w:tblLook w:val="01E0" w:firstRow="1" w:lastRow="1" w:firstColumn="1" w:lastColumn="1" w:noHBand="0" w:noVBand="0"/>
      </w:tblPr>
      <w:tblGrid>
        <w:gridCol w:w="3940"/>
        <w:gridCol w:w="6412"/>
        <w:gridCol w:w="4899"/>
      </w:tblGrid>
      <w:tr w:rsidR="00F73EDD" w14:paraId="709BD7DF" w14:textId="77777777" w:rsidTr="001E0F4D">
        <w:trPr>
          <w:trHeight w:val="382"/>
        </w:trPr>
        <w:tc>
          <w:tcPr>
            <w:tcW w:w="3940" w:type="dxa"/>
            <w:shd w:val="clear" w:color="auto" w:fill="003764"/>
          </w:tcPr>
          <w:p w14:paraId="3708D33F" w14:textId="77777777" w:rsidR="00F73EDD" w:rsidRDefault="00F73EDD" w:rsidP="005A6BA3">
            <w:pPr>
              <w:pStyle w:val="TableParagraph"/>
              <w:spacing w:before="100"/>
              <w:rPr>
                <w:b/>
                <w:sz w:val="18"/>
              </w:rPr>
            </w:pPr>
            <w:r>
              <w:rPr>
                <w:b/>
                <w:color w:val="FFFFFF"/>
                <w:sz w:val="18"/>
              </w:rPr>
              <w:t>Government</w:t>
            </w:r>
            <w:r>
              <w:rPr>
                <w:b/>
                <w:color w:val="FFFFFF"/>
                <w:spacing w:val="-11"/>
                <w:sz w:val="18"/>
              </w:rPr>
              <w:t xml:space="preserve"> </w:t>
            </w:r>
            <w:r>
              <w:rPr>
                <w:b/>
                <w:color w:val="FFFFFF"/>
                <w:spacing w:val="-2"/>
                <w:sz w:val="18"/>
              </w:rPr>
              <w:t>documents</w:t>
            </w:r>
          </w:p>
        </w:tc>
        <w:tc>
          <w:tcPr>
            <w:tcW w:w="6412" w:type="dxa"/>
            <w:shd w:val="clear" w:color="auto" w:fill="003764"/>
          </w:tcPr>
          <w:p w14:paraId="689CF087" w14:textId="77777777" w:rsidR="00F73EDD" w:rsidRDefault="00F73EDD" w:rsidP="005A6BA3">
            <w:pPr>
              <w:pStyle w:val="TableParagraph"/>
              <w:spacing w:before="0"/>
              <w:ind w:left="0"/>
              <w:rPr>
                <w:rFonts w:ascii="Times New Roman"/>
                <w:sz w:val="16"/>
              </w:rPr>
            </w:pPr>
          </w:p>
        </w:tc>
        <w:tc>
          <w:tcPr>
            <w:tcW w:w="4899" w:type="dxa"/>
            <w:shd w:val="clear" w:color="auto" w:fill="003764"/>
          </w:tcPr>
          <w:p w14:paraId="67C44BC6" w14:textId="77777777" w:rsidR="00F73EDD" w:rsidRDefault="00F73EDD" w:rsidP="005A6BA3">
            <w:pPr>
              <w:pStyle w:val="TableParagraph"/>
              <w:spacing w:before="0"/>
              <w:ind w:left="0"/>
              <w:rPr>
                <w:rFonts w:ascii="Times New Roman"/>
                <w:sz w:val="16"/>
              </w:rPr>
            </w:pPr>
          </w:p>
        </w:tc>
      </w:tr>
      <w:tr w:rsidR="00F73EDD" w14:paraId="37482784" w14:textId="77777777" w:rsidTr="001E0F4D">
        <w:trPr>
          <w:trHeight w:val="355"/>
        </w:trPr>
        <w:tc>
          <w:tcPr>
            <w:tcW w:w="3940" w:type="dxa"/>
            <w:shd w:val="clear" w:color="auto" w:fill="909BA8"/>
          </w:tcPr>
          <w:p w14:paraId="25B58A43" w14:textId="77777777" w:rsidR="00F73EDD" w:rsidRDefault="00F73EDD" w:rsidP="005A6BA3">
            <w:pPr>
              <w:pStyle w:val="TableParagraph"/>
              <w:spacing w:before="73"/>
              <w:rPr>
                <w:sz w:val="18"/>
              </w:rPr>
            </w:pPr>
            <w:r>
              <w:rPr>
                <w:color w:val="FFFFFF"/>
                <w:spacing w:val="-4"/>
                <w:sz w:val="18"/>
              </w:rPr>
              <w:t>Name</w:t>
            </w:r>
          </w:p>
        </w:tc>
        <w:tc>
          <w:tcPr>
            <w:tcW w:w="6412" w:type="dxa"/>
            <w:shd w:val="clear" w:color="auto" w:fill="909BA8"/>
          </w:tcPr>
          <w:p w14:paraId="4085F6BE" w14:textId="77777777" w:rsidR="00F73EDD" w:rsidRDefault="00F73EDD" w:rsidP="005A6BA3">
            <w:pPr>
              <w:pStyle w:val="TableParagraph"/>
              <w:spacing w:before="73"/>
              <w:ind w:left="141"/>
              <w:rPr>
                <w:sz w:val="18"/>
              </w:rPr>
            </w:pPr>
            <w:r>
              <w:rPr>
                <w:color w:val="FFFFFF"/>
                <w:spacing w:val="-2"/>
                <w:sz w:val="18"/>
              </w:rPr>
              <w:t>Description</w:t>
            </w:r>
          </w:p>
        </w:tc>
        <w:tc>
          <w:tcPr>
            <w:tcW w:w="4899" w:type="dxa"/>
            <w:shd w:val="clear" w:color="auto" w:fill="909BA8"/>
          </w:tcPr>
          <w:p w14:paraId="6E57BF05" w14:textId="77777777" w:rsidR="00F73EDD" w:rsidRDefault="00F73EDD" w:rsidP="005A6BA3">
            <w:pPr>
              <w:pStyle w:val="TableParagraph"/>
              <w:spacing w:before="73"/>
              <w:ind w:left="249"/>
              <w:rPr>
                <w:sz w:val="18"/>
              </w:rPr>
            </w:pPr>
            <w:r>
              <w:rPr>
                <w:color w:val="FFFFFF"/>
                <w:spacing w:val="-4"/>
                <w:sz w:val="18"/>
              </w:rPr>
              <w:t>Link</w:t>
            </w:r>
          </w:p>
        </w:tc>
      </w:tr>
      <w:tr w:rsidR="00F73EDD" w14:paraId="346EB320" w14:textId="77777777" w:rsidTr="001E0F4D">
        <w:trPr>
          <w:trHeight w:val="536"/>
        </w:trPr>
        <w:tc>
          <w:tcPr>
            <w:tcW w:w="3940" w:type="dxa"/>
            <w:tcBorders>
              <w:bottom w:val="single" w:sz="2" w:space="0" w:color="706F6F"/>
            </w:tcBorders>
          </w:tcPr>
          <w:p w14:paraId="6620C0CD" w14:textId="77777777" w:rsidR="00F73EDD" w:rsidRDefault="00F73EDD" w:rsidP="005A6BA3">
            <w:pPr>
              <w:pStyle w:val="TableParagraph"/>
              <w:rPr>
                <w:sz w:val="16"/>
              </w:rPr>
            </w:pPr>
            <w:r>
              <w:rPr>
                <w:spacing w:val="-2"/>
                <w:sz w:val="16"/>
              </w:rPr>
              <w:t>SEND</w:t>
            </w:r>
            <w:r>
              <w:rPr>
                <w:spacing w:val="-5"/>
                <w:sz w:val="16"/>
              </w:rPr>
              <w:t xml:space="preserve"> </w:t>
            </w:r>
            <w:r>
              <w:rPr>
                <w:spacing w:val="-2"/>
                <w:sz w:val="16"/>
              </w:rPr>
              <w:t>code</w:t>
            </w:r>
            <w:r>
              <w:rPr>
                <w:spacing w:val="-5"/>
                <w:sz w:val="16"/>
              </w:rPr>
              <w:t xml:space="preserve"> </w:t>
            </w:r>
            <w:r>
              <w:rPr>
                <w:spacing w:val="-2"/>
                <w:sz w:val="16"/>
              </w:rPr>
              <w:t>of</w:t>
            </w:r>
            <w:r>
              <w:rPr>
                <w:spacing w:val="-5"/>
                <w:sz w:val="16"/>
              </w:rPr>
              <w:t xml:space="preserve"> </w:t>
            </w:r>
            <w:r>
              <w:rPr>
                <w:spacing w:val="-2"/>
                <w:sz w:val="16"/>
              </w:rPr>
              <w:t>practice</w:t>
            </w:r>
          </w:p>
        </w:tc>
        <w:tc>
          <w:tcPr>
            <w:tcW w:w="6412" w:type="dxa"/>
            <w:tcBorders>
              <w:bottom w:val="single" w:sz="2" w:space="0" w:color="706F6F"/>
            </w:tcBorders>
          </w:tcPr>
          <w:p w14:paraId="11916E1D" w14:textId="77777777" w:rsidR="00F73EDD" w:rsidRDefault="00F73EDD" w:rsidP="005A6BA3">
            <w:pPr>
              <w:pStyle w:val="TableParagraph"/>
              <w:spacing w:line="261" w:lineRule="auto"/>
              <w:ind w:left="141"/>
              <w:rPr>
                <w:sz w:val="16"/>
              </w:rPr>
            </w:pPr>
            <w:r>
              <w:rPr>
                <w:spacing w:val="-2"/>
                <w:sz w:val="16"/>
              </w:rPr>
              <w:t>Guidance</w:t>
            </w:r>
            <w:r>
              <w:rPr>
                <w:spacing w:val="-8"/>
                <w:sz w:val="16"/>
              </w:rPr>
              <w:t xml:space="preserve"> </w:t>
            </w:r>
            <w:r>
              <w:rPr>
                <w:spacing w:val="-2"/>
                <w:sz w:val="16"/>
              </w:rPr>
              <w:t>on</w:t>
            </w:r>
            <w:r>
              <w:rPr>
                <w:spacing w:val="-8"/>
                <w:sz w:val="16"/>
              </w:rPr>
              <w:t xml:space="preserve"> </w:t>
            </w:r>
            <w:r>
              <w:rPr>
                <w:spacing w:val="-2"/>
                <w:sz w:val="16"/>
              </w:rPr>
              <w:t>the</w:t>
            </w:r>
            <w:r>
              <w:rPr>
                <w:spacing w:val="-8"/>
                <w:sz w:val="16"/>
              </w:rPr>
              <w:t xml:space="preserve"> </w:t>
            </w:r>
            <w:r>
              <w:rPr>
                <w:spacing w:val="-2"/>
                <w:sz w:val="16"/>
              </w:rPr>
              <w:t>special</w:t>
            </w:r>
            <w:r>
              <w:rPr>
                <w:spacing w:val="-8"/>
                <w:sz w:val="16"/>
              </w:rPr>
              <w:t xml:space="preserve"> </w:t>
            </w:r>
            <w:r>
              <w:rPr>
                <w:spacing w:val="-2"/>
                <w:sz w:val="16"/>
              </w:rPr>
              <w:t>educational</w:t>
            </w:r>
            <w:r>
              <w:rPr>
                <w:spacing w:val="-8"/>
                <w:sz w:val="16"/>
              </w:rPr>
              <w:t xml:space="preserve"> </w:t>
            </w:r>
            <w:r>
              <w:rPr>
                <w:spacing w:val="-2"/>
                <w:sz w:val="16"/>
              </w:rPr>
              <w:t>needs</w:t>
            </w:r>
            <w:r>
              <w:rPr>
                <w:spacing w:val="-8"/>
                <w:sz w:val="16"/>
              </w:rPr>
              <w:t xml:space="preserve"> </w:t>
            </w:r>
            <w:r>
              <w:rPr>
                <w:spacing w:val="-2"/>
                <w:sz w:val="16"/>
              </w:rPr>
              <w:t>and</w:t>
            </w:r>
            <w:r>
              <w:rPr>
                <w:spacing w:val="-8"/>
                <w:sz w:val="16"/>
              </w:rPr>
              <w:t xml:space="preserve"> </w:t>
            </w:r>
            <w:r>
              <w:rPr>
                <w:spacing w:val="-2"/>
                <w:sz w:val="16"/>
              </w:rPr>
              <w:t>disability</w:t>
            </w:r>
            <w:r>
              <w:rPr>
                <w:spacing w:val="-8"/>
                <w:sz w:val="16"/>
              </w:rPr>
              <w:t xml:space="preserve"> </w:t>
            </w:r>
            <w:r>
              <w:rPr>
                <w:spacing w:val="-2"/>
                <w:sz w:val="16"/>
              </w:rPr>
              <w:t>system</w:t>
            </w:r>
            <w:r>
              <w:rPr>
                <w:spacing w:val="-8"/>
                <w:sz w:val="16"/>
              </w:rPr>
              <w:t xml:space="preserve"> </w:t>
            </w:r>
            <w:r>
              <w:rPr>
                <w:spacing w:val="-2"/>
                <w:sz w:val="16"/>
              </w:rPr>
              <w:t>for</w:t>
            </w:r>
            <w:r>
              <w:rPr>
                <w:spacing w:val="-8"/>
                <w:sz w:val="16"/>
              </w:rPr>
              <w:t xml:space="preserve"> </w:t>
            </w:r>
            <w:r>
              <w:rPr>
                <w:spacing w:val="-2"/>
                <w:sz w:val="16"/>
              </w:rPr>
              <w:t>children</w:t>
            </w:r>
            <w:r>
              <w:rPr>
                <w:spacing w:val="-8"/>
                <w:sz w:val="16"/>
              </w:rPr>
              <w:t xml:space="preserve"> </w:t>
            </w:r>
            <w:r>
              <w:rPr>
                <w:spacing w:val="-2"/>
                <w:sz w:val="16"/>
              </w:rPr>
              <w:t>and</w:t>
            </w:r>
            <w:r>
              <w:rPr>
                <w:spacing w:val="-8"/>
                <w:sz w:val="16"/>
              </w:rPr>
              <w:t xml:space="preserve"> </w:t>
            </w:r>
            <w:r>
              <w:rPr>
                <w:spacing w:val="-2"/>
                <w:sz w:val="16"/>
              </w:rPr>
              <w:t xml:space="preserve">young </w:t>
            </w:r>
            <w:r>
              <w:rPr>
                <w:sz w:val="16"/>
              </w:rPr>
              <w:t>people aged 0 to 25.</w:t>
            </w:r>
          </w:p>
        </w:tc>
        <w:tc>
          <w:tcPr>
            <w:tcW w:w="4899" w:type="dxa"/>
            <w:tcBorders>
              <w:bottom w:val="single" w:sz="2" w:space="0" w:color="706F6F"/>
            </w:tcBorders>
          </w:tcPr>
          <w:p w14:paraId="133A08C2" w14:textId="77777777" w:rsidR="00F73EDD" w:rsidRDefault="00F73EDD" w:rsidP="005A6BA3">
            <w:pPr>
              <w:pStyle w:val="TableParagraph"/>
              <w:spacing w:line="261" w:lineRule="auto"/>
              <w:ind w:left="249" w:right="505"/>
              <w:rPr>
                <w:sz w:val="16"/>
              </w:rPr>
            </w:pPr>
            <w:hyperlink r:id="rId101">
              <w:r>
                <w:rPr>
                  <w:color w:val="009FE3"/>
                  <w:spacing w:val="-2"/>
                  <w:sz w:val="16"/>
                </w:rPr>
                <w:t>https://www.gov.uk/government/publications/send-code-of-</w:t>
              </w:r>
            </w:hyperlink>
            <w:r>
              <w:rPr>
                <w:color w:val="009FE3"/>
                <w:spacing w:val="-2"/>
                <w:sz w:val="16"/>
              </w:rPr>
              <w:t xml:space="preserve"> </w:t>
            </w:r>
            <w:hyperlink r:id="rId102">
              <w:r>
                <w:rPr>
                  <w:color w:val="009FE3"/>
                  <w:spacing w:val="-2"/>
                  <w:sz w:val="16"/>
                </w:rPr>
                <w:t>practice-0-to-25</w:t>
              </w:r>
            </w:hyperlink>
          </w:p>
        </w:tc>
      </w:tr>
      <w:tr w:rsidR="00F73EDD" w14:paraId="58878B6F" w14:textId="77777777" w:rsidTr="001E0F4D">
        <w:trPr>
          <w:trHeight w:val="659"/>
        </w:trPr>
        <w:tc>
          <w:tcPr>
            <w:tcW w:w="3940" w:type="dxa"/>
            <w:tcBorders>
              <w:top w:val="single" w:sz="2" w:space="0" w:color="706F6F"/>
            </w:tcBorders>
          </w:tcPr>
          <w:p w14:paraId="15DA9264" w14:textId="77777777" w:rsidR="00F73EDD" w:rsidRDefault="00F73EDD" w:rsidP="005A6BA3">
            <w:pPr>
              <w:pStyle w:val="TableParagraph"/>
              <w:spacing w:before="39" w:line="200" w:lineRule="atLeast"/>
              <w:rPr>
                <w:sz w:val="16"/>
              </w:rPr>
            </w:pPr>
            <w:r>
              <w:rPr>
                <w:sz w:val="16"/>
              </w:rPr>
              <w:t xml:space="preserve">SEN support: research evidence on effective </w:t>
            </w:r>
            <w:r>
              <w:rPr>
                <w:spacing w:val="-2"/>
                <w:sz w:val="16"/>
              </w:rPr>
              <w:t>approaches</w:t>
            </w:r>
            <w:r>
              <w:rPr>
                <w:spacing w:val="-6"/>
                <w:sz w:val="16"/>
              </w:rPr>
              <w:t xml:space="preserve"> </w:t>
            </w:r>
            <w:r>
              <w:rPr>
                <w:spacing w:val="-2"/>
                <w:sz w:val="16"/>
              </w:rPr>
              <w:t>and</w:t>
            </w:r>
            <w:r>
              <w:rPr>
                <w:spacing w:val="-6"/>
                <w:sz w:val="16"/>
              </w:rPr>
              <w:t xml:space="preserve"> </w:t>
            </w:r>
            <w:r>
              <w:rPr>
                <w:spacing w:val="-2"/>
                <w:sz w:val="16"/>
              </w:rPr>
              <w:t>examples</w:t>
            </w:r>
            <w:r>
              <w:rPr>
                <w:spacing w:val="-6"/>
                <w:sz w:val="16"/>
              </w:rPr>
              <w:t xml:space="preserve"> </w:t>
            </w:r>
            <w:r>
              <w:rPr>
                <w:spacing w:val="-2"/>
                <w:sz w:val="16"/>
              </w:rPr>
              <w:t>of</w:t>
            </w:r>
            <w:r>
              <w:rPr>
                <w:spacing w:val="-6"/>
                <w:sz w:val="16"/>
              </w:rPr>
              <w:t xml:space="preserve"> </w:t>
            </w:r>
            <w:r>
              <w:rPr>
                <w:spacing w:val="-2"/>
                <w:sz w:val="16"/>
              </w:rPr>
              <w:t>current</w:t>
            </w:r>
            <w:r>
              <w:rPr>
                <w:spacing w:val="-6"/>
                <w:sz w:val="16"/>
              </w:rPr>
              <w:t xml:space="preserve"> </w:t>
            </w:r>
            <w:r>
              <w:rPr>
                <w:spacing w:val="-2"/>
                <w:sz w:val="16"/>
              </w:rPr>
              <w:t>practice</w:t>
            </w:r>
            <w:r>
              <w:rPr>
                <w:spacing w:val="-6"/>
                <w:sz w:val="16"/>
              </w:rPr>
              <w:t xml:space="preserve"> </w:t>
            </w:r>
            <w:r>
              <w:rPr>
                <w:spacing w:val="-2"/>
                <w:sz w:val="16"/>
              </w:rPr>
              <w:t>in</w:t>
            </w:r>
            <w:r>
              <w:rPr>
                <w:spacing w:val="-6"/>
                <w:sz w:val="16"/>
              </w:rPr>
              <w:t xml:space="preserve"> </w:t>
            </w:r>
            <w:r>
              <w:rPr>
                <w:spacing w:val="-2"/>
                <w:sz w:val="16"/>
              </w:rPr>
              <w:t xml:space="preserve">good </w:t>
            </w:r>
            <w:r>
              <w:rPr>
                <w:sz w:val="16"/>
              </w:rPr>
              <w:t>and outstanding schools and colleges</w:t>
            </w:r>
          </w:p>
        </w:tc>
        <w:tc>
          <w:tcPr>
            <w:tcW w:w="6412" w:type="dxa"/>
            <w:tcBorders>
              <w:top w:val="single" w:sz="2" w:space="0" w:color="706F6F"/>
            </w:tcBorders>
          </w:tcPr>
          <w:p w14:paraId="7D2ECFE8" w14:textId="77777777" w:rsidR="00F73EDD" w:rsidRDefault="00F73EDD" w:rsidP="005A6BA3">
            <w:pPr>
              <w:pStyle w:val="TableParagraph"/>
              <w:spacing w:line="261" w:lineRule="auto"/>
              <w:ind w:left="141"/>
              <w:rPr>
                <w:sz w:val="16"/>
              </w:rPr>
            </w:pPr>
            <w:r>
              <w:rPr>
                <w:spacing w:val="-2"/>
                <w:sz w:val="16"/>
              </w:rPr>
              <w:t>Provides</w:t>
            </w:r>
            <w:r>
              <w:rPr>
                <w:spacing w:val="-6"/>
                <w:sz w:val="16"/>
              </w:rPr>
              <w:t xml:space="preserve"> </w:t>
            </w:r>
            <w:r>
              <w:rPr>
                <w:spacing w:val="-2"/>
                <w:sz w:val="16"/>
              </w:rPr>
              <w:t>leaders,</w:t>
            </w:r>
            <w:r>
              <w:rPr>
                <w:spacing w:val="-6"/>
                <w:sz w:val="16"/>
              </w:rPr>
              <w:t xml:space="preserve"> </w:t>
            </w:r>
            <w:r>
              <w:rPr>
                <w:spacing w:val="-2"/>
                <w:sz w:val="16"/>
              </w:rPr>
              <w:t>teachers</w:t>
            </w:r>
            <w:r>
              <w:rPr>
                <w:spacing w:val="-6"/>
                <w:sz w:val="16"/>
              </w:rPr>
              <w:t xml:space="preserve"> </w:t>
            </w:r>
            <w:r>
              <w:rPr>
                <w:spacing w:val="-2"/>
                <w:sz w:val="16"/>
              </w:rPr>
              <w:t>and</w:t>
            </w:r>
            <w:r>
              <w:rPr>
                <w:spacing w:val="-6"/>
                <w:sz w:val="16"/>
              </w:rPr>
              <w:t xml:space="preserve"> </w:t>
            </w:r>
            <w:r>
              <w:rPr>
                <w:spacing w:val="-2"/>
                <w:sz w:val="16"/>
              </w:rPr>
              <w:t>practitioners</w:t>
            </w:r>
            <w:r>
              <w:rPr>
                <w:spacing w:val="-6"/>
                <w:sz w:val="16"/>
              </w:rPr>
              <w:t xml:space="preserve"> </w:t>
            </w:r>
            <w:r>
              <w:rPr>
                <w:spacing w:val="-2"/>
                <w:sz w:val="16"/>
              </w:rPr>
              <w:t>with</w:t>
            </w:r>
            <w:r>
              <w:rPr>
                <w:spacing w:val="-6"/>
                <w:sz w:val="16"/>
              </w:rPr>
              <w:t xml:space="preserve"> </w:t>
            </w:r>
            <w:r>
              <w:rPr>
                <w:spacing w:val="-2"/>
                <w:sz w:val="16"/>
              </w:rPr>
              <w:t>access</w:t>
            </w:r>
            <w:r>
              <w:rPr>
                <w:spacing w:val="-6"/>
                <w:sz w:val="16"/>
              </w:rPr>
              <w:t xml:space="preserve"> </w:t>
            </w:r>
            <w:r>
              <w:rPr>
                <w:spacing w:val="-2"/>
                <w:sz w:val="16"/>
              </w:rPr>
              <w:t>to</w:t>
            </w:r>
            <w:r>
              <w:rPr>
                <w:spacing w:val="-6"/>
                <w:sz w:val="16"/>
              </w:rPr>
              <w:t xml:space="preserve"> </w:t>
            </w:r>
            <w:r>
              <w:rPr>
                <w:spacing w:val="-2"/>
                <w:sz w:val="16"/>
              </w:rPr>
              <w:t>information</w:t>
            </w:r>
            <w:r>
              <w:rPr>
                <w:spacing w:val="-6"/>
                <w:sz w:val="16"/>
              </w:rPr>
              <w:t xml:space="preserve"> </w:t>
            </w:r>
            <w:r>
              <w:rPr>
                <w:spacing w:val="-2"/>
                <w:sz w:val="16"/>
              </w:rPr>
              <w:t>about</w:t>
            </w:r>
            <w:r>
              <w:rPr>
                <w:spacing w:val="-6"/>
                <w:sz w:val="16"/>
              </w:rPr>
              <w:t xml:space="preserve"> </w:t>
            </w:r>
            <w:r>
              <w:rPr>
                <w:spacing w:val="-2"/>
                <w:sz w:val="16"/>
              </w:rPr>
              <w:t>evidence</w:t>
            </w:r>
            <w:proofErr w:type="gramStart"/>
            <w:r>
              <w:rPr>
                <w:spacing w:val="-2"/>
                <w:sz w:val="16"/>
              </w:rPr>
              <w:t xml:space="preserve">- </w:t>
            </w:r>
            <w:r>
              <w:rPr>
                <w:sz w:val="16"/>
              </w:rPr>
              <w:t>based</w:t>
            </w:r>
            <w:proofErr w:type="gramEnd"/>
            <w:r>
              <w:rPr>
                <w:sz w:val="16"/>
              </w:rPr>
              <w:t xml:space="preserve"> practice that can be effective for SEN support.</w:t>
            </w:r>
          </w:p>
        </w:tc>
        <w:tc>
          <w:tcPr>
            <w:tcW w:w="4899" w:type="dxa"/>
            <w:tcBorders>
              <w:top w:val="single" w:sz="2" w:space="0" w:color="706F6F"/>
            </w:tcBorders>
          </w:tcPr>
          <w:p w14:paraId="07EADF5C" w14:textId="77777777" w:rsidR="00F73EDD" w:rsidRDefault="00F73EDD" w:rsidP="005A6BA3">
            <w:pPr>
              <w:pStyle w:val="TableParagraph"/>
              <w:spacing w:before="39" w:line="200" w:lineRule="atLeast"/>
              <w:ind w:left="249" w:right="130"/>
              <w:rPr>
                <w:sz w:val="16"/>
              </w:rPr>
            </w:pPr>
            <w:hyperlink r:id="rId103">
              <w:r>
                <w:rPr>
                  <w:color w:val="009FE3"/>
                  <w:spacing w:val="-2"/>
                  <w:sz w:val="16"/>
                </w:rPr>
                <w:t>http://www.sendgateway.org.uk/resources.sen-support-research-</w:t>
              </w:r>
            </w:hyperlink>
            <w:r>
              <w:rPr>
                <w:color w:val="009FE3"/>
                <w:spacing w:val="-2"/>
                <w:sz w:val="16"/>
              </w:rPr>
              <w:t xml:space="preserve"> </w:t>
            </w:r>
            <w:hyperlink r:id="rId104">
              <w:r>
                <w:rPr>
                  <w:color w:val="009FE3"/>
                  <w:spacing w:val="-2"/>
                  <w:sz w:val="16"/>
                </w:rPr>
                <w:t>evidence-on-effective-approaches-and-examples-of-current-</w:t>
              </w:r>
            </w:hyperlink>
            <w:r>
              <w:rPr>
                <w:color w:val="009FE3"/>
                <w:spacing w:val="-2"/>
                <w:sz w:val="16"/>
              </w:rPr>
              <w:t xml:space="preserve"> </w:t>
            </w:r>
            <w:hyperlink r:id="rId105">
              <w:r>
                <w:rPr>
                  <w:color w:val="009FE3"/>
                  <w:spacing w:val="-2"/>
                  <w:sz w:val="16"/>
                </w:rPr>
                <w:t>practice-in-good-and-outstanding-schools-and-colleges.html</w:t>
              </w:r>
            </w:hyperlink>
          </w:p>
        </w:tc>
      </w:tr>
    </w:tbl>
    <w:p w14:paraId="62FD184F" w14:textId="77777777" w:rsidR="00F73EDD" w:rsidRDefault="00F73EDD" w:rsidP="00F73EDD">
      <w:pPr>
        <w:pStyle w:val="BodyText"/>
        <w:spacing w:before="7"/>
        <w:ind w:left="0"/>
      </w:pPr>
    </w:p>
    <w:tbl>
      <w:tblPr>
        <w:tblW w:w="15251" w:type="dxa"/>
        <w:tblInd w:w="-641" w:type="dxa"/>
        <w:tblLayout w:type="fixed"/>
        <w:tblCellMar>
          <w:left w:w="0" w:type="dxa"/>
          <w:right w:w="0" w:type="dxa"/>
        </w:tblCellMar>
        <w:tblLook w:val="01E0" w:firstRow="1" w:lastRow="1" w:firstColumn="1" w:lastColumn="1" w:noHBand="0" w:noVBand="0"/>
      </w:tblPr>
      <w:tblGrid>
        <w:gridCol w:w="2978"/>
        <w:gridCol w:w="7492"/>
        <w:gridCol w:w="4781"/>
      </w:tblGrid>
      <w:tr w:rsidR="00F73EDD" w14:paraId="36928487" w14:textId="77777777" w:rsidTr="001E0F4D">
        <w:trPr>
          <w:trHeight w:val="355"/>
        </w:trPr>
        <w:tc>
          <w:tcPr>
            <w:tcW w:w="2978" w:type="dxa"/>
            <w:shd w:val="clear" w:color="auto" w:fill="003764"/>
          </w:tcPr>
          <w:p w14:paraId="229A79A0" w14:textId="77777777" w:rsidR="00F73EDD" w:rsidRDefault="00F73EDD" w:rsidP="005A6BA3">
            <w:pPr>
              <w:pStyle w:val="TableParagraph"/>
              <w:spacing w:before="73"/>
              <w:rPr>
                <w:b/>
                <w:sz w:val="18"/>
              </w:rPr>
            </w:pPr>
            <w:r>
              <w:rPr>
                <w:b/>
                <w:color w:val="FFFFFF"/>
                <w:sz w:val="18"/>
              </w:rPr>
              <w:t xml:space="preserve">Other </w:t>
            </w:r>
            <w:r>
              <w:rPr>
                <w:b/>
                <w:color w:val="FFFFFF"/>
                <w:spacing w:val="-2"/>
                <w:sz w:val="18"/>
              </w:rPr>
              <w:t>resources</w:t>
            </w:r>
          </w:p>
        </w:tc>
        <w:tc>
          <w:tcPr>
            <w:tcW w:w="7492" w:type="dxa"/>
            <w:shd w:val="clear" w:color="auto" w:fill="003764"/>
          </w:tcPr>
          <w:p w14:paraId="1B38AA52" w14:textId="77777777" w:rsidR="00F73EDD" w:rsidRDefault="00F73EDD" w:rsidP="005A6BA3">
            <w:pPr>
              <w:pStyle w:val="TableParagraph"/>
              <w:spacing w:before="0"/>
              <w:ind w:left="0"/>
              <w:rPr>
                <w:rFonts w:ascii="Times New Roman"/>
                <w:sz w:val="16"/>
              </w:rPr>
            </w:pPr>
          </w:p>
        </w:tc>
        <w:tc>
          <w:tcPr>
            <w:tcW w:w="4781" w:type="dxa"/>
            <w:shd w:val="clear" w:color="auto" w:fill="003764"/>
          </w:tcPr>
          <w:p w14:paraId="67EAD24B" w14:textId="77777777" w:rsidR="00F73EDD" w:rsidRDefault="00F73EDD" w:rsidP="005A6BA3">
            <w:pPr>
              <w:pStyle w:val="TableParagraph"/>
              <w:spacing w:before="0"/>
              <w:ind w:left="0"/>
              <w:rPr>
                <w:rFonts w:ascii="Times New Roman"/>
                <w:sz w:val="16"/>
              </w:rPr>
            </w:pPr>
          </w:p>
        </w:tc>
      </w:tr>
      <w:tr w:rsidR="00F73EDD" w14:paraId="0FD35932" w14:textId="77777777" w:rsidTr="001E0F4D">
        <w:trPr>
          <w:trHeight w:val="355"/>
        </w:trPr>
        <w:tc>
          <w:tcPr>
            <w:tcW w:w="2978" w:type="dxa"/>
            <w:shd w:val="clear" w:color="auto" w:fill="909BA8"/>
          </w:tcPr>
          <w:p w14:paraId="2DF2FD7F" w14:textId="77777777" w:rsidR="00F73EDD" w:rsidRDefault="00F73EDD" w:rsidP="005A6BA3">
            <w:pPr>
              <w:pStyle w:val="TableParagraph"/>
              <w:spacing w:before="73"/>
              <w:rPr>
                <w:sz w:val="18"/>
              </w:rPr>
            </w:pPr>
            <w:proofErr w:type="spellStart"/>
            <w:r>
              <w:rPr>
                <w:color w:val="FFFFFF"/>
                <w:spacing w:val="-2"/>
                <w:sz w:val="18"/>
              </w:rPr>
              <w:t>Organisation</w:t>
            </w:r>
            <w:proofErr w:type="spellEnd"/>
          </w:p>
        </w:tc>
        <w:tc>
          <w:tcPr>
            <w:tcW w:w="7492" w:type="dxa"/>
            <w:shd w:val="clear" w:color="auto" w:fill="909BA8"/>
          </w:tcPr>
          <w:p w14:paraId="5DF3AB6E" w14:textId="77777777" w:rsidR="00F73EDD" w:rsidRDefault="00F73EDD" w:rsidP="005A6BA3">
            <w:pPr>
              <w:pStyle w:val="TableParagraph"/>
              <w:spacing w:before="73"/>
              <w:ind w:left="1103"/>
              <w:rPr>
                <w:sz w:val="18"/>
              </w:rPr>
            </w:pPr>
            <w:r>
              <w:rPr>
                <w:color w:val="FFFFFF"/>
                <w:spacing w:val="-2"/>
                <w:sz w:val="18"/>
              </w:rPr>
              <w:t>Description</w:t>
            </w:r>
          </w:p>
        </w:tc>
        <w:tc>
          <w:tcPr>
            <w:tcW w:w="4781" w:type="dxa"/>
            <w:shd w:val="clear" w:color="auto" w:fill="909BA8"/>
          </w:tcPr>
          <w:p w14:paraId="680480F0" w14:textId="77777777" w:rsidR="00F73EDD" w:rsidRDefault="00F73EDD" w:rsidP="005A6BA3">
            <w:pPr>
              <w:pStyle w:val="TableParagraph"/>
              <w:spacing w:before="73"/>
              <w:ind w:left="131"/>
              <w:rPr>
                <w:sz w:val="18"/>
              </w:rPr>
            </w:pPr>
            <w:r>
              <w:rPr>
                <w:color w:val="FFFFFF"/>
                <w:spacing w:val="-4"/>
                <w:sz w:val="18"/>
              </w:rPr>
              <w:t>Link</w:t>
            </w:r>
          </w:p>
        </w:tc>
      </w:tr>
      <w:tr w:rsidR="00F73EDD" w14:paraId="304EF9A2" w14:textId="77777777" w:rsidTr="001E0F4D">
        <w:trPr>
          <w:trHeight w:val="738"/>
        </w:trPr>
        <w:tc>
          <w:tcPr>
            <w:tcW w:w="2978" w:type="dxa"/>
            <w:tcBorders>
              <w:bottom w:val="single" w:sz="2" w:space="0" w:color="706F6F"/>
            </w:tcBorders>
          </w:tcPr>
          <w:p w14:paraId="3A119D1E" w14:textId="77777777" w:rsidR="00F73EDD" w:rsidRDefault="00F73EDD" w:rsidP="005A6BA3">
            <w:pPr>
              <w:pStyle w:val="TableParagraph"/>
              <w:spacing w:before="77"/>
              <w:rPr>
                <w:sz w:val="16"/>
              </w:rPr>
            </w:pPr>
            <w:r>
              <w:rPr>
                <w:spacing w:val="-6"/>
                <w:sz w:val="16"/>
              </w:rPr>
              <w:t>NASEN</w:t>
            </w:r>
            <w:r>
              <w:rPr>
                <w:spacing w:val="-4"/>
                <w:sz w:val="16"/>
              </w:rPr>
              <w:t xml:space="preserve"> </w:t>
            </w:r>
            <w:r>
              <w:rPr>
                <w:spacing w:val="-6"/>
                <w:sz w:val="16"/>
              </w:rPr>
              <w:t>–</w:t>
            </w:r>
            <w:r>
              <w:rPr>
                <w:spacing w:val="-3"/>
                <w:sz w:val="16"/>
              </w:rPr>
              <w:t xml:space="preserve"> </w:t>
            </w:r>
            <w:r>
              <w:rPr>
                <w:spacing w:val="-6"/>
                <w:sz w:val="16"/>
              </w:rPr>
              <w:t>SEND</w:t>
            </w:r>
            <w:r>
              <w:rPr>
                <w:spacing w:val="-3"/>
                <w:sz w:val="16"/>
              </w:rPr>
              <w:t xml:space="preserve"> </w:t>
            </w:r>
            <w:r>
              <w:rPr>
                <w:spacing w:val="-6"/>
                <w:sz w:val="16"/>
              </w:rPr>
              <w:t>Gateway</w:t>
            </w:r>
          </w:p>
        </w:tc>
        <w:tc>
          <w:tcPr>
            <w:tcW w:w="7492" w:type="dxa"/>
            <w:tcBorders>
              <w:bottom w:val="single" w:sz="2" w:space="0" w:color="706F6F"/>
            </w:tcBorders>
          </w:tcPr>
          <w:p w14:paraId="50C56C74" w14:textId="77777777" w:rsidR="00F73EDD" w:rsidRDefault="00F73EDD" w:rsidP="005A6BA3">
            <w:pPr>
              <w:pStyle w:val="TableParagraph"/>
              <w:spacing w:before="77" w:line="261" w:lineRule="auto"/>
              <w:ind w:left="1103" w:right="411"/>
              <w:jc w:val="both"/>
              <w:rPr>
                <w:sz w:val="16"/>
              </w:rPr>
            </w:pPr>
            <w:r>
              <w:rPr>
                <w:spacing w:val="-2"/>
                <w:sz w:val="16"/>
              </w:rPr>
              <w:t>An</w:t>
            </w:r>
            <w:r>
              <w:rPr>
                <w:spacing w:val="-9"/>
                <w:sz w:val="16"/>
              </w:rPr>
              <w:t xml:space="preserve"> </w:t>
            </w:r>
            <w:r>
              <w:rPr>
                <w:spacing w:val="-2"/>
                <w:sz w:val="16"/>
              </w:rPr>
              <w:t>online</w:t>
            </w:r>
            <w:r>
              <w:rPr>
                <w:spacing w:val="-9"/>
                <w:sz w:val="16"/>
              </w:rPr>
              <w:t xml:space="preserve"> </w:t>
            </w:r>
            <w:r>
              <w:rPr>
                <w:spacing w:val="-2"/>
                <w:sz w:val="16"/>
              </w:rPr>
              <w:t>portal</w:t>
            </w:r>
            <w:r>
              <w:rPr>
                <w:spacing w:val="-9"/>
                <w:sz w:val="16"/>
              </w:rPr>
              <w:t xml:space="preserve"> </w:t>
            </w:r>
            <w:r>
              <w:rPr>
                <w:spacing w:val="-2"/>
                <w:sz w:val="16"/>
              </w:rPr>
              <w:t>offering</w:t>
            </w:r>
            <w:r>
              <w:rPr>
                <w:spacing w:val="-9"/>
                <w:sz w:val="16"/>
              </w:rPr>
              <w:t xml:space="preserve"> </w:t>
            </w:r>
            <w:r>
              <w:rPr>
                <w:spacing w:val="-2"/>
                <w:sz w:val="16"/>
              </w:rPr>
              <w:t>education</w:t>
            </w:r>
            <w:r>
              <w:rPr>
                <w:spacing w:val="-9"/>
                <w:sz w:val="16"/>
              </w:rPr>
              <w:t xml:space="preserve"> </w:t>
            </w:r>
            <w:r>
              <w:rPr>
                <w:spacing w:val="-2"/>
                <w:sz w:val="16"/>
              </w:rPr>
              <w:t>professionals</w:t>
            </w:r>
            <w:r>
              <w:rPr>
                <w:spacing w:val="-9"/>
                <w:sz w:val="16"/>
              </w:rPr>
              <w:t xml:space="preserve"> </w:t>
            </w:r>
            <w:r>
              <w:rPr>
                <w:spacing w:val="-2"/>
                <w:sz w:val="16"/>
              </w:rPr>
              <w:t>free</w:t>
            </w:r>
            <w:r>
              <w:rPr>
                <w:spacing w:val="-9"/>
                <w:sz w:val="16"/>
              </w:rPr>
              <w:t xml:space="preserve"> </w:t>
            </w:r>
            <w:r>
              <w:rPr>
                <w:spacing w:val="-2"/>
                <w:sz w:val="16"/>
              </w:rPr>
              <w:t>access</w:t>
            </w:r>
            <w:r>
              <w:rPr>
                <w:spacing w:val="-9"/>
                <w:sz w:val="16"/>
              </w:rPr>
              <w:t xml:space="preserve"> </w:t>
            </w:r>
            <w:r>
              <w:rPr>
                <w:spacing w:val="-2"/>
                <w:sz w:val="16"/>
              </w:rPr>
              <w:t>to</w:t>
            </w:r>
            <w:r>
              <w:rPr>
                <w:spacing w:val="-9"/>
                <w:sz w:val="16"/>
              </w:rPr>
              <w:t xml:space="preserve"> </w:t>
            </w:r>
            <w:r>
              <w:rPr>
                <w:spacing w:val="-2"/>
                <w:sz w:val="16"/>
              </w:rPr>
              <w:t>high</w:t>
            </w:r>
            <w:r>
              <w:rPr>
                <w:spacing w:val="-9"/>
                <w:sz w:val="16"/>
              </w:rPr>
              <w:t xml:space="preserve"> </w:t>
            </w:r>
            <w:r>
              <w:rPr>
                <w:spacing w:val="-2"/>
                <w:sz w:val="16"/>
              </w:rPr>
              <w:t>quality</w:t>
            </w:r>
            <w:r>
              <w:rPr>
                <w:spacing w:val="-9"/>
                <w:sz w:val="16"/>
              </w:rPr>
              <w:t xml:space="preserve"> </w:t>
            </w:r>
            <w:r>
              <w:rPr>
                <w:spacing w:val="-2"/>
                <w:sz w:val="16"/>
              </w:rPr>
              <w:t>information, resources</w:t>
            </w:r>
            <w:r>
              <w:rPr>
                <w:spacing w:val="-8"/>
                <w:sz w:val="16"/>
              </w:rPr>
              <w:t xml:space="preserve"> </w:t>
            </w:r>
            <w:r>
              <w:rPr>
                <w:spacing w:val="-2"/>
                <w:sz w:val="16"/>
              </w:rPr>
              <w:t>and</w:t>
            </w:r>
            <w:r>
              <w:rPr>
                <w:spacing w:val="-8"/>
                <w:sz w:val="16"/>
              </w:rPr>
              <w:t xml:space="preserve"> </w:t>
            </w:r>
            <w:r>
              <w:rPr>
                <w:spacing w:val="-2"/>
                <w:sz w:val="16"/>
              </w:rPr>
              <w:t>training</w:t>
            </w:r>
            <w:r>
              <w:rPr>
                <w:spacing w:val="-8"/>
                <w:sz w:val="16"/>
              </w:rPr>
              <w:t xml:space="preserve"> </w:t>
            </w:r>
            <w:r>
              <w:rPr>
                <w:spacing w:val="-2"/>
                <w:sz w:val="16"/>
              </w:rPr>
              <w:t>for</w:t>
            </w:r>
            <w:r>
              <w:rPr>
                <w:spacing w:val="-8"/>
                <w:sz w:val="16"/>
              </w:rPr>
              <w:t xml:space="preserve"> </w:t>
            </w:r>
            <w:r>
              <w:rPr>
                <w:spacing w:val="-2"/>
                <w:sz w:val="16"/>
              </w:rPr>
              <w:t>meeting</w:t>
            </w:r>
            <w:r>
              <w:rPr>
                <w:spacing w:val="-8"/>
                <w:sz w:val="16"/>
              </w:rPr>
              <w:t xml:space="preserve"> </w:t>
            </w:r>
            <w:r>
              <w:rPr>
                <w:spacing w:val="-2"/>
                <w:sz w:val="16"/>
              </w:rPr>
              <w:t>the</w:t>
            </w:r>
            <w:r>
              <w:rPr>
                <w:spacing w:val="-8"/>
                <w:sz w:val="16"/>
              </w:rPr>
              <w:t xml:space="preserve"> </w:t>
            </w:r>
            <w:r>
              <w:rPr>
                <w:spacing w:val="-2"/>
                <w:sz w:val="16"/>
              </w:rPr>
              <w:t>needs</w:t>
            </w:r>
            <w:r>
              <w:rPr>
                <w:spacing w:val="-8"/>
                <w:sz w:val="16"/>
              </w:rPr>
              <w:t xml:space="preserve"> </w:t>
            </w:r>
            <w:r>
              <w:rPr>
                <w:spacing w:val="-2"/>
                <w:sz w:val="16"/>
              </w:rPr>
              <w:t>of</w:t>
            </w:r>
            <w:r>
              <w:rPr>
                <w:spacing w:val="-8"/>
                <w:sz w:val="16"/>
              </w:rPr>
              <w:t xml:space="preserve"> </w:t>
            </w:r>
            <w:r>
              <w:rPr>
                <w:spacing w:val="-2"/>
                <w:sz w:val="16"/>
              </w:rPr>
              <w:t>children</w:t>
            </w:r>
            <w:r>
              <w:rPr>
                <w:spacing w:val="-8"/>
                <w:sz w:val="16"/>
              </w:rPr>
              <w:t xml:space="preserve"> </w:t>
            </w:r>
            <w:r>
              <w:rPr>
                <w:spacing w:val="-2"/>
                <w:sz w:val="16"/>
              </w:rPr>
              <w:t>with</w:t>
            </w:r>
            <w:r>
              <w:rPr>
                <w:spacing w:val="-8"/>
                <w:sz w:val="16"/>
              </w:rPr>
              <w:t xml:space="preserve"> </w:t>
            </w:r>
            <w:r>
              <w:rPr>
                <w:spacing w:val="-2"/>
                <w:sz w:val="16"/>
              </w:rPr>
              <w:t>special</w:t>
            </w:r>
            <w:r>
              <w:rPr>
                <w:spacing w:val="-8"/>
                <w:sz w:val="16"/>
              </w:rPr>
              <w:t xml:space="preserve"> </w:t>
            </w:r>
            <w:r>
              <w:rPr>
                <w:spacing w:val="-2"/>
                <w:sz w:val="16"/>
              </w:rPr>
              <w:t>educational</w:t>
            </w:r>
            <w:r>
              <w:rPr>
                <w:spacing w:val="-8"/>
                <w:sz w:val="16"/>
              </w:rPr>
              <w:t xml:space="preserve"> </w:t>
            </w:r>
            <w:r>
              <w:rPr>
                <w:spacing w:val="-2"/>
                <w:sz w:val="16"/>
              </w:rPr>
              <w:t xml:space="preserve">needs </w:t>
            </w:r>
            <w:r>
              <w:rPr>
                <w:sz w:val="16"/>
              </w:rPr>
              <w:t>and disabilities.</w:t>
            </w:r>
          </w:p>
        </w:tc>
        <w:tc>
          <w:tcPr>
            <w:tcW w:w="4781" w:type="dxa"/>
            <w:tcBorders>
              <w:bottom w:val="single" w:sz="2" w:space="0" w:color="706F6F"/>
            </w:tcBorders>
          </w:tcPr>
          <w:p w14:paraId="40DE6ED7" w14:textId="77777777" w:rsidR="00F73EDD" w:rsidRDefault="00F73EDD" w:rsidP="005A6BA3">
            <w:pPr>
              <w:pStyle w:val="TableParagraph"/>
              <w:spacing w:before="77"/>
              <w:ind w:left="131"/>
              <w:rPr>
                <w:sz w:val="16"/>
              </w:rPr>
            </w:pPr>
            <w:hyperlink r:id="rId106">
              <w:r>
                <w:rPr>
                  <w:color w:val="009FE3"/>
                  <w:spacing w:val="-2"/>
                  <w:sz w:val="16"/>
                </w:rPr>
                <w:t>http://www.sendgateway.org.uk/</w:t>
              </w:r>
            </w:hyperlink>
          </w:p>
        </w:tc>
      </w:tr>
      <w:tr w:rsidR="00F73EDD" w14:paraId="124B79DE" w14:textId="77777777" w:rsidTr="001E0F4D">
        <w:trPr>
          <w:trHeight w:val="736"/>
        </w:trPr>
        <w:tc>
          <w:tcPr>
            <w:tcW w:w="2978" w:type="dxa"/>
            <w:tcBorders>
              <w:top w:val="single" w:sz="2" w:space="0" w:color="706F6F"/>
              <w:bottom w:val="single" w:sz="2" w:space="0" w:color="706F6F"/>
            </w:tcBorders>
          </w:tcPr>
          <w:p w14:paraId="60CB9949" w14:textId="77777777" w:rsidR="00F73EDD" w:rsidRDefault="00F73EDD" w:rsidP="005A6BA3">
            <w:pPr>
              <w:pStyle w:val="TableParagraph"/>
              <w:rPr>
                <w:sz w:val="16"/>
              </w:rPr>
            </w:pPr>
            <w:proofErr w:type="spellStart"/>
            <w:r>
              <w:rPr>
                <w:spacing w:val="-2"/>
                <w:sz w:val="16"/>
              </w:rPr>
              <w:t>Childnet</w:t>
            </w:r>
            <w:proofErr w:type="spellEnd"/>
          </w:p>
        </w:tc>
        <w:tc>
          <w:tcPr>
            <w:tcW w:w="7492" w:type="dxa"/>
            <w:tcBorders>
              <w:top w:val="single" w:sz="2" w:space="0" w:color="706F6F"/>
              <w:bottom w:val="single" w:sz="2" w:space="0" w:color="706F6F"/>
            </w:tcBorders>
          </w:tcPr>
          <w:p w14:paraId="7DC472C3" w14:textId="77777777" w:rsidR="00F73EDD" w:rsidRDefault="00F73EDD" w:rsidP="005A6BA3">
            <w:pPr>
              <w:pStyle w:val="TableParagraph"/>
              <w:spacing w:line="261" w:lineRule="auto"/>
              <w:ind w:left="1103"/>
              <w:rPr>
                <w:sz w:val="16"/>
              </w:rPr>
            </w:pPr>
            <w:r>
              <w:rPr>
                <w:sz w:val="16"/>
              </w:rPr>
              <w:t>The</w:t>
            </w:r>
            <w:r>
              <w:rPr>
                <w:spacing w:val="-10"/>
                <w:sz w:val="16"/>
              </w:rPr>
              <w:t xml:space="preserve"> </w:t>
            </w:r>
            <w:proofErr w:type="spellStart"/>
            <w:r>
              <w:rPr>
                <w:sz w:val="16"/>
              </w:rPr>
              <w:t>Childnet</w:t>
            </w:r>
            <w:proofErr w:type="spellEnd"/>
            <w:r>
              <w:rPr>
                <w:spacing w:val="-10"/>
                <w:sz w:val="16"/>
              </w:rPr>
              <w:t xml:space="preserve"> </w:t>
            </w:r>
            <w:r>
              <w:rPr>
                <w:sz w:val="16"/>
              </w:rPr>
              <w:t>STAR</w:t>
            </w:r>
            <w:r>
              <w:rPr>
                <w:spacing w:val="-10"/>
                <w:sz w:val="16"/>
              </w:rPr>
              <w:t xml:space="preserve"> </w:t>
            </w:r>
            <w:r>
              <w:rPr>
                <w:sz w:val="16"/>
              </w:rPr>
              <w:t>Toolkit</w:t>
            </w:r>
            <w:r>
              <w:rPr>
                <w:spacing w:val="-10"/>
                <w:sz w:val="16"/>
              </w:rPr>
              <w:t xml:space="preserve"> </w:t>
            </w:r>
            <w:r>
              <w:rPr>
                <w:sz w:val="16"/>
              </w:rPr>
              <w:t>is</w:t>
            </w:r>
            <w:r>
              <w:rPr>
                <w:spacing w:val="-10"/>
                <w:sz w:val="16"/>
              </w:rPr>
              <w:t xml:space="preserve"> </w:t>
            </w:r>
            <w:r>
              <w:rPr>
                <w:sz w:val="16"/>
              </w:rPr>
              <w:t>a</w:t>
            </w:r>
            <w:r>
              <w:rPr>
                <w:spacing w:val="-10"/>
                <w:sz w:val="16"/>
              </w:rPr>
              <w:t xml:space="preserve"> </w:t>
            </w:r>
            <w:r>
              <w:rPr>
                <w:sz w:val="16"/>
              </w:rPr>
              <w:t>new</w:t>
            </w:r>
            <w:r>
              <w:rPr>
                <w:spacing w:val="-10"/>
                <w:sz w:val="16"/>
              </w:rPr>
              <w:t xml:space="preserve"> </w:t>
            </w:r>
            <w:r>
              <w:rPr>
                <w:sz w:val="16"/>
              </w:rPr>
              <w:t>online</w:t>
            </w:r>
            <w:r>
              <w:rPr>
                <w:spacing w:val="-10"/>
                <w:sz w:val="16"/>
              </w:rPr>
              <w:t xml:space="preserve"> </w:t>
            </w:r>
            <w:r>
              <w:rPr>
                <w:sz w:val="16"/>
              </w:rPr>
              <w:t>safety</w:t>
            </w:r>
            <w:r>
              <w:rPr>
                <w:spacing w:val="-10"/>
                <w:sz w:val="16"/>
              </w:rPr>
              <w:t xml:space="preserve"> </w:t>
            </w:r>
            <w:r>
              <w:rPr>
                <w:sz w:val="16"/>
              </w:rPr>
              <w:t>resource</w:t>
            </w:r>
            <w:r>
              <w:rPr>
                <w:spacing w:val="-10"/>
                <w:sz w:val="16"/>
              </w:rPr>
              <w:t xml:space="preserve"> </w:t>
            </w:r>
            <w:r>
              <w:rPr>
                <w:sz w:val="16"/>
              </w:rPr>
              <w:t>that</w:t>
            </w:r>
            <w:r>
              <w:rPr>
                <w:spacing w:val="-10"/>
                <w:sz w:val="16"/>
              </w:rPr>
              <w:t xml:space="preserve"> </w:t>
            </w:r>
            <w:r>
              <w:rPr>
                <w:sz w:val="16"/>
              </w:rPr>
              <w:t>offers</w:t>
            </w:r>
            <w:r>
              <w:rPr>
                <w:spacing w:val="-10"/>
                <w:sz w:val="16"/>
              </w:rPr>
              <w:t xml:space="preserve"> </w:t>
            </w:r>
            <w:r>
              <w:rPr>
                <w:sz w:val="16"/>
              </w:rPr>
              <w:t>practical</w:t>
            </w:r>
            <w:r>
              <w:rPr>
                <w:spacing w:val="-10"/>
                <w:sz w:val="16"/>
              </w:rPr>
              <w:t xml:space="preserve"> </w:t>
            </w:r>
            <w:r>
              <w:rPr>
                <w:sz w:val="16"/>
              </w:rPr>
              <w:t>advice</w:t>
            </w:r>
            <w:r>
              <w:rPr>
                <w:spacing w:val="-10"/>
                <w:sz w:val="16"/>
              </w:rPr>
              <w:t xml:space="preserve"> </w:t>
            </w:r>
            <w:r>
              <w:rPr>
                <w:sz w:val="16"/>
              </w:rPr>
              <w:t xml:space="preserve">and </w:t>
            </w:r>
            <w:r>
              <w:rPr>
                <w:spacing w:val="-2"/>
                <w:sz w:val="16"/>
              </w:rPr>
              <w:t>teaching</w:t>
            </w:r>
            <w:r>
              <w:rPr>
                <w:spacing w:val="-6"/>
                <w:sz w:val="16"/>
              </w:rPr>
              <w:t xml:space="preserve"> </w:t>
            </w:r>
            <w:r>
              <w:rPr>
                <w:spacing w:val="-2"/>
                <w:sz w:val="16"/>
              </w:rPr>
              <w:t>activities</w:t>
            </w:r>
            <w:r>
              <w:rPr>
                <w:spacing w:val="-6"/>
                <w:sz w:val="16"/>
              </w:rPr>
              <w:t xml:space="preserve"> </w:t>
            </w:r>
            <w:r>
              <w:rPr>
                <w:spacing w:val="-2"/>
                <w:sz w:val="16"/>
              </w:rPr>
              <w:t>to</w:t>
            </w:r>
            <w:r>
              <w:rPr>
                <w:spacing w:val="-6"/>
                <w:sz w:val="16"/>
              </w:rPr>
              <w:t xml:space="preserve"> </w:t>
            </w:r>
            <w:r>
              <w:rPr>
                <w:spacing w:val="-2"/>
                <w:sz w:val="16"/>
              </w:rPr>
              <w:t>help</w:t>
            </w:r>
            <w:r>
              <w:rPr>
                <w:spacing w:val="-6"/>
                <w:sz w:val="16"/>
              </w:rPr>
              <w:t xml:space="preserve"> </w:t>
            </w:r>
            <w:r>
              <w:rPr>
                <w:spacing w:val="-2"/>
                <w:sz w:val="16"/>
              </w:rPr>
              <w:t>secondary</w:t>
            </w:r>
            <w:r>
              <w:rPr>
                <w:spacing w:val="-6"/>
                <w:sz w:val="16"/>
              </w:rPr>
              <w:t xml:space="preserve"> </w:t>
            </w:r>
            <w:r>
              <w:rPr>
                <w:spacing w:val="-2"/>
                <w:sz w:val="16"/>
              </w:rPr>
              <w:t>schools</w:t>
            </w:r>
            <w:r>
              <w:rPr>
                <w:spacing w:val="-6"/>
                <w:sz w:val="16"/>
              </w:rPr>
              <w:t xml:space="preserve"> </w:t>
            </w:r>
            <w:r>
              <w:rPr>
                <w:spacing w:val="-2"/>
                <w:sz w:val="16"/>
              </w:rPr>
              <w:t>explore</w:t>
            </w:r>
            <w:r>
              <w:rPr>
                <w:spacing w:val="-6"/>
                <w:sz w:val="16"/>
              </w:rPr>
              <w:t xml:space="preserve"> </w:t>
            </w:r>
            <w:r>
              <w:rPr>
                <w:spacing w:val="-2"/>
                <w:sz w:val="16"/>
              </w:rPr>
              <w:t>internet</w:t>
            </w:r>
            <w:r>
              <w:rPr>
                <w:spacing w:val="-6"/>
                <w:sz w:val="16"/>
              </w:rPr>
              <w:t xml:space="preserve"> </w:t>
            </w:r>
            <w:r>
              <w:rPr>
                <w:spacing w:val="-2"/>
                <w:sz w:val="16"/>
              </w:rPr>
              <w:t>safety</w:t>
            </w:r>
            <w:r>
              <w:rPr>
                <w:spacing w:val="-6"/>
                <w:sz w:val="16"/>
              </w:rPr>
              <w:t xml:space="preserve"> </w:t>
            </w:r>
            <w:r>
              <w:rPr>
                <w:spacing w:val="-2"/>
                <w:sz w:val="16"/>
              </w:rPr>
              <w:t>with</w:t>
            </w:r>
            <w:r>
              <w:rPr>
                <w:spacing w:val="-6"/>
                <w:sz w:val="16"/>
              </w:rPr>
              <w:t xml:space="preserve"> </w:t>
            </w:r>
            <w:r>
              <w:rPr>
                <w:spacing w:val="-2"/>
                <w:sz w:val="16"/>
              </w:rPr>
              <w:t>young</w:t>
            </w:r>
            <w:r>
              <w:rPr>
                <w:spacing w:val="-6"/>
                <w:sz w:val="16"/>
              </w:rPr>
              <w:t xml:space="preserve"> </w:t>
            </w:r>
            <w:r>
              <w:rPr>
                <w:spacing w:val="-2"/>
                <w:sz w:val="16"/>
              </w:rPr>
              <w:t>people</w:t>
            </w:r>
            <w:r>
              <w:rPr>
                <w:spacing w:val="-6"/>
                <w:sz w:val="16"/>
              </w:rPr>
              <w:t xml:space="preserve"> </w:t>
            </w:r>
            <w:r>
              <w:rPr>
                <w:spacing w:val="-2"/>
                <w:sz w:val="16"/>
              </w:rPr>
              <w:t xml:space="preserve">with </w:t>
            </w:r>
            <w:r>
              <w:rPr>
                <w:sz w:val="16"/>
              </w:rPr>
              <w:t>autism spectrum disorders.</w:t>
            </w:r>
          </w:p>
        </w:tc>
        <w:tc>
          <w:tcPr>
            <w:tcW w:w="4781" w:type="dxa"/>
            <w:tcBorders>
              <w:top w:val="single" w:sz="2" w:space="0" w:color="706F6F"/>
              <w:bottom w:val="single" w:sz="2" w:space="0" w:color="706F6F"/>
            </w:tcBorders>
          </w:tcPr>
          <w:p w14:paraId="74739C98" w14:textId="77777777" w:rsidR="00F73EDD" w:rsidRDefault="00F73EDD" w:rsidP="005A6BA3">
            <w:pPr>
              <w:pStyle w:val="TableParagraph"/>
              <w:ind w:left="131"/>
              <w:rPr>
                <w:sz w:val="16"/>
              </w:rPr>
            </w:pPr>
            <w:hyperlink r:id="rId107">
              <w:r>
                <w:rPr>
                  <w:color w:val="009FE3"/>
                  <w:spacing w:val="-2"/>
                  <w:sz w:val="16"/>
                </w:rPr>
                <w:t>http://www.childnet.com/resources/star-toolkit/respect</w:t>
              </w:r>
            </w:hyperlink>
          </w:p>
        </w:tc>
      </w:tr>
    </w:tbl>
    <w:p w14:paraId="748EFCDB" w14:textId="77777777" w:rsidR="00F73EDD" w:rsidRDefault="00F73EDD" w:rsidP="001E0F4D">
      <w:pPr>
        <w:pStyle w:val="TableParagraph"/>
        <w:ind w:left="0"/>
        <w:rPr>
          <w:sz w:val="16"/>
        </w:rPr>
        <w:sectPr w:rsidR="00F73EDD" w:rsidSect="007D0CFB">
          <w:type w:val="continuous"/>
          <w:pgSz w:w="16838" w:h="11906" w:orient="landscape"/>
          <w:pgMar w:top="1440" w:right="1440" w:bottom="1440" w:left="1440" w:header="0" w:footer="622" w:gutter="0"/>
          <w:cols w:space="720"/>
        </w:sectPr>
      </w:pPr>
    </w:p>
    <w:p w14:paraId="2C875B24" w14:textId="77777777" w:rsidR="00F73EDD" w:rsidRDefault="00F73EDD" w:rsidP="001E0F4D">
      <w:pPr>
        <w:pStyle w:val="BodyText"/>
        <w:ind w:left="0"/>
        <w:sectPr w:rsidR="00F73EDD" w:rsidSect="007D0CFB">
          <w:pgSz w:w="16838" w:h="11906" w:orient="landscape"/>
          <w:pgMar w:top="1440" w:right="1440" w:bottom="1440" w:left="1440" w:header="0" w:footer="622" w:gutter="0"/>
          <w:cols w:num="5" w:space="720" w:equalWidth="0">
            <w:col w:w="1362" w:space="769"/>
            <w:col w:w="1354" w:space="635"/>
            <w:col w:w="1470" w:space="664"/>
            <w:col w:w="6088" w:space="633"/>
            <w:col w:w="985"/>
          </w:cols>
        </w:sectPr>
      </w:pPr>
    </w:p>
    <w:p w14:paraId="6E5C714F" w14:textId="77777777" w:rsidR="00F73EDD" w:rsidRDefault="00F73EDD" w:rsidP="001E0F4D">
      <w:pPr>
        <w:pStyle w:val="Heading2"/>
        <w:ind w:left="0"/>
      </w:pPr>
      <w:bookmarkStart w:id="11" w:name="Equality_Act_and_the_Public_Sector_Equal"/>
      <w:bookmarkStart w:id="12" w:name="_bookmark0"/>
      <w:bookmarkEnd w:id="11"/>
      <w:bookmarkEnd w:id="12"/>
      <w:r>
        <w:rPr>
          <w:color w:val="003764"/>
          <w:w w:val="105"/>
        </w:rPr>
        <w:t>Equality</w:t>
      </w:r>
      <w:r>
        <w:rPr>
          <w:color w:val="003764"/>
          <w:spacing w:val="-5"/>
          <w:w w:val="105"/>
        </w:rPr>
        <w:t xml:space="preserve"> </w:t>
      </w:r>
      <w:r>
        <w:rPr>
          <w:color w:val="003764"/>
          <w:w w:val="105"/>
        </w:rPr>
        <w:t>Act</w:t>
      </w:r>
      <w:r>
        <w:rPr>
          <w:color w:val="003764"/>
          <w:spacing w:val="-4"/>
          <w:w w:val="105"/>
        </w:rPr>
        <w:t xml:space="preserve"> </w:t>
      </w:r>
      <w:r>
        <w:rPr>
          <w:color w:val="003764"/>
          <w:w w:val="105"/>
        </w:rPr>
        <w:t>and</w:t>
      </w:r>
      <w:r>
        <w:rPr>
          <w:color w:val="003764"/>
          <w:spacing w:val="-5"/>
          <w:w w:val="105"/>
        </w:rPr>
        <w:t xml:space="preserve"> </w:t>
      </w:r>
      <w:r>
        <w:rPr>
          <w:color w:val="003764"/>
          <w:w w:val="105"/>
        </w:rPr>
        <w:t>the</w:t>
      </w:r>
      <w:r>
        <w:rPr>
          <w:color w:val="003764"/>
          <w:spacing w:val="-4"/>
          <w:w w:val="105"/>
        </w:rPr>
        <w:t xml:space="preserve"> </w:t>
      </w:r>
      <w:r>
        <w:rPr>
          <w:color w:val="003764"/>
          <w:w w:val="105"/>
        </w:rPr>
        <w:t>Public</w:t>
      </w:r>
      <w:r>
        <w:rPr>
          <w:color w:val="003764"/>
          <w:spacing w:val="-5"/>
          <w:w w:val="105"/>
        </w:rPr>
        <w:t xml:space="preserve"> </w:t>
      </w:r>
      <w:r>
        <w:rPr>
          <w:color w:val="003764"/>
          <w:w w:val="105"/>
        </w:rPr>
        <w:t>Sector</w:t>
      </w:r>
      <w:r>
        <w:rPr>
          <w:color w:val="003764"/>
          <w:spacing w:val="-4"/>
          <w:w w:val="105"/>
        </w:rPr>
        <w:t xml:space="preserve"> </w:t>
      </w:r>
      <w:r>
        <w:rPr>
          <w:color w:val="003764"/>
          <w:w w:val="105"/>
        </w:rPr>
        <w:t>Equality</w:t>
      </w:r>
      <w:r>
        <w:rPr>
          <w:color w:val="003764"/>
          <w:spacing w:val="-4"/>
          <w:w w:val="105"/>
        </w:rPr>
        <w:t xml:space="preserve"> Duty</w:t>
      </w:r>
    </w:p>
    <w:p w14:paraId="6B73DE0E" w14:textId="77777777" w:rsidR="00F73EDD" w:rsidRDefault="00F73EDD" w:rsidP="00F73EDD">
      <w:pPr>
        <w:pStyle w:val="BodyText"/>
        <w:spacing w:before="1"/>
        <w:ind w:left="0"/>
        <w:rPr>
          <w:sz w:val="20"/>
        </w:rPr>
      </w:pPr>
    </w:p>
    <w:tbl>
      <w:tblPr>
        <w:tblW w:w="15251" w:type="dxa"/>
        <w:tblInd w:w="-641" w:type="dxa"/>
        <w:tblLayout w:type="fixed"/>
        <w:tblCellMar>
          <w:left w:w="0" w:type="dxa"/>
          <w:right w:w="0" w:type="dxa"/>
        </w:tblCellMar>
        <w:tblLook w:val="01E0" w:firstRow="1" w:lastRow="1" w:firstColumn="1" w:lastColumn="1" w:noHBand="0" w:noVBand="0"/>
      </w:tblPr>
      <w:tblGrid>
        <w:gridCol w:w="3371"/>
        <w:gridCol w:w="6997"/>
        <w:gridCol w:w="4883"/>
      </w:tblGrid>
      <w:tr w:rsidR="00F73EDD" w14:paraId="7F946A99" w14:textId="77777777" w:rsidTr="001E0F4D">
        <w:trPr>
          <w:trHeight w:val="382"/>
        </w:trPr>
        <w:tc>
          <w:tcPr>
            <w:tcW w:w="3371" w:type="dxa"/>
            <w:shd w:val="clear" w:color="auto" w:fill="003764"/>
          </w:tcPr>
          <w:p w14:paraId="571AB0C0" w14:textId="77777777" w:rsidR="00F73EDD" w:rsidRDefault="00F73EDD" w:rsidP="005A6BA3">
            <w:pPr>
              <w:pStyle w:val="TableParagraph"/>
              <w:spacing w:before="100"/>
              <w:rPr>
                <w:b/>
                <w:sz w:val="18"/>
              </w:rPr>
            </w:pPr>
            <w:r>
              <w:rPr>
                <w:b/>
                <w:color w:val="FFFFFF"/>
                <w:sz w:val="18"/>
              </w:rPr>
              <w:t>Government</w:t>
            </w:r>
            <w:r>
              <w:rPr>
                <w:b/>
                <w:color w:val="FFFFFF"/>
                <w:spacing w:val="-11"/>
                <w:sz w:val="18"/>
              </w:rPr>
              <w:t xml:space="preserve"> </w:t>
            </w:r>
            <w:r>
              <w:rPr>
                <w:b/>
                <w:color w:val="FFFFFF"/>
                <w:spacing w:val="-2"/>
                <w:sz w:val="18"/>
              </w:rPr>
              <w:t>documents</w:t>
            </w:r>
          </w:p>
        </w:tc>
        <w:tc>
          <w:tcPr>
            <w:tcW w:w="6997" w:type="dxa"/>
            <w:shd w:val="clear" w:color="auto" w:fill="003764"/>
          </w:tcPr>
          <w:p w14:paraId="35FBA4B8" w14:textId="77777777" w:rsidR="00F73EDD" w:rsidRDefault="00F73EDD" w:rsidP="005A6BA3">
            <w:pPr>
              <w:pStyle w:val="TableParagraph"/>
              <w:spacing w:before="0"/>
              <w:ind w:left="0"/>
              <w:rPr>
                <w:rFonts w:ascii="Times New Roman"/>
                <w:sz w:val="16"/>
              </w:rPr>
            </w:pPr>
          </w:p>
        </w:tc>
        <w:tc>
          <w:tcPr>
            <w:tcW w:w="4883" w:type="dxa"/>
            <w:shd w:val="clear" w:color="auto" w:fill="003764"/>
          </w:tcPr>
          <w:p w14:paraId="11EB0110" w14:textId="77777777" w:rsidR="00F73EDD" w:rsidRDefault="00F73EDD" w:rsidP="005A6BA3">
            <w:pPr>
              <w:pStyle w:val="TableParagraph"/>
              <w:spacing w:before="0"/>
              <w:ind w:left="0"/>
              <w:rPr>
                <w:rFonts w:ascii="Times New Roman"/>
                <w:sz w:val="16"/>
              </w:rPr>
            </w:pPr>
          </w:p>
        </w:tc>
      </w:tr>
      <w:tr w:rsidR="00F73EDD" w14:paraId="34ED1D34" w14:textId="77777777" w:rsidTr="001E0F4D">
        <w:trPr>
          <w:trHeight w:val="355"/>
        </w:trPr>
        <w:tc>
          <w:tcPr>
            <w:tcW w:w="3371" w:type="dxa"/>
            <w:shd w:val="clear" w:color="auto" w:fill="909BA8"/>
          </w:tcPr>
          <w:p w14:paraId="7BCA5ABA" w14:textId="77777777" w:rsidR="00F73EDD" w:rsidRDefault="00F73EDD" w:rsidP="005A6BA3">
            <w:pPr>
              <w:pStyle w:val="TableParagraph"/>
              <w:spacing w:before="73"/>
              <w:rPr>
                <w:sz w:val="18"/>
              </w:rPr>
            </w:pPr>
            <w:r>
              <w:rPr>
                <w:color w:val="FFFFFF"/>
                <w:spacing w:val="-4"/>
                <w:sz w:val="18"/>
              </w:rPr>
              <w:t>Name</w:t>
            </w:r>
          </w:p>
        </w:tc>
        <w:tc>
          <w:tcPr>
            <w:tcW w:w="6997" w:type="dxa"/>
            <w:shd w:val="clear" w:color="auto" w:fill="909BA8"/>
          </w:tcPr>
          <w:p w14:paraId="1D07882F" w14:textId="77777777" w:rsidR="00F73EDD" w:rsidRDefault="00F73EDD" w:rsidP="005A6BA3">
            <w:pPr>
              <w:pStyle w:val="TableParagraph"/>
              <w:spacing w:before="73"/>
              <w:ind w:left="710"/>
              <w:rPr>
                <w:sz w:val="18"/>
              </w:rPr>
            </w:pPr>
            <w:r>
              <w:rPr>
                <w:color w:val="FFFFFF"/>
                <w:spacing w:val="-2"/>
                <w:sz w:val="18"/>
              </w:rPr>
              <w:t>Description</w:t>
            </w:r>
          </w:p>
        </w:tc>
        <w:tc>
          <w:tcPr>
            <w:tcW w:w="4883" w:type="dxa"/>
            <w:shd w:val="clear" w:color="auto" w:fill="909BA8"/>
          </w:tcPr>
          <w:p w14:paraId="45003B3B" w14:textId="77777777" w:rsidR="00F73EDD" w:rsidRDefault="00F73EDD" w:rsidP="005A6BA3">
            <w:pPr>
              <w:pStyle w:val="TableParagraph"/>
              <w:spacing w:before="73"/>
              <w:ind w:left="233"/>
              <w:rPr>
                <w:sz w:val="18"/>
              </w:rPr>
            </w:pPr>
            <w:r>
              <w:rPr>
                <w:color w:val="FFFFFF"/>
                <w:spacing w:val="-4"/>
                <w:sz w:val="18"/>
              </w:rPr>
              <w:t>Link</w:t>
            </w:r>
          </w:p>
        </w:tc>
      </w:tr>
      <w:tr w:rsidR="00F73EDD" w14:paraId="69E553B7" w14:textId="77777777" w:rsidTr="001E0F4D">
        <w:trPr>
          <w:trHeight w:val="459"/>
        </w:trPr>
        <w:tc>
          <w:tcPr>
            <w:tcW w:w="3371" w:type="dxa"/>
          </w:tcPr>
          <w:p w14:paraId="07861468" w14:textId="77777777" w:rsidR="00F73EDD" w:rsidRDefault="00F73EDD" w:rsidP="005A6BA3">
            <w:pPr>
              <w:pStyle w:val="TableParagraph"/>
              <w:rPr>
                <w:sz w:val="16"/>
              </w:rPr>
            </w:pPr>
            <w:r>
              <w:rPr>
                <w:spacing w:val="-2"/>
                <w:sz w:val="16"/>
              </w:rPr>
              <w:t>Equality</w:t>
            </w:r>
            <w:r>
              <w:rPr>
                <w:spacing w:val="-3"/>
                <w:sz w:val="16"/>
              </w:rPr>
              <w:t xml:space="preserve"> </w:t>
            </w:r>
            <w:r>
              <w:rPr>
                <w:spacing w:val="-2"/>
                <w:sz w:val="16"/>
              </w:rPr>
              <w:t>Act</w:t>
            </w:r>
            <w:r>
              <w:rPr>
                <w:spacing w:val="-3"/>
                <w:sz w:val="16"/>
              </w:rPr>
              <w:t xml:space="preserve"> </w:t>
            </w:r>
            <w:r>
              <w:rPr>
                <w:spacing w:val="-2"/>
                <w:sz w:val="16"/>
              </w:rPr>
              <w:t>2010:</w:t>
            </w:r>
            <w:r>
              <w:rPr>
                <w:spacing w:val="-3"/>
                <w:sz w:val="16"/>
              </w:rPr>
              <w:t xml:space="preserve"> </w:t>
            </w:r>
            <w:r>
              <w:rPr>
                <w:spacing w:val="-2"/>
                <w:sz w:val="16"/>
              </w:rPr>
              <w:t>advice</w:t>
            </w:r>
            <w:r>
              <w:rPr>
                <w:spacing w:val="-3"/>
                <w:sz w:val="16"/>
              </w:rPr>
              <w:t xml:space="preserve"> </w:t>
            </w:r>
            <w:r>
              <w:rPr>
                <w:spacing w:val="-2"/>
                <w:sz w:val="16"/>
              </w:rPr>
              <w:t>for</w:t>
            </w:r>
            <w:r>
              <w:rPr>
                <w:spacing w:val="-3"/>
                <w:sz w:val="16"/>
              </w:rPr>
              <w:t xml:space="preserve"> </w:t>
            </w:r>
            <w:r>
              <w:rPr>
                <w:spacing w:val="-2"/>
                <w:sz w:val="16"/>
              </w:rPr>
              <w:t>schools</w:t>
            </w:r>
          </w:p>
        </w:tc>
        <w:tc>
          <w:tcPr>
            <w:tcW w:w="6997" w:type="dxa"/>
          </w:tcPr>
          <w:p w14:paraId="3DC99C51" w14:textId="77777777" w:rsidR="00F73EDD" w:rsidRDefault="00F73EDD" w:rsidP="005A6BA3">
            <w:pPr>
              <w:pStyle w:val="TableParagraph"/>
              <w:spacing w:before="39" w:line="200" w:lineRule="atLeast"/>
              <w:ind w:left="710"/>
              <w:rPr>
                <w:sz w:val="16"/>
              </w:rPr>
            </w:pPr>
            <w:r>
              <w:rPr>
                <w:spacing w:val="-2"/>
                <w:sz w:val="16"/>
              </w:rPr>
              <w:t>Guidance</w:t>
            </w:r>
            <w:r>
              <w:rPr>
                <w:spacing w:val="-4"/>
                <w:sz w:val="16"/>
              </w:rPr>
              <w:t xml:space="preserve"> </w:t>
            </w:r>
            <w:r>
              <w:rPr>
                <w:spacing w:val="-2"/>
                <w:sz w:val="16"/>
              </w:rPr>
              <w:t>to</w:t>
            </w:r>
            <w:r>
              <w:rPr>
                <w:spacing w:val="-4"/>
                <w:sz w:val="16"/>
              </w:rPr>
              <w:t xml:space="preserve"> </w:t>
            </w:r>
            <w:r>
              <w:rPr>
                <w:spacing w:val="-2"/>
                <w:sz w:val="16"/>
              </w:rPr>
              <w:t>help</w:t>
            </w:r>
            <w:r>
              <w:rPr>
                <w:spacing w:val="-4"/>
                <w:sz w:val="16"/>
              </w:rPr>
              <w:t xml:space="preserve"> </w:t>
            </w:r>
            <w:r>
              <w:rPr>
                <w:spacing w:val="-2"/>
                <w:sz w:val="16"/>
              </w:rPr>
              <w:t>schools</w:t>
            </w:r>
            <w:r>
              <w:rPr>
                <w:spacing w:val="-4"/>
                <w:sz w:val="16"/>
              </w:rPr>
              <w:t xml:space="preserve"> </w:t>
            </w:r>
            <w:r>
              <w:rPr>
                <w:spacing w:val="-2"/>
                <w:sz w:val="16"/>
              </w:rPr>
              <w:t>understand</w:t>
            </w:r>
            <w:r>
              <w:rPr>
                <w:spacing w:val="-4"/>
                <w:sz w:val="16"/>
              </w:rPr>
              <w:t xml:space="preserve"> </w:t>
            </w:r>
            <w:r>
              <w:rPr>
                <w:spacing w:val="-2"/>
                <w:sz w:val="16"/>
              </w:rPr>
              <w:t>how</w:t>
            </w:r>
            <w:r>
              <w:rPr>
                <w:spacing w:val="-4"/>
                <w:sz w:val="16"/>
              </w:rPr>
              <w:t xml:space="preserve"> </w:t>
            </w:r>
            <w:r>
              <w:rPr>
                <w:spacing w:val="-2"/>
                <w:sz w:val="16"/>
              </w:rPr>
              <w:t>the</w:t>
            </w:r>
            <w:r>
              <w:rPr>
                <w:spacing w:val="-4"/>
                <w:sz w:val="16"/>
              </w:rPr>
              <w:t xml:space="preserve"> </w:t>
            </w:r>
            <w:r>
              <w:rPr>
                <w:spacing w:val="-2"/>
                <w:sz w:val="16"/>
              </w:rPr>
              <w:t>Equality</w:t>
            </w:r>
            <w:r>
              <w:rPr>
                <w:spacing w:val="-4"/>
                <w:sz w:val="16"/>
              </w:rPr>
              <w:t xml:space="preserve"> </w:t>
            </w:r>
            <w:r>
              <w:rPr>
                <w:spacing w:val="-2"/>
                <w:sz w:val="16"/>
              </w:rPr>
              <w:t>Act</w:t>
            </w:r>
            <w:r>
              <w:rPr>
                <w:spacing w:val="-4"/>
                <w:sz w:val="16"/>
              </w:rPr>
              <w:t xml:space="preserve"> </w:t>
            </w:r>
            <w:r>
              <w:rPr>
                <w:spacing w:val="-2"/>
                <w:sz w:val="16"/>
              </w:rPr>
              <w:t>affects</w:t>
            </w:r>
            <w:r>
              <w:rPr>
                <w:spacing w:val="-4"/>
                <w:sz w:val="16"/>
              </w:rPr>
              <w:t xml:space="preserve"> </w:t>
            </w:r>
            <w:r>
              <w:rPr>
                <w:spacing w:val="-2"/>
                <w:sz w:val="16"/>
              </w:rPr>
              <w:t>them</w:t>
            </w:r>
            <w:r>
              <w:rPr>
                <w:spacing w:val="-4"/>
                <w:sz w:val="16"/>
              </w:rPr>
              <w:t xml:space="preserve"> </w:t>
            </w:r>
            <w:r>
              <w:rPr>
                <w:spacing w:val="-2"/>
                <w:sz w:val="16"/>
              </w:rPr>
              <w:t>and</w:t>
            </w:r>
            <w:r>
              <w:rPr>
                <w:spacing w:val="-4"/>
                <w:sz w:val="16"/>
              </w:rPr>
              <w:t xml:space="preserve"> </w:t>
            </w:r>
            <w:r>
              <w:rPr>
                <w:spacing w:val="-2"/>
                <w:sz w:val="16"/>
              </w:rPr>
              <w:t>how</w:t>
            </w:r>
            <w:r>
              <w:rPr>
                <w:spacing w:val="-4"/>
                <w:sz w:val="16"/>
              </w:rPr>
              <w:t xml:space="preserve"> </w:t>
            </w:r>
            <w:r>
              <w:rPr>
                <w:spacing w:val="-2"/>
                <w:sz w:val="16"/>
              </w:rPr>
              <w:t>to</w:t>
            </w:r>
            <w:r>
              <w:rPr>
                <w:spacing w:val="-4"/>
                <w:sz w:val="16"/>
              </w:rPr>
              <w:t xml:space="preserve"> </w:t>
            </w:r>
            <w:r>
              <w:rPr>
                <w:spacing w:val="-2"/>
                <w:sz w:val="16"/>
              </w:rPr>
              <w:t xml:space="preserve">fulfil </w:t>
            </w:r>
            <w:r>
              <w:rPr>
                <w:sz w:val="16"/>
              </w:rPr>
              <w:t>their duties under the act.</w:t>
            </w:r>
          </w:p>
        </w:tc>
        <w:tc>
          <w:tcPr>
            <w:tcW w:w="4883" w:type="dxa"/>
          </w:tcPr>
          <w:p w14:paraId="7A7EB4A7" w14:textId="77777777" w:rsidR="00F73EDD" w:rsidRDefault="00F73EDD" w:rsidP="005A6BA3">
            <w:pPr>
              <w:pStyle w:val="TableParagraph"/>
              <w:spacing w:before="39" w:line="200" w:lineRule="atLeast"/>
              <w:ind w:left="233" w:right="226"/>
              <w:rPr>
                <w:sz w:val="16"/>
              </w:rPr>
            </w:pPr>
            <w:hyperlink r:id="rId108">
              <w:r>
                <w:rPr>
                  <w:color w:val="009FE3"/>
                  <w:spacing w:val="-2"/>
                  <w:sz w:val="16"/>
                </w:rPr>
                <w:t>https://www.gov.uk/government/publications/equality-act-2010-</w:t>
              </w:r>
            </w:hyperlink>
            <w:r>
              <w:rPr>
                <w:color w:val="009FE3"/>
                <w:spacing w:val="-2"/>
                <w:sz w:val="16"/>
              </w:rPr>
              <w:t xml:space="preserve"> </w:t>
            </w:r>
            <w:hyperlink r:id="rId109">
              <w:r>
                <w:rPr>
                  <w:color w:val="009FE3"/>
                  <w:spacing w:val="-2"/>
                  <w:sz w:val="16"/>
                </w:rPr>
                <w:t>advice-for-schools</w:t>
              </w:r>
            </w:hyperlink>
          </w:p>
        </w:tc>
      </w:tr>
    </w:tbl>
    <w:p w14:paraId="1DC986CC" w14:textId="77777777" w:rsidR="00F73EDD" w:rsidRDefault="00F73EDD" w:rsidP="00F73EDD">
      <w:pPr>
        <w:pStyle w:val="BodyText"/>
        <w:spacing w:before="7"/>
        <w:ind w:left="0"/>
      </w:pPr>
    </w:p>
    <w:tbl>
      <w:tblPr>
        <w:tblW w:w="15252" w:type="dxa"/>
        <w:tblInd w:w="-641" w:type="dxa"/>
        <w:tblLayout w:type="fixed"/>
        <w:tblCellMar>
          <w:left w:w="0" w:type="dxa"/>
          <w:right w:w="0" w:type="dxa"/>
        </w:tblCellMar>
        <w:tblLook w:val="01E0" w:firstRow="1" w:lastRow="1" w:firstColumn="1" w:lastColumn="1" w:noHBand="0" w:noVBand="0"/>
      </w:tblPr>
      <w:tblGrid>
        <w:gridCol w:w="3893"/>
        <w:gridCol w:w="6596"/>
        <w:gridCol w:w="4763"/>
      </w:tblGrid>
      <w:tr w:rsidR="00F73EDD" w14:paraId="4DA0961A" w14:textId="77777777" w:rsidTr="001E0F4D">
        <w:trPr>
          <w:trHeight w:val="355"/>
        </w:trPr>
        <w:tc>
          <w:tcPr>
            <w:tcW w:w="3893" w:type="dxa"/>
            <w:shd w:val="clear" w:color="auto" w:fill="003764"/>
          </w:tcPr>
          <w:p w14:paraId="5745087D" w14:textId="77777777" w:rsidR="00F73EDD" w:rsidRDefault="00F73EDD" w:rsidP="005A6BA3">
            <w:pPr>
              <w:pStyle w:val="TableParagraph"/>
              <w:spacing w:before="73"/>
              <w:rPr>
                <w:b/>
                <w:sz w:val="18"/>
              </w:rPr>
            </w:pPr>
            <w:r>
              <w:rPr>
                <w:b/>
                <w:color w:val="FFFFFF"/>
                <w:sz w:val="18"/>
              </w:rPr>
              <w:t xml:space="preserve">Other </w:t>
            </w:r>
            <w:r>
              <w:rPr>
                <w:b/>
                <w:color w:val="FFFFFF"/>
                <w:spacing w:val="-2"/>
                <w:sz w:val="18"/>
              </w:rPr>
              <w:t>resources</w:t>
            </w:r>
          </w:p>
        </w:tc>
        <w:tc>
          <w:tcPr>
            <w:tcW w:w="6596" w:type="dxa"/>
            <w:shd w:val="clear" w:color="auto" w:fill="003764"/>
          </w:tcPr>
          <w:p w14:paraId="0E638F16" w14:textId="77777777" w:rsidR="00F73EDD" w:rsidRDefault="00F73EDD" w:rsidP="005A6BA3">
            <w:pPr>
              <w:pStyle w:val="TableParagraph"/>
              <w:spacing w:before="0"/>
              <w:ind w:left="0"/>
              <w:rPr>
                <w:rFonts w:ascii="Times New Roman"/>
                <w:sz w:val="16"/>
              </w:rPr>
            </w:pPr>
          </w:p>
        </w:tc>
        <w:tc>
          <w:tcPr>
            <w:tcW w:w="4763" w:type="dxa"/>
            <w:shd w:val="clear" w:color="auto" w:fill="003764"/>
          </w:tcPr>
          <w:p w14:paraId="1C74F325" w14:textId="77777777" w:rsidR="00F73EDD" w:rsidRDefault="00F73EDD" w:rsidP="005A6BA3">
            <w:pPr>
              <w:pStyle w:val="TableParagraph"/>
              <w:spacing w:before="0"/>
              <w:ind w:left="0"/>
              <w:rPr>
                <w:rFonts w:ascii="Times New Roman"/>
                <w:sz w:val="16"/>
              </w:rPr>
            </w:pPr>
          </w:p>
        </w:tc>
      </w:tr>
      <w:tr w:rsidR="00F73EDD" w14:paraId="68D8E841" w14:textId="77777777" w:rsidTr="001E0F4D">
        <w:trPr>
          <w:trHeight w:val="355"/>
        </w:trPr>
        <w:tc>
          <w:tcPr>
            <w:tcW w:w="3893" w:type="dxa"/>
            <w:shd w:val="clear" w:color="auto" w:fill="909BA8"/>
          </w:tcPr>
          <w:p w14:paraId="24AB3E1C" w14:textId="77777777" w:rsidR="00F73EDD" w:rsidRDefault="00F73EDD" w:rsidP="005A6BA3">
            <w:pPr>
              <w:pStyle w:val="TableParagraph"/>
              <w:spacing w:before="73"/>
              <w:rPr>
                <w:sz w:val="18"/>
              </w:rPr>
            </w:pPr>
            <w:proofErr w:type="spellStart"/>
            <w:r>
              <w:rPr>
                <w:color w:val="FFFFFF"/>
                <w:spacing w:val="-2"/>
                <w:sz w:val="18"/>
              </w:rPr>
              <w:t>Organisation</w:t>
            </w:r>
            <w:proofErr w:type="spellEnd"/>
          </w:p>
        </w:tc>
        <w:tc>
          <w:tcPr>
            <w:tcW w:w="6596" w:type="dxa"/>
            <w:shd w:val="clear" w:color="auto" w:fill="909BA8"/>
          </w:tcPr>
          <w:p w14:paraId="587A89C5" w14:textId="77777777" w:rsidR="00F73EDD" w:rsidRDefault="00F73EDD" w:rsidP="005A6BA3">
            <w:pPr>
              <w:pStyle w:val="TableParagraph"/>
              <w:spacing w:before="73"/>
              <w:ind w:left="188"/>
              <w:rPr>
                <w:sz w:val="18"/>
              </w:rPr>
            </w:pPr>
            <w:r>
              <w:rPr>
                <w:color w:val="FFFFFF"/>
                <w:spacing w:val="-2"/>
                <w:sz w:val="18"/>
              </w:rPr>
              <w:t>Description</w:t>
            </w:r>
          </w:p>
        </w:tc>
        <w:tc>
          <w:tcPr>
            <w:tcW w:w="4763" w:type="dxa"/>
            <w:shd w:val="clear" w:color="auto" w:fill="909BA8"/>
          </w:tcPr>
          <w:p w14:paraId="70041CFC" w14:textId="77777777" w:rsidR="00F73EDD" w:rsidRDefault="00F73EDD" w:rsidP="005A6BA3">
            <w:pPr>
              <w:pStyle w:val="TableParagraph"/>
              <w:spacing w:before="73"/>
              <w:ind w:left="112"/>
              <w:rPr>
                <w:sz w:val="18"/>
              </w:rPr>
            </w:pPr>
            <w:r>
              <w:rPr>
                <w:color w:val="FFFFFF"/>
                <w:spacing w:val="-4"/>
                <w:sz w:val="18"/>
              </w:rPr>
              <w:t>Link</w:t>
            </w:r>
          </w:p>
        </w:tc>
      </w:tr>
      <w:tr w:rsidR="00F73EDD" w14:paraId="465E79C0" w14:textId="77777777" w:rsidTr="001E0F4D">
        <w:trPr>
          <w:trHeight w:val="715"/>
        </w:trPr>
        <w:tc>
          <w:tcPr>
            <w:tcW w:w="3893" w:type="dxa"/>
          </w:tcPr>
          <w:p w14:paraId="6452F76D" w14:textId="77777777" w:rsidR="00F73EDD" w:rsidRDefault="00F73EDD" w:rsidP="005A6BA3">
            <w:pPr>
              <w:pStyle w:val="TableParagraph"/>
              <w:spacing w:before="66"/>
              <w:ind w:left="102"/>
              <w:rPr>
                <w:sz w:val="16"/>
              </w:rPr>
            </w:pPr>
            <w:r>
              <w:rPr>
                <w:spacing w:val="-2"/>
                <w:sz w:val="16"/>
              </w:rPr>
              <w:t>Equality</w:t>
            </w:r>
            <w:r>
              <w:rPr>
                <w:spacing w:val="-8"/>
                <w:sz w:val="16"/>
              </w:rPr>
              <w:t xml:space="preserve"> </w:t>
            </w:r>
            <w:r>
              <w:rPr>
                <w:spacing w:val="-2"/>
                <w:sz w:val="16"/>
              </w:rPr>
              <w:t>and</w:t>
            </w:r>
            <w:r>
              <w:rPr>
                <w:spacing w:val="-8"/>
                <w:sz w:val="16"/>
              </w:rPr>
              <w:t xml:space="preserve"> </w:t>
            </w:r>
            <w:r>
              <w:rPr>
                <w:spacing w:val="-2"/>
                <w:sz w:val="16"/>
              </w:rPr>
              <w:t>Human</w:t>
            </w:r>
            <w:r>
              <w:rPr>
                <w:spacing w:val="-8"/>
                <w:sz w:val="16"/>
              </w:rPr>
              <w:t xml:space="preserve"> </w:t>
            </w:r>
            <w:r>
              <w:rPr>
                <w:spacing w:val="-2"/>
                <w:sz w:val="16"/>
              </w:rPr>
              <w:t>Rights</w:t>
            </w:r>
            <w:r>
              <w:rPr>
                <w:spacing w:val="-8"/>
                <w:sz w:val="16"/>
              </w:rPr>
              <w:t xml:space="preserve"> </w:t>
            </w:r>
            <w:r>
              <w:rPr>
                <w:spacing w:val="-2"/>
                <w:sz w:val="16"/>
              </w:rPr>
              <w:t>Commission</w:t>
            </w:r>
          </w:p>
        </w:tc>
        <w:tc>
          <w:tcPr>
            <w:tcW w:w="6596" w:type="dxa"/>
          </w:tcPr>
          <w:p w14:paraId="5DEB0D6D" w14:textId="77777777" w:rsidR="00F73EDD" w:rsidRDefault="00F73EDD" w:rsidP="005A6BA3">
            <w:pPr>
              <w:pStyle w:val="TableParagraph"/>
              <w:spacing w:before="66" w:line="261" w:lineRule="auto"/>
              <w:ind w:left="177" w:right="130"/>
              <w:jc w:val="both"/>
              <w:rPr>
                <w:sz w:val="16"/>
              </w:rPr>
            </w:pPr>
            <w:r>
              <w:rPr>
                <w:spacing w:val="-2"/>
                <w:sz w:val="16"/>
              </w:rPr>
              <w:t>A</w:t>
            </w:r>
            <w:r>
              <w:rPr>
                <w:spacing w:val="-4"/>
                <w:sz w:val="16"/>
              </w:rPr>
              <w:t xml:space="preserve"> </w:t>
            </w:r>
            <w:r>
              <w:rPr>
                <w:spacing w:val="-2"/>
                <w:sz w:val="16"/>
              </w:rPr>
              <w:t>guide</w:t>
            </w:r>
            <w:r>
              <w:rPr>
                <w:spacing w:val="-4"/>
                <w:sz w:val="16"/>
              </w:rPr>
              <w:t xml:space="preserve"> </w:t>
            </w:r>
            <w:r>
              <w:rPr>
                <w:spacing w:val="-2"/>
                <w:sz w:val="16"/>
              </w:rPr>
              <w:t>to</w:t>
            </w:r>
            <w:r>
              <w:rPr>
                <w:spacing w:val="-4"/>
                <w:sz w:val="16"/>
              </w:rPr>
              <w:t xml:space="preserve"> </w:t>
            </w:r>
            <w:r>
              <w:rPr>
                <w:spacing w:val="-2"/>
                <w:sz w:val="16"/>
              </w:rPr>
              <w:t>help</w:t>
            </w:r>
            <w:r>
              <w:rPr>
                <w:spacing w:val="-4"/>
                <w:sz w:val="16"/>
              </w:rPr>
              <w:t xml:space="preserve"> </w:t>
            </w:r>
            <w:r>
              <w:rPr>
                <w:spacing w:val="-2"/>
                <w:sz w:val="16"/>
              </w:rPr>
              <w:t>school</w:t>
            </w:r>
            <w:r>
              <w:rPr>
                <w:spacing w:val="-4"/>
                <w:sz w:val="16"/>
              </w:rPr>
              <w:t xml:space="preserve"> </w:t>
            </w:r>
            <w:r>
              <w:rPr>
                <w:spacing w:val="-2"/>
                <w:sz w:val="16"/>
              </w:rPr>
              <w:t>leaders</w:t>
            </w:r>
            <w:r>
              <w:rPr>
                <w:spacing w:val="-4"/>
                <w:sz w:val="16"/>
              </w:rPr>
              <w:t xml:space="preserve"> </w:t>
            </w:r>
            <w:r>
              <w:rPr>
                <w:spacing w:val="-2"/>
                <w:sz w:val="16"/>
              </w:rPr>
              <w:t>meet</w:t>
            </w:r>
            <w:r>
              <w:rPr>
                <w:spacing w:val="-4"/>
                <w:sz w:val="16"/>
              </w:rPr>
              <w:t xml:space="preserve"> </w:t>
            </w:r>
            <w:proofErr w:type="gramStart"/>
            <w:r>
              <w:rPr>
                <w:spacing w:val="-2"/>
                <w:sz w:val="16"/>
              </w:rPr>
              <w:t>the</w:t>
            </w:r>
            <w:r>
              <w:rPr>
                <w:spacing w:val="-4"/>
                <w:sz w:val="16"/>
              </w:rPr>
              <w:t xml:space="preserve"> </w:t>
            </w:r>
            <w:r>
              <w:rPr>
                <w:spacing w:val="-2"/>
                <w:sz w:val="16"/>
              </w:rPr>
              <w:t>equality</w:t>
            </w:r>
            <w:proofErr w:type="gramEnd"/>
            <w:r>
              <w:rPr>
                <w:spacing w:val="-4"/>
                <w:sz w:val="16"/>
              </w:rPr>
              <w:t xml:space="preserve"> </w:t>
            </w:r>
            <w:r>
              <w:rPr>
                <w:spacing w:val="-2"/>
                <w:sz w:val="16"/>
              </w:rPr>
              <w:t>duty.</w:t>
            </w:r>
            <w:r>
              <w:rPr>
                <w:spacing w:val="-4"/>
                <w:sz w:val="16"/>
              </w:rPr>
              <w:t xml:space="preserve"> </w:t>
            </w:r>
            <w:r>
              <w:rPr>
                <w:spacing w:val="-2"/>
                <w:sz w:val="16"/>
              </w:rPr>
              <w:t>It</w:t>
            </w:r>
            <w:r>
              <w:rPr>
                <w:spacing w:val="-4"/>
                <w:sz w:val="16"/>
              </w:rPr>
              <w:t xml:space="preserve"> </w:t>
            </w:r>
            <w:r>
              <w:rPr>
                <w:spacing w:val="-2"/>
                <w:sz w:val="16"/>
              </w:rPr>
              <w:t>describes</w:t>
            </w:r>
            <w:r>
              <w:rPr>
                <w:spacing w:val="-4"/>
                <w:sz w:val="16"/>
              </w:rPr>
              <w:t xml:space="preserve"> </w:t>
            </w:r>
            <w:r>
              <w:rPr>
                <w:spacing w:val="-2"/>
                <w:sz w:val="16"/>
              </w:rPr>
              <w:t>some</w:t>
            </w:r>
            <w:r>
              <w:rPr>
                <w:spacing w:val="-4"/>
                <w:sz w:val="16"/>
              </w:rPr>
              <w:t xml:space="preserve"> </w:t>
            </w:r>
            <w:r>
              <w:rPr>
                <w:spacing w:val="-2"/>
                <w:sz w:val="16"/>
              </w:rPr>
              <w:t>of</w:t>
            </w:r>
            <w:r>
              <w:rPr>
                <w:spacing w:val="-4"/>
                <w:sz w:val="16"/>
              </w:rPr>
              <w:t xml:space="preserve"> </w:t>
            </w:r>
            <w:r>
              <w:rPr>
                <w:spacing w:val="-2"/>
                <w:sz w:val="16"/>
              </w:rPr>
              <w:t>the</w:t>
            </w:r>
            <w:r>
              <w:rPr>
                <w:spacing w:val="-4"/>
                <w:sz w:val="16"/>
              </w:rPr>
              <w:t xml:space="preserve"> </w:t>
            </w:r>
            <w:r>
              <w:rPr>
                <w:spacing w:val="-2"/>
                <w:sz w:val="16"/>
              </w:rPr>
              <w:t>benefits</w:t>
            </w:r>
            <w:r>
              <w:rPr>
                <w:spacing w:val="-4"/>
                <w:sz w:val="16"/>
              </w:rPr>
              <w:t xml:space="preserve"> </w:t>
            </w:r>
            <w:r>
              <w:rPr>
                <w:spacing w:val="-2"/>
                <w:sz w:val="16"/>
              </w:rPr>
              <w:t xml:space="preserve">that </w:t>
            </w:r>
            <w:proofErr w:type="gramStart"/>
            <w:r>
              <w:rPr>
                <w:spacing w:val="-2"/>
                <w:sz w:val="16"/>
              </w:rPr>
              <w:t>the</w:t>
            </w:r>
            <w:r>
              <w:rPr>
                <w:spacing w:val="-4"/>
                <w:sz w:val="16"/>
              </w:rPr>
              <w:t xml:space="preserve"> </w:t>
            </w:r>
            <w:r>
              <w:rPr>
                <w:spacing w:val="-2"/>
                <w:sz w:val="16"/>
              </w:rPr>
              <w:t>equality</w:t>
            </w:r>
            <w:proofErr w:type="gramEnd"/>
            <w:r>
              <w:rPr>
                <w:spacing w:val="-4"/>
                <w:sz w:val="16"/>
              </w:rPr>
              <w:t xml:space="preserve"> </w:t>
            </w:r>
            <w:r>
              <w:rPr>
                <w:spacing w:val="-2"/>
                <w:sz w:val="16"/>
              </w:rPr>
              <w:t>duty</w:t>
            </w:r>
            <w:r>
              <w:rPr>
                <w:spacing w:val="-4"/>
                <w:sz w:val="16"/>
              </w:rPr>
              <w:t xml:space="preserve"> </w:t>
            </w:r>
            <w:r>
              <w:rPr>
                <w:spacing w:val="-2"/>
                <w:sz w:val="16"/>
              </w:rPr>
              <w:t>can</w:t>
            </w:r>
            <w:r>
              <w:rPr>
                <w:spacing w:val="-4"/>
                <w:sz w:val="16"/>
              </w:rPr>
              <w:t xml:space="preserve"> </w:t>
            </w:r>
            <w:r>
              <w:rPr>
                <w:spacing w:val="-2"/>
                <w:sz w:val="16"/>
              </w:rPr>
              <w:t>bring.</w:t>
            </w:r>
            <w:r>
              <w:rPr>
                <w:spacing w:val="-4"/>
                <w:sz w:val="16"/>
              </w:rPr>
              <w:t xml:space="preserve"> </w:t>
            </w:r>
            <w:r>
              <w:rPr>
                <w:spacing w:val="-2"/>
                <w:sz w:val="16"/>
              </w:rPr>
              <w:t>The</w:t>
            </w:r>
            <w:r>
              <w:rPr>
                <w:spacing w:val="-4"/>
                <w:sz w:val="16"/>
              </w:rPr>
              <w:t xml:space="preserve"> </w:t>
            </w:r>
            <w:r>
              <w:rPr>
                <w:spacing w:val="-2"/>
                <w:sz w:val="16"/>
              </w:rPr>
              <w:t>focus</w:t>
            </w:r>
            <w:r>
              <w:rPr>
                <w:spacing w:val="-4"/>
                <w:sz w:val="16"/>
              </w:rPr>
              <w:t xml:space="preserve"> </w:t>
            </w:r>
            <w:r>
              <w:rPr>
                <w:spacing w:val="-2"/>
                <w:sz w:val="16"/>
              </w:rPr>
              <w:t>is</w:t>
            </w:r>
            <w:r>
              <w:rPr>
                <w:spacing w:val="-4"/>
                <w:sz w:val="16"/>
              </w:rPr>
              <w:t xml:space="preserve"> </w:t>
            </w:r>
            <w:r>
              <w:rPr>
                <w:spacing w:val="-2"/>
                <w:sz w:val="16"/>
              </w:rPr>
              <w:t>on</w:t>
            </w:r>
            <w:r>
              <w:rPr>
                <w:spacing w:val="-4"/>
                <w:sz w:val="16"/>
              </w:rPr>
              <w:t xml:space="preserve"> </w:t>
            </w:r>
            <w:r>
              <w:rPr>
                <w:spacing w:val="-2"/>
                <w:sz w:val="16"/>
              </w:rPr>
              <w:t>the</w:t>
            </w:r>
            <w:r>
              <w:rPr>
                <w:spacing w:val="-4"/>
                <w:sz w:val="16"/>
              </w:rPr>
              <w:t xml:space="preserve"> </w:t>
            </w:r>
            <w:r>
              <w:rPr>
                <w:spacing w:val="-2"/>
                <w:sz w:val="16"/>
              </w:rPr>
              <w:t>practical</w:t>
            </w:r>
            <w:r>
              <w:rPr>
                <w:spacing w:val="-4"/>
                <w:sz w:val="16"/>
              </w:rPr>
              <w:t xml:space="preserve"> </w:t>
            </w:r>
            <w:r>
              <w:rPr>
                <w:spacing w:val="-2"/>
                <w:sz w:val="16"/>
              </w:rPr>
              <w:t>implementation</w:t>
            </w:r>
            <w:r>
              <w:rPr>
                <w:spacing w:val="-4"/>
                <w:sz w:val="16"/>
              </w:rPr>
              <w:t xml:space="preserve"> </w:t>
            </w:r>
            <w:r>
              <w:rPr>
                <w:spacing w:val="-2"/>
                <w:sz w:val="16"/>
              </w:rPr>
              <w:t>of</w:t>
            </w:r>
            <w:r>
              <w:rPr>
                <w:spacing w:val="-4"/>
                <w:sz w:val="16"/>
              </w:rPr>
              <w:t xml:space="preserve"> </w:t>
            </w:r>
            <w:proofErr w:type="gramStart"/>
            <w:r>
              <w:rPr>
                <w:spacing w:val="-2"/>
                <w:sz w:val="16"/>
              </w:rPr>
              <w:t>the</w:t>
            </w:r>
            <w:r>
              <w:rPr>
                <w:spacing w:val="-4"/>
                <w:sz w:val="16"/>
              </w:rPr>
              <w:t xml:space="preserve"> </w:t>
            </w:r>
            <w:r>
              <w:rPr>
                <w:spacing w:val="-2"/>
                <w:sz w:val="16"/>
              </w:rPr>
              <w:t>equality</w:t>
            </w:r>
            <w:proofErr w:type="gramEnd"/>
            <w:r>
              <w:rPr>
                <w:spacing w:val="-4"/>
                <w:sz w:val="16"/>
              </w:rPr>
              <w:t xml:space="preserve"> </w:t>
            </w:r>
            <w:r>
              <w:rPr>
                <w:spacing w:val="-2"/>
                <w:sz w:val="16"/>
              </w:rPr>
              <w:t xml:space="preserve">duty </w:t>
            </w:r>
            <w:r>
              <w:rPr>
                <w:sz w:val="16"/>
              </w:rPr>
              <w:t>in schools.</w:t>
            </w:r>
          </w:p>
        </w:tc>
        <w:tc>
          <w:tcPr>
            <w:tcW w:w="4763" w:type="dxa"/>
          </w:tcPr>
          <w:p w14:paraId="1D6EFFF7" w14:textId="77777777" w:rsidR="00F73EDD" w:rsidRDefault="00F73EDD" w:rsidP="005A6BA3">
            <w:pPr>
              <w:pStyle w:val="TableParagraph"/>
              <w:spacing w:before="66" w:line="261" w:lineRule="auto"/>
              <w:ind w:left="101" w:right="226"/>
              <w:rPr>
                <w:sz w:val="16"/>
              </w:rPr>
            </w:pPr>
            <w:hyperlink r:id="rId110">
              <w:r>
                <w:rPr>
                  <w:color w:val="009FE3"/>
                  <w:spacing w:val="-2"/>
                  <w:sz w:val="16"/>
                </w:rPr>
                <w:t>https://www.equalityhumanrights.com/en/publication-download/</w:t>
              </w:r>
            </w:hyperlink>
            <w:r>
              <w:rPr>
                <w:color w:val="009FE3"/>
                <w:spacing w:val="-2"/>
                <w:sz w:val="16"/>
              </w:rPr>
              <w:t xml:space="preserve"> </w:t>
            </w:r>
            <w:hyperlink r:id="rId111">
              <w:r>
                <w:rPr>
                  <w:color w:val="009FE3"/>
                  <w:spacing w:val="-2"/>
                  <w:sz w:val="16"/>
                </w:rPr>
                <w:t>public-sector-equality-duty-guidance-schools-</w:t>
              </w:r>
              <w:proofErr w:type="spellStart"/>
              <w:r>
                <w:rPr>
                  <w:color w:val="009FE3"/>
                  <w:spacing w:val="-2"/>
                  <w:sz w:val="16"/>
                </w:rPr>
                <w:t>england</w:t>
              </w:r>
              <w:proofErr w:type="spellEnd"/>
            </w:hyperlink>
          </w:p>
        </w:tc>
      </w:tr>
      <w:tr w:rsidR="00F73EDD" w14:paraId="49497564" w14:textId="77777777" w:rsidTr="001E0F4D">
        <w:trPr>
          <w:trHeight w:val="518"/>
        </w:trPr>
        <w:tc>
          <w:tcPr>
            <w:tcW w:w="3893" w:type="dxa"/>
            <w:tcBorders>
              <w:bottom w:val="single" w:sz="2" w:space="0" w:color="706F6F"/>
            </w:tcBorders>
          </w:tcPr>
          <w:p w14:paraId="31719E7B" w14:textId="77777777" w:rsidR="00F73EDD" w:rsidRDefault="00F73EDD" w:rsidP="005A6BA3">
            <w:pPr>
              <w:pStyle w:val="TableParagraph"/>
              <w:spacing w:before="0"/>
              <w:ind w:left="0"/>
              <w:rPr>
                <w:rFonts w:ascii="Times New Roman"/>
                <w:sz w:val="16"/>
              </w:rPr>
            </w:pPr>
          </w:p>
        </w:tc>
        <w:tc>
          <w:tcPr>
            <w:tcW w:w="6596" w:type="dxa"/>
            <w:tcBorders>
              <w:bottom w:val="single" w:sz="2" w:space="0" w:color="706F6F"/>
            </w:tcBorders>
          </w:tcPr>
          <w:p w14:paraId="6ED9A574" w14:textId="77777777" w:rsidR="00F73EDD" w:rsidRDefault="00F73EDD" w:rsidP="005A6BA3">
            <w:pPr>
              <w:pStyle w:val="TableParagraph"/>
              <w:spacing w:before="69" w:line="261" w:lineRule="auto"/>
              <w:ind w:left="177"/>
              <w:rPr>
                <w:sz w:val="16"/>
              </w:rPr>
            </w:pPr>
            <w:r>
              <w:rPr>
                <w:spacing w:val="-2"/>
                <w:sz w:val="16"/>
              </w:rPr>
              <w:t>Guidance</w:t>
            </w:r>
            <w:r>
              <w:rPr>
                <w:spacing w:val="-6"/>
                <w:sz w:val="16"/>
              </w:rPr>
              <w:t xml:space="preserve"> </w:t>
            </w:r>
            <w:r>
              <w:rPr>
                <w:spacing w:val="-2"/>
                <w:sz w:val="16"/>
              </w:rPr>
              <w:t>dealing</w:t>
            </w:r>
            <w:r>
              <w:rPr>
                <w:spacing w:val="-6"/>
                <w:sz w:val="16"/>
              </w:rPr>
              <w:t xml:space="preserve"> </w:t>
            </w:r>
            <w:r>
              <w:rPr>
                <w:spacing w:val="-2"/>
                <w:sz w:val="16"/>
              </w:rPr>
              <w:t>with</w:t>
            </w:r>
            <w:r>
              <w:rPr>
                <w:spacing w:val="-6"/>
                <w:sz w:val="16"/>
              </w:rPr>
              <w:t xml:space="preserve"> </w:t>
            </w:r>
            <w:r>
              <w:rPr>
                <w:spacing w:val="-2"/>
                <w:sz w:val="16"/>
              </w:rPr>
              <w:t>the</w:t>
            </w:r>
            <w:r>
              <w:rPr>
                <w:spacing w:val="-6"/>
                <w:sz w:val="16"/>
              </w:rPr>
              <w:t xml:space="preserve"> </w:t>
            </w:r>
            <w:r>
              <w:rPr>
                <w:spacing w:val="-2"/>
                <w:sz w:val="16"/>
              </w:rPr>
              <w:t>school’s</w:t>
            </w:r>
            <w:r>
              <w:rPr>
                <w:spacing w:val="-6"/>
                <w:sz w:val="16"/>
              </w:rPr>
              <w:t xml:space="preserve"> </w:t>
            </w:r>
            <w:r>
              <w:rPr>
                <w:spacing w:val="-2"/>
                <w:sz w:val="16"/>
              </w:rPr>
              <w:t>provisions</w:t>
            </w:r>
            <w:r>
              <w:rPr>
                <w:spacing w:val="-6"/>
                <w:sz w:val="16"/>
              </w:rPr>
              <w:t xml:space="preserve"> </w:t>
            </w:r>
            <w:r>
              <w:rPr>
                <w:spacing w:val="-2"/>
                <w:sz w:val="16"/>
              </w:rPr>
              <w:t>of</w:t>
            </w:r>
            <w:r>
              <w:rPr>
                <w:spacing w:val="-6"/>
                <w:sz w:val="16"/>
              </w:rPr>
              <w:t xml:space="preserve"> </w:t>
            </w:r>
            <w:r>
              <w:rPr>
                <w:spacing w:val="-2"/>
                <w:sz w:val="16"/>
              </w:rPr>
              <w:t>the</w:t>
            </w:r>
            <w:r>
              <w:rPr>
                <w:spacing w:val="-6"/>
                <w:sz w:val="16"/>
              </w:rPr>
              <w:t xml:space="preserve"> </w:t>
            </w:r>
            <w:r>
              <w:rPr>
                <w:spacing w:val="-2"/>
                <w:sz w:val="16"/>
              </w:rPr>
              <w:t>Equality</w:t>
            </w:r>
            <w:r>
              <w:rPr>
                <w:spacing w:val="-6"/>
                <w:sz w:val="16"/>
              </w:rPr>
              <w:t xml:space="preserve"> </w:t>
            </w:r>
            <w:r>
              <w:rPr>
                <w:spacing w:val="-2"/>
                <w:sz w:val="16"/>
              </w:rPr>
              <w:t>Act</w:t>
            </w:r>
            <w:r>
              <w:rPr>
                <w:spacing w:val="-6"/>
                <w:sz w:val="16"/>
              </w:rPr>
              <w:t xml:space="preserve"> </w:t>
            </w:r>
            <w:r>
              <w:rPr>
                <w:spacing w:val="-2"/>
                <w:sz w:val="16"/>
              </w:rPr>
              <w:t>2010</w:t>
            </w:r>
            <w:r>
              <w:rPr>
                <w:spacing w:val="-6"/>
                <w:sz w:val="16"/>
              </w:rPr>
              <w:t xml:space="preserve"> </w:t>
            </w:r>
            <w:r>
              <w:rPr>
                <w:spacing w:val="-2"/>
                <w:sz w:val="16"/>
              </w:rPr>
              <w:t>and</w:t>
            </w:r>
            <w:r>
              <w:rPr>
                <w:spacing w:val="-6"/>
                <w:sz w:val="16"/>
              </w:rPr>
              <w:t xml:space="preserve"> </w:t>
            </w:r>
            <w:r>
              <w:rPr>
                <w:spacing w:val="-2"/>
                <w:sz w:val="16"/>
              </w:rPr>
              <w:t>explaining</w:t>
            </w:r>
            <w:r>
              <w:rPr>
                <w:spacing w:val="-6"/>
                <w:sz w:val="16"/>
              </w:rPr>
              <w:t xml:space="preserve"> </w:t>
            </w:r>
            <w:r>
              <w:rPr>
                <w:spacing w:val="-2"/>
                <w:sz w:val="16"/>
              </w:rPr>
              <w:t xml:space="preserve">what </w:t>
            </w:r>
            <w:r>
              <w:rPr>
                <w:sz w:val="16"/>
              </w:rPr>
              <w:t>you must do to meet the requirements of equality law.</w:t>
            </w:r>
          </w:p>
        </w:tc>
        <w:tc>
          <w:tcPr>
            <w:tcW w:w="4763" w:type="dxa"/>
            <w:tcBorders>
              <w:bottom w:val="single" w:sz="2" w:space="0" w:color="706F6F"/>
            </w:tcBorders>
          </w:tcPr>
          <w:p w14:paraId="2EAD4C00" w14:textId="77777777" w:rsidR="00F73EDD" w:rsidRDefault="00F73EDD" w:rsidP="005A6BA3">
            <w:pPr>
              <w:pStyle w:val="TableParagraph"/>
              <w:spacing w:before="69" w:line="261" w:lineRule="auto"/>
              <w:ind w:left="101" w:right="226"/>
              <w:rPr>
                <w:sz w:val="16"/>
              </w:rPr>
            </w:pPr>
            <w:hyperlink r:id="rId112">
              <w:r>
                <w:rPr>
                  <w:color w:val="009FE3"/>
                  <w:spacing w:val="-2"/>
                  <w:sz w:val="16"/>
                </w:rPr>
                <w:t>https://www.equalityhumanrights.com/en/publication-download/</w:t>
              </w:r>
            </w:hyperlink>
            <w:r>
              <w:rPr>
                <w:color w:val="009FE3"/>
                <w:spacing w:val="-2"/>
                <w:sz w:val="16"/>
              </w:rPr>
              <w:t xml:space="preserve"> </w:t>
            </w:r>
            <w:hyperlink r:id="rId113">
              <w:r>
                <w:rPr>
                  <w:color w:val="009FE3"/>
                  <w:spacing w:val="-2"/>
                  <w:sz w:val="16"/>
                </w:rPr>
                <w:t>what-equality-law-means-you-education-provider-schools</w:t>
              </w:r>
            </w:hyperlink>
          </w:p>
        </w:tc>
      </w:tr>
      <w:tr w:rsidR="00F73EDD" w14:paraId="2A51F803" w14:textId="77777777" w:rsidTr="001E0F4D">
        <w:trPr>
          <w:trHeight w:val="515"/>
        </w:trPr>
        <w:tc>
          <w:tcPr>
            <w:tcW w:w="3893" w:type="dxa"/>
            <w:tcBorders>
              <w:top w:val="single" w:sz="2" w:space="0" w:color="706F6F"/>
            </w:tcBorders>
          </w:tcPr>
          <w:p w14:paraId="22294B8E" w14:textId="77777777" w:rsidR="00F73EDD" w:rsidRDefault="00F73EDD" w:rsidP="005A6BA3">
            <w:pPr>
              <w:pStyle w:val="TableParagraph"/>
              <w:spacing w:before="63"/>
              <w:ind w:left="102"/>
              <w:rPr>
                <w:sz w:val="16"/>
              </w:rPr>
            </w:pPr>
            <w:r>
              <w:rPr>
                <w:spacing w:val="-4"/>
                <w:sz w:val="16"/>
              </w:rPr>
              <w:t>Inclusion</w:t>
            </w:r>
            <w:r>
              <w:rPr>
                <w:spacing w:val="1"/>
                <w:sz w:val="16"/>
              </w:rPr>
              <w:t xml:space="preserve"> </w:t>
            </w:r>
            <w:r>
              <w:rPr>
                <w:spacing w:val="-4"/>
                <w:sz w:val="16"/>
              </w:rPr>
              <w:t>Quality</w:t>
            </w:r>
            <w:r>
              <w:rPr>
                <w:spacing w:val="1"/>
                <w:sz w:val="16"/>
              </w:rPr>
              <w:t xml:space="preserve"> </w:t>
            </w:r>
            <w:r>
              <w:rPr>
                <w:spacing w:val="-4"/>
                <w:sz w:val="16"/>
              </w:rPr>
              <w:t>Mark</w:t>
            </w:r>
          </w:p>
        </w:tc>
        <w:tc>
          <w:tcPr>
            <w:tcW w:w="6596" w:type="dxa"/>
            <w:tcBorders>
              <w:top w:val="single" w:sz="2" w:space="0" w:color="706F6F"/>
            </w:tcBorders>
          </w:tcPr>
          <w:p w14:paraId="25445257" w14:textId="77777777" w:rsidR="00F73EDD" w:rsidRDefault="00F73EDD" w:rsidP="005A6BA3">
            <w:pPr>
              <w:pStyle w:val="TableParagraph"/>
              <w:spacing w:before="63" w:line="261" w:lineRule="auto"/>
              <w:ind w:left="177" w:right="257"/>
              <w:rPr>
                <w:sz w:val="16"/>
              </w:rPr>
            </w:pPr>
            <w:r>
              <w:rPr>
                <w:spacing w:val="-2"/>
                <w:sz w:val="16"/>
              </w:rPr>
              <w:t>Inclusion</w:t>
            </w:r>
            <w:r>
              <w:rPr>
                <w:spacing w:val="-8"/>
                <w:sz w:val="16"/>
              </w:rPr>
              <w:t xml:space="preserve"> </w:t>
            </w:r>
            <w:r>
              <w:rPr>
                <w:spacing w:val="-2"/>
                <w:sz w:val="16"/>
              </w:rPr>
              <w:t>Quality</w:t>
            </w:r>
            <w:r>
              <w:rPr>
                <w:spacing w:val="-8"/>
                <w:sz w:val="16"/>
              </w:rPr>
              <w:t xml:space="preserve"> </w:t>
            </w:r>
            <w:r>
              <w:rPr>
                <w:spacing w:val="-2"/>
                <w:sz w:val="16"/>
              </w:rPr>
              <w:t>Mark</w:t>
            </w:r>
            <w:r>
              <w:rPr>
                <w:spacing w:val="-8"/>
                <w:sz w:val="16"/>
              </w:rPr>
              <w:t xml:space="preserve"> </w:t>
            </w:r>
            <w:r>
              <w:rPr>
                <w:spacing w:val="-2"/>
                <w:sz w:val="16"/>
              </w:rPr>
              <w:t>provides</w:t>
            </w:r>
            <w:r>
              <w:rPr>
                <w:spacing w:val="-8"/>
                <w:sz w:val="16"/>
              </w:rPr>
              <w:t xml:space="preserve"> </w:t>
            </w:r>
            <w:r>
              <w:rPr>
                <w:spacing w:val="-2"/>
                <w:sz w:val="16"/>
              </w:rPr>
              <w:t>schools</w:t>
            </w:r>
            <w:r>
              <w:rPr>
                <w:spacing w:val="-8"/>
                <w:sz w:val="16"/>
              </w:rPr>
              <w:t xml:space="preserve"> </w:t>
            </w:r>
            <w:r>
              <w:rPr>
                <w:spacing w:val="-2"/>
                <w:sz w:val="16"/>
              </w:rPr>
              <w:t>with</w:t>
            </w:r>
            <w:r>
              <w:rPr>
                <w:spacing w:val="-8"/>
                <w:sz w:val="16"/>
              </w:rPr>
              <w:t xml:space="preserve"> </w:t>
            </w:r>
            <w:r>
              <w:rPr>
                <w:spacing w:val="-2"/>
                <w:sz w:val="16"/>
              </w:rPr>
              <w:t>a</w:t>
            </w:r>
            <w:r>
              <w:rPr>
                <w:spacing w:val="-8"/>
                <w:sz w:val="16"/>
              </w:rPr>
              <w:t xml:space="preserve"> </w:t>
            </w:r>
            <w:r>
              <w:rPr>
                <w:spacing w:val="-2"/>
                <w:sz w:val="16"/>
              </w:rPr>
              <w:t>nationally</w:t>
            </w:r>
            <w:r>
              <w:rPr>
                <w:spacing w:val="-8"/>
                <w:sz w:val="16"/>
              </w:rPr>
              <w:t xml:space="preserve"> </w:t>
            </w:r>
            <w:proofErr w:type="spellStart"/>
            <w:r>
              <w:rPr>
                <w:spacing w:val="-2"/>
                <w:sz w:val="16"/>
              </w:rPr>
              <w:t>recognised</w:t>
            </w:r>
            <w:proofErr w:type="spellEnd"/>
            <w:r>
              <w:rPr>
                <w:spacing w:val="-8"/>
                <w:sz w:val="16"/>
              </w:rPr>
              <w:t xml:space="preserve"> </w:t>
            </w:r>
            <w:r>
              <w:rPr>
                <w:spacing w:val="-2"/>
                <w:sz w:val="16"/>
              </w:rPr>
              <w:t>framework</w:t>
            </w:r>
            <w:r>
              <w:rPr>
                <w:spacing w:val="-8"/>
                <w:sz w:val="16"/>
              </w:rPr>
              <w:t xml:space="preserve"> </w:t>
            </w:r>
            <w:r>
              <w:rPr>
                <w:spacing w:val="-2"/>
                <w:sz w:val="16"/>
              </w:rPr>
              <w:t>to</w:t>
            </w:r>
            <w:r>
              <w:rPr>
                <w:spacing w:val="-8"/>
                <w:sz w:val="16"/>
              </w:rPr>
              <w:t xml:space="preserve"> </w:t>
            </w:r>
            <w:r>
              <w:rPr>
                <w:spacing w:val="-2"/>
                <w:sz w:val="16"/>
              </w:rPr>
              <w:t xml:space="preserve">guide </w:t>
            </w:r>
            <w:r>
              <w:rPr>
                <w:sz w:val="16"/>
              </w:rPr>
              <w:t>their inclusion journey.</w:t>
            </w:r>
          </w:p>
        </w:tc>
        <w:tc>
          <w:tcPr>
            <w:tcW w:w="4763" w:type="dxa"/>
            <w:tcBorders>
              <w:top w:val="single" w:sz="2" w:space="0" w:color="706F6F"/>
            </w:tcBorders>
          </w:tcPr>
          <w:p w14:paraId="49179F95" w14:textId="77777777" w:rsidR="00F73EDD" w:rsidRDefault="00F73EDD" w:rsidP="005A6BA3">
            <w:pPr>
              <w:pStyle w:val="TableParagraph"/>
              <w:spacing w:before="63"/>
              <w:ind w:left="101"/>
              <w:rPr>
                <w:sz w:val="16"/>
              </w:rPr>
            </w:pPr>
            <w:hyperlink r:id="rId114">
              <w:r>
                <w:rPr>
                  <w:color w:val="009FE3"/>
                  <w:spacing w:val="-2"/>
                  <w:sz w:val="16"/>
                </w:rPr>
                <w:t>https://iqmaward.com/</w:t>
              </w:r>
            </w:hyperlink>
          </w:p>
        </w:tc>
      </w:tr>
      <w:tr w:rsidR="00F73EDD" w14:paraId="6F3CE5D9" w14:textId="77777777" w:rsidTr="001E0F4D">
        <w:trPr>
          <w:trHeight w:val="332"/>
        </w:trPr>
        <w:tc>
          <w:tcPr>
            <w:tcW w:w="3893" w:type="dxa"/>
            <w:shd w:val="clear" w:color="auto" w:fill="E9EBEE"/>
          </w:tcPr>
          <w:p w14:paraId="25A45F9C" w14:textId="77777777" w:rsidR="00F73EDD" w:rsidRDefault="00F73EDD" w:rsidP="005A6BA3">
            <w:pPr>
              <w:pStyle w:val="TableParagraph"/>
              <w:spacing w:before="61"/>
              <w:ind w:left="102"/>
              <w:rPr>
                <w:sz w:val="18"/>
              </w:rPr>
            </w:pPr>
            <w:r>
              <w:rPr>
                <w:spacing w:val="-2"/>
                <w:sz w:val="18"/>
              </w:rPr>
              <w:t>LBGTQ+</w:t>
            </w:r>
          </w:p>
        </w:tc>
        <w:tc>
          <w:tcPr>
            <w:tcW w:w="6596" w:type="dxa"/>
            <w:shd w:val="clear" w:color="auto" w:fill="E9EBEE"/>
          </w:tcPr>
          <w:p w14:paraId="2DF4B951" w14:textId="77777777" w:rsidR="00F73EDD" w:rsidRDefault="00F73EDD" w:rsidP="005A6BA3">
            <w:pPr>
              <w:pStyle w:val="TableParagraph"/>
              <w:spacing w:before="0"/>
              <w:ind w:left="0"/>
              <w:rPr>
                <w:rFonts w:ascii="Times New Roman"/>
                <w:sz w:val="16"/>
              </w:rPr>
            </w:pPr>
          </w:p>
        </w:tc>
        <w:tc>
          <w:tcPr>
            <w:tcW w:w="4763" w:type="dxa"/>
            <w:shd w:val="clear" w:color="auto" w:fill="E9EBEE"/>
          </w:tcPr>
          <w:p w14:paraId="20762382" w14:textId="77777777" w:rsidR="00F73EDD" w:rsidRDefault="00F73EDD" w:rsidP="005A6BA3">
            <w:pPr>
              <w:pStyle w:val="TableParagraph"/>
              <w:spacing w:before="0"/>
              <w:ind w:left="0"/>
              <w:rPr>
                <w:rFonts w:ascii="Times New Roman"/>
                <w:sz w:val="16"/>
              </w:rPr>
            </w:pPr>
          </w:p>
        </w:tc>
      </w:tr>
      <w:tr w:rsidR="00F73EDD" w14:paraId="6F38F163" w14:textId="77777777" w:rsidTr="001E0F4D">
        <w:trPr>
          <w:trHeight w:val="515"/>
        </w:trPr>
        <w:tc>
          <w:tcPr>
            <w:tcW w:w="3893" w:type="dxa"/>
            <w:tcBorders>
              <w:bottom w:val="single" w:sz="2" w:space="0" w:color="706F6F"/>
            </w:tcBorders>
          </w:tcPr>
          <w:p w14:paraId="0E4ABBCF" w14:textId="77777777" w:rsidR="00F73EDD" w:rsidRDefault="00F73EDD" w:rsidP="005A6BA3">
            <w:pPr>
              <w:pStyle w:val="TableParagraph"/>
              <w:spacing w:before="66"/>
              <w:ind w:left="102"/>
              <w:rPr>
                <w:sz w:val="16"/>
              </w:rPr>
            </w:pPr>
            <w:r>
              <w:rPr>
                <w:spacing w:val="-2"/>
                <w:sz w:val="16"/>
              </w:rPr>
              <w:t>Barnardo’s</w:t>
            </w:r>
          </w:p>
        </w:tc>
        <w:tc>
          <w:tcPr>
            <w:tcW w:w="6596" w:type="dxa"/>
            <w:tcBorders>
              <w:bottom w:val="single" w:sz="2" w:space="0" w:color="706F6F"/>
            </w:tcBorders>
          </w:tcPr>
          <w:p w14:paraId="64139EFB" w14:textId="77777777" w:rsidR="00F73EDD" w:rsidRDefault="00F73EDD" w:rsidP="005A6BA3">
            <w:pPr>
              <w:pStyle w:val="TableParagraph"/>
              <w:spacing w:before="66" w:line="261" w:lineRule="auto"/>
              <w:ind w:left="177" w:right="257"/>
              <w:rPr>
                <w:sz w:val="16"/>
              </w:rPr>
            </w:pPr>
            <w:r>
              <w:rPr>
                <w:sz w:val="16"/>
              </w:rPr>
              <w:t>Its</w:t>
            </w:r>
            <w:r>
              <w:rPr>
                <w:spacing w:val="-12"/>
                <w:sz w:val="16"/>
              </w:rPr>
              <w:t xml:space="preserve"> </w:t>
            </w:r>
            <w:r>
              <w:rPr>
                <w:sz w:val="16"/>
              </w:rPr>
              <w:t>LGBTQ</w:t>
            </w:r>
            <w:r>
              <w:rPr>
                <w:spacing w:val="-11"/>
                <w:sz w:val="16"/>
              </w:rPr>
              <w:t xml:space="preserve"> </w:t>
            </w:r>
            <w:r>
              <w:rPr>
                <w:sz w:val="16"/>
              </w:rPr>
              <w:t>hub</w:t>
            </w:r>
            <w:r>
              <w:rPr>
                <w:spacing w:val="-11"/>
                <w:sz w:val="16"/>
              </w:rPr>
              <w:t xml:space="preserve"> </w:t>
            </w:r>
            <w:r>
              <w:rPr>
                <w:sz w:val="16"/>
              </w:rPr>
              <w:t>offers</w:t>
            </w:r>
            <w:r>
              <w:rPr>
                <w:spacing w:val="-11"/>
                <w:sz w:val="16"/>
              </w:rPr>
              <w:t xml:space="preserve"> </w:t>
            </w:r>
            <w:r>
              <w:rPr>
                <w:sz w:val="16"/>
              </w:rPr>
              <w:t>guidance</w:t>
            </w:r>
            <w:r>
              <w:rPr>
                <w:spacing w:val="-11"/>
                <w:sz w:val="16"/>
              </w:rPr>
              <w:t xml:space="preserve"> </w:t>
            </w:r>
            <w:r>
              <w:rPr>
                <w:sz w:val="16"/>
              </w:rPr>
              <w:t>to</w:t>
            </w:r>
            <w:r>
              <w:rPr>
                <w:spacing w:val="-11"/>
                <w:sz w:val="16"/>
              </w:rPr>
              <w:t xml:space="preserve"> </w:t>
            </w:r>
            <w:r>
              <w:rPr>
                <w:sz w:val="16"/>
              </w:rPr>
              <w:t>young</w:t>
            </w:r>
            <w:r>
              <w:rPr>
                <w:spacing w:val="-11"/>
                <w:sz w:val="16"/>
              </w:rPr>
              <w:t xml:space="preserve"> </w:t>
            </w:r>
            <w:r>
              <w:rPr>
                <w:sz w:val="16"/>
              </w:rPr>
              <w:t>people,</w:t>
            </w:r>
            <w:r>
              <w:rPr>
                <w:spacing w:val="-11"/>
                <w:sz w:val="16"/>
              </w:rPr>
              <w:t xml:space="preserve"> </w:t>
            </w:r>
            <w:r>
              <w:rPr>
                <w:sz w:val="16"/>
              </w:rPr>
              <w:t>parents</w:t>
            </w:r>
            <w:r>
              <w:rPr>
                <w:spacing w:val="-12"/>
                <w:sz w:val="16"/>
              </w:rPr>
              <w:t xml:space="preserve"> </w:t>
            </w:r>
            <w:r>
              <w:rPr>
                <w:sz w:val="16"/>
              </w:rPr>
              <w:t>and</w:t>
            </w:r>
            <w:r>
              <w:rPr>
                <w:spacing w:val="-11"/>
                <w:sz w:val="16"/>
              </w:rPr>
              <w:t xml:space="preserve"> </w:t>
            </w:r>
            <w:r>
              <w:rPr>
                <w:sz w:val="16"/>
              </w:rPr>
              <w:t>teachers</w:t>
            </w:r>
            <w:r>
              <w:rPr>
                <w:spacing w:val="-11"/>
                <w:sz w:val="16"/>
              </w:rPr>
              <w:t xml:space="preserve"> </w:t>
            </w:r>
            <w:r>
              <w:rPr>
                <w:sz w:val="16"/>
              </w:rPr>
              <w:t>on</w:t>
            </w:r>
            <w:r>
              <w:rPr>
                <w:spacing w:val="-11"/>
                <w:sz w:val="16"/>
              </w:rPr>
              <w:t xml:space="preserve"> </w:t>
            </w:r>
            <w:r>
              <w:rPr>
                <w:sz w:val="16"/>
              </w:rPr>
              <w:t>how</w:t>
            </w:r>
            <w:r>
              <w:rPr>
                <w:spacing w:val="-11"/>
                <w:sz w:val="16"/>
              </w:rPr>
              <w:t xml:space="preserve"> </w:t>
            </w:r>
            <w:r>
              <w:rPr>
                <w:sz w:val="16"/>
              </w:rPr>
              <w:t>to</w:t>
            </w:r>
            <w:r>
              <w:rPr>
                <w:spacing w:val="-11"/>
                <w:sz w:val="16"/>
              </w:rPr>
              <w:t xml:space="preserve"> </w:t>
            </w:r>
            <w:r>
              <w:rPr>
                <w:sz w:val="16"/>
              </w:rPr>
              <w:t>support LGBT pupils and tackle LGBT prejudice-based bullying.</w:t>
            </w:r>
          </w:p>
        </w:tc>
        <w:tc>
          <w:tcPr>
            <w:tcW w:w="4763" w:type="dxa"/>
            <w:tcBorders>
              <w:bottom w:val="single" w:sz="2" w:space="0" w:color="706F6F"/>
            </w:tcBorders>
          </w:tcPr>
          <w:p w14:paraId="5FC6F885" w14:textId="77777777" w:rsidR="00F73EDD" w:rsidRDefault="00F73EDD" w:rsidP="005A6BA3">
            <w:pPr>
              <w:pStyle w:val="TableParagraph"/>
              <w:spacing w:before="66"/>
              <w:ind w:left="101"/>
              <w:rPr>
                <w:sz w:val="16"/>
              </w:rPr>
            </w:pPr>
            <w:hyperlink r:id="rId115">
              <w:r>
                <w:rPr>
                  <w:color w:val="009FE3"/>
                  <w:spacing w:val="-2"/>
                  <w:sz w:val="16"/>
                </w:rPr>
                <w:t>http://www.barnardos.org.uk/what_we_do/our_work/lgbtq.htm</w:t>
              </w:r>
            </w:hyperlink>
          </w:p>
        </w:tc>
      </w:tr>
      <w:tr w:rsidR="00F73EDD" w14:paraId="1D77C619" w14:textId="77777777" w:rsidTr="001E0F4D">
        <w:trPr>
          <w:trHeight w:val="513"/>
        </w:trPr>
        <w:tc>
          <w:tcPr>
            <w:tcW w:w="3893" w:type="dxa"/>
            <w:tcBorders>
              <w:top w:val="single" w:sz="2" w:space="0" w:color="706F6F"/>
              <w:bottom w:val="single" w:sz="2" w:space="0" w:color="706F6F"/>
            </w:tcBorders>
          </w:tcPr>
          <w:p w14:paraId="76915275" w14:textId="77777777" w:rsidR="00F73EDD" w:rsidRDefault="00F73EDD" w:rsidP="005A6BA3">
            <w:pPr>
              <w:pStyle w:val="TableParagraph"/>
              <w:spacing w:before="63"/>
              <w:ind w:left="102"/>
              <w:rPr>
                <w:sz w:val="16"/>
              </w:rPr>
            </w:pPr>
            <w:r>
              <w:rPr>
                <w:spacing w:val="-4"/>
                <w:sz w:val="16"/>
              </w:rPr>
              <w:t>EACH</w:t>
            </w:r>
            <w:r>
              <w:rPr>
                <w:spacing w:val="-1"/>
                <w:sz w:val="16"/>
              </w:rPr>
              <w:t xml:space="preserve"> </w:t>
            </w:r>
            <w:r>
              <w:rPr>
                <w:spacing w:val="-4"/>
                <w:sz w:val="16"/>
              </w:rPr>
              <w:t>(Educational</w:t>
            </w:r>
            <w:r>
              <w:rPr>
                <w:spacing w:val="-1"/>
                <w:sz w:val="16"/>
              </w:rPr>
              <w:t xml:space="preserve"> </w:t>
            </w:r>
            <w:r>
              <w:rPr>
                <w:spacing w:val="-4"/>
                <w:sz w:val="16"/>
              </w:rPr>
              <w:t>Action</w:t>
            </w:r>
            <w:r>
              <w:rPr>
                <w:spacing w:val="-1"/>
                <w:sz w:val="16"/>
              </w:rPr>
              <w:t xml:space="preserve"> </w:t>
            </w:r>
            <w:r>
              <w:rPr>
                <w:spacing w:val="-4"/>
                <w:sz w:val="16"/>
              </w:rPr>
              <w:t>Challenging</w:t>
            </w:r>
            <w:r>
              <w:rPr>
                <w:spacing w:val="-1"/>
                <w:sz w:val="16"/>
              </w:rPr>
              <w:t xml:space="preserve"> </w:t>
            </w:r>
            <w:r>
              <w:rPr>
                <w:spacing w:val="-4"/>
                <w:sz w:val="16"/>
              </w:rPr>
              <w:t>Homophobia)</w:t>
            </w:r>
          </w:p>
        </w:tc>
        <w:tc>
          <w:tcPr>
            <w:tcW w:w="6596" w:type="dxa"/>
            <w:tcBorders>
              <w:top w:val="single" w:sz="2" w:space="0" w:color="706F6F"/>
              <w:bottom w:val="single" w:sz="2" w:space="0" w:color="706F6F"/>
            </w:tcBorders>
          </w:tcPr>
          <w:p w14:paraId="40153722" w14:textId="77777777" w:rsidR="00F73EDD" w:rsidRDefault="00F73EDD" w:rsidP="005A6BA3">
            <w:pPr>
              <w:pStyle w:val="TableParagraph"/>
              <w:spacing w:before="63" w:line="261" w:lineRule="auto"/>
              <w:ind w:left="177" w:right="5"/>
              <w:rPr>
                <w:sz w:val="16"/>
              </w:rPr>
            </w:pPr>
            <w:r>
              <w:rPr>
                <w:spacing w:val="-2"/>
                <w:sz w:val="16"/>
              </w:rPr>
              <w:t>Provides</w:t>
            </w:r>
            <w:r>
              <w:rPr>
                <w:spacing w:val="-7"/>
                <w:sz w:val="16"/>
              </w:rPr>
              <w:t xml:space="preserve"> </w:t>
            </w:r>
            <w:r>
              <w:rPr>
                <w:spacing w:val="-2"/>
                <w:sz w:val="16"/>
              </w:rPr>
              <w:t>a</w:t>
            </w:r>
            <w:r>
              <w:rPr>
                <w:spacing w:val="-7"/>
                <w:sz w:val="16"/>
              </w:rPr>
              <w:t xml:space="preserve"> </w:t>
            </w:r>
            <w:r>
              <w:rPr>
                <w:spacing w:val="-2"/>
                <w:sz w:val="16"/>
              </w:rPr>
              <w:t>national</w:t>
            </w:r>
            <w:r>
              <w:rPr>
                <w:spacing w:val="-7"/>
                <w:sz w:val="16"/>
              </w:rPr>
              <w:t xml:space="preserve"> </w:t>
            </w:r>
            <w:r>
              <w:rPr>
                <w:spacing w:val="-2"/>
                <w:sz w:val="16"/>
              </w:rPr>
              <w:t>free</w:t>
            </w:r>
            <w:r>
              <w:rPr>
                <w:spacing w:val="-7"/>
                <w:sz w:val="16"/>
              </w:rPr>
              <w:t xml:space="preserve"> </w:t>
            </w:r>
            <w:r>
              <w:rPr>
                <w:spacing w:val="-2"/>
                <w:sz w:val="16"/>
              </w:rPr>
              <w:t>action</w:t>
            </w:r>
            <w:r>
              <w:rPr>
                <w:spacing w:val="-7"/>
                <w:sz w:val="16"/>
              </w:rPr>
              <w:t xml:space="preserve"> </w:t>
            </w:r>
            <w:r>
              <w:rPr>
                <w:spacing w:val="-2"/>
                <w:sz w:val="16"/>
              </w:rPr>
              <w:t>line</w:t>
            </w:r>
            <w:r>
              <w:rPr>
                <w:spacing w:val="-7"/>
                <w:sz w:val="16"/>
              </w:rPr>
              <w:t xml:space="preserve"> </w:t>
            </w:r>
            <w:r>
              <w:rPr>
                <w:spacing w:val="-2"/>
                <w:sz w:val="16"/>
              </w:rPr>
              <w:t>for</w:t>
            </w:r>
            <w:r>
              <w:rPr>
                <w:spacing w:val="-7"/>
                <w:sz w:val="16"/>
              </w:rPr>
              <w:t xml:space="preserve"> </w:t>
            </w:r>
            <w:r>
              <w:rPr>
                <w:spacing w:val="-2"/>
                <w:sz w:val="16"/>
              </w:rPr>
              <w:t>targets</w:t>
            </w:r>
            <w:r>
              <w:rPr>
                <w:spacing w:val="-7"/>
                <w:sz w:val="16"/>
              </w:rPr>
              <w:t xml:space="preserve"> </w:t>
            </w:r>
            <w:r>
              <w:rPr>
                <w:spacing w:val="-2"/>
                <w:sz w:val="16"/>
              </w:rPr>
              <w:t>of</w:t>
            </w:r>
            <w:r>
              <w:rPr>
                <w:spacing w:val="-7"/>
                <w:sz w:val="16"/>
              </w:rPr>
              <w:t xml:space="preserve"> </w:t>
            </w:r>
            <w:r>
              <w:rPr>
                <w:spacing w:val="-2"/>
                <w:sz w:val="16"/>
              </w:rPr>
              <w:t>homophobic</w:t>
            </w:r>
            <w:r>
              <w:rPr>
                <w:spacing w:val="-7"/>
                <w:sz w:val="16"/>
              </w:rPr>
              <w:t xml:space="preserve"> </w:t>
            </w:r>
            <w:r>
              <w:rPr>
                <w:spacing w:val="-2"/>
                <w:sz w:val="16"/>
              </w:rPr>
              <w:t>or</w:t>
            </w:r>
            <w:r>
              <w:rPr>
                <w:spacing w:val="-7"/>
                <w:sz w:val="16"/>
              </w:rPr>
              <w:t xml:space="preserve"> </w:t>
            </w:r>
            <w:r>
              <w:rPr>
                <w:spacing w:val="-2"/>
                <w:sz w:val="16"/>
              </w:rPr>
              <w:t>transphobic</w:t>
            </w:r>
            <w:r>
              <w:rPr>
                <w:spacing w:val="-7"/>
                <w:sz w:val="16"/>
              </w:rPr>
              <w:t xml:space="preserve"> </w:t>
            </w:r>
            <w:r>
              <w:rPr>
                <w:spacing w:val="-2"/>
                <w:sz w:val="16"/>
              </w:rPr>
              <w:t>bullying,</w:t>
            </w:r>
            <w:r>
              <w:rPr>
                <w:spacing w:val="-7"/>
                <w:sz w:val="16"/>
              </w:rPr>
              <w:t xml:space="preserve"> </w:t>
            </w:r>
            <w:r>
              <w:rPr>
                <w:spacing w:val="-2"/>
                <w:sz w:val="16"/>
              </w:rPr>
              <w:t>as</w:t>
            </w:r>
            <w:r>
              <w:rPr>
                <w:spacing w:val="-7"/>
                <w:sz w:val="16"/>
              </w:rPr>
              <w:t xml:space="preserve"> </w:t>
            </w:r>
            <w:r>
              <w:rPr>
                <w:spacing w:val="-2"/>
                <w:sz w:val="16"/>
              </w:rPr>
              <w:t>well as</w:t>
            </w:r>
            <w:r>
              <w:rPr>
                <w:spacing w:val="-6"/>
                <w:sz w:val="16"/>
              </w:rPr>
              <w:t xml:space="preserve"> </w:t>
            </w:r>
            <w:r>
              <w:rPr>
                <w:spacing w:val="-2"/>
                <w:sz w:val="16"/>
              </w:rPr>
              <w:t>training</w:t>
            </w:r>
            <w:r>
              <w:rPr>
                <w:spacing w:val="-5"/>
                <w:sz w:val="16"/>
              </w:rPr>
              <w:t xml:space="preserve"> </w:t>
            </w:r>
            <w:r>
              <w:rPr>
                <w:spacing w:val="-2"/>
                <w:sz w:val="16"/>
              </w:rPr>
              <w:t>for</w:t>
            </w:r>
            <w:r>
              <w:rPr>
                <w:spacing w:val="-6"/>
                <w:sz w:val="16"/>
              </w:rPr>
              <w:t xml:space="preserve"> </w:t>
            </w:r>
            <w:r>
              <w:rPr>
                <w:spacing w:val="-2"/>
                <w:sz w:val="16"/>
              </w:rPr>
              <w:t>schools</w:t>
            </w:r>
            <w:r>
              <w:rPr>
                <w:spacing w:val="-5"/>
                <w:sz w:val="16"/>
              </w:rPr>
              <w:t xml:space="preserve"> </w:t>
            </w:r>
            <w:r>
              <w:rPr>
                <w:spacing w:val="-2"/>
                <w:sz w:val="16"/>
              </w:rPr>
              <w:t>on</w:t>
            </w:r>
            <w:r>
              <w:rPr>
                <w:spacing w:val="-5"/>
                <w:sz w:val="16"/>
              </w:rPr>
              <w:t xml:space="preserve"> </w:t>
            </w:r>
            <w:r>
              <w:rPr>
                <w:spacing w:val="-2"/>
                <w:sz w:val="16"/>
              </w:rPr>
              <w:t>sexual</w:t>
            </w:r>
            <w:r>
              <w:rPr>
                <w:spacing w:val="-6"/>
                <w:sz w:val="16"/>
              </w:rPr>
              <w:t xml:space="preserve"> </w:t>
            </w:r>
            <w:r>
              <w:rPr>
                <w:spacing w:val="-2"/>
                <w:sz w:val="16"/>
              </w:rPr>
              <w:t>orientation,</w:t>
            </w:r>
            <w:r>
              <w:rPr>
                <w:spacing w:val="-5"/>
                <w:sz w:val="16"/>
              </w:rPr>
              <w:t xml:space="preserve"> </w:t>
            </w:r>
            <w:r>
              <w:rPr>
                <w:spacing w:val="-2"/>
                <w:sz w:val="16"/>
              </w:rPr>
              <w:t>gender</w:t>
            </w:r>
            <w:r>
              <w:rPr>
                <w:spacing w:val="-6"/>
                <w:sz w:val="16"/>
              </w:rPr>
              <w:t xml:space="preserve"> </w:t>
            </w:r>
            <w:r>
              <w:rPr>
                <w:spacing w:val="-2"/>
                <w:sz w:val="16"/>
              </w:rPr>
              <w:t>identity</w:t>
            </w:r>
            <w:r>
              <w:rPr>
                <w:spacing w:val="-5"/>
                <w:sz w:val="16"/>
              </w:rPr>
              <w:t xml:space="preserve"> </w:t>
            </w:r>
            <w:r>
              <w:rPr>
                <w:spacing w:val="-2"/>
                <w:sz w:val="16"/>
              </w:rPr>
              <w:t>matters</w:t>
            </w:r>
            <w:r>
              <w:rPr>
                <w:spacing w:val="-5"/>
                <w:sz w:val="16"/>
              </w:rPr>
              <w:t xml:space="preserve"> </w:t>
            </w:r>
            <w:r>
              <w:rPr>
                <w:spacing w:val="-2"/>
                <w:sz w:val="16"/>
              </w:rPr>
              <w:t>and</w:t>
            </w:r>
            <w:r>
              <w:rPr>
                <w:spacing w:val="-6"/>
                <w:sz w:val="16"/>
              </w:rPr>
              <w:t xml:space="preserve"> </w:t>
            </w:r>
            <w:proofErr w:type="spellStart"/>
            <w:r>
              <w:rPr>
                <w:spacing w:val="-2"/>
                <w:sz w:val="16"/>
              </w:rPr>
              <w:t>cyberhomophobia</w:t>
            </w:r>
            <w:proofErr w:type="spellEnd"/>
            <w:r>
              <w:rPr>
                <w:spacing w:val="-2"/>
                <w:sz w:val="16"/>
              </w:rPr>
              <w:t>.</w:t>
            </w:r>
          </w:p>
        </w:tc>
        <w:tc>
          <w:tcPr>
            <w:tcW w:w="4763" w:type="dxa"/>
            <w:tcBorders>
              <w:top w:val="single" w:sz="2" w:space="0" w:color="706F6F"/>
              <w:bottom w:val="single" w:sz="2" w:space="0" w:color="706F6F"/>
            </w:tcBorders>
          </w:tcPr>
          <w:p w14:paraId="08F0EB19" w14:textId="77777777" w:rsidR="00F73EDD" w:rsidRDefault="00F73EDD" w:rsidP="005A6BA3">
            <w:pPr>
              <w:pStyle w:val="TableParagraph"/>
              <w:spacing w:before="63"/>
              <w:ind w:left="101"/>
              <w:rPr>
                <w:sz w:val="16"/>
              </w:rPr>
            </w:pPr>
            <w:hyperlink r:id="rId116">
              <w:r>
                <w:rPr>
                  <w:color w:val="009FE3"/>
                  <w:spacing w:val="-2"/>
                  <w:sz w:val="16"/>
                </w:rPr>
                <w:t>https://www.eachaction.org.uk/</w:t>
              </w:r>
            </w:hyperlink>
          </w:p>
        </w:tc>
      </w:tr>
      <w:tr w:rsidR="00F73EDD" w14:paraId="4FB635FD" w14:textId="77777777" w:rsidTr="001E0F4D">
        <w:trPr>
          <w:trHeight w:val="713"/>
        </w:trPr>
        <w:tc>
          <w:tcPr>
            <w:tcW w:w="3893" w:type="dxa"/>
            <w:tcBorders>
              <w:top w:val="single" w:sz="2" w:space="0" w:color="706F6F"/>
              <w:bottom w:val="single" w:sz="2" w:space="0" w:color="706F6F"/>
            </w:tcBorders>
          </w:tcPr>
          <w:p w14:paraId="16F76069" w14:textId="77777777" w:rsidR="00F73EDD" w:rsidRDefault="00F73EDD" w:rsidP="005A6BA3">
            <w:pPr>
              <w:pStyle w:val="TableParagraph"/>
              <w:spacing w:before="63"/>
              <w:ind w:left="102"/>
              <w:rPr>
                <w:sz w:val="16"/>
              </w:rPr>
            </w:pPr>
            <w:r>
              <w:rPr>
                <w:spacing w:val="-4"/>
                <w:sz w:val="16"/>
              </w:rPr>
              <w:t>LGBT</w:t>
            </w:r>
            <w:r>
              <w:rPr>
                <w:spacing w:val="-5"/>
                <w:sz w:val="16"/>
              </w:rPr>
              <w:t xml:space="preserve"> </w:t>
            </w:r>
            <w:r>
              <w:rPr>
                <w:spacing w:val="-2"/>
                <w:sz w:val="16"/>
              </w:rPr>
              <w:t>consortium</w:t>
            </w:r>
          </w:p>
        </w:tc>
        <w:tc>
          <w:tcPr>
            <w:tcW w:w="6596" w:type="dxa"/>
            <w:tcBorders>
              <w:top w:val="single" w:sz="2" w:space="0" w:color="706F6F"/>
              <w:bottom w:val="single" w:sz="2" w:space="0" w:color="706F6F"/>
            </w:tcBorders>
          </w:tcPr>
          <w:p w14:paraId="2B3A5FE2" w14:textId="77777777" w:rsidR="00F73EDD" w:rsidRDefault="00F73EDD" w:rsidP="005A6BA3">
            <w:pPr>
              <w:pStyle w:val="TableParagraph"/>
              <w:spacing w:before="63" w:line="261" w:lineRule="auto"/>
              <w:ind w:left="177" w:right="544"/>
              <w:jc w:val="both"/>
              <w:rPr>
                <w:sz w:val="16"/>
              </w:rPr>
            </w:pPr>
            <w:r>
              <w:rPr>
                <w:spacing w:val="-2"/>
                <w:sz w:val="16"/>
              </w:rPr>
              <w:t>Resources</w:t>
            </w:r>
            <w:r>
              <w:rPr>
                <w:spacing w:val="-3"/>
                <w:sz w:val="16"/>
              </w:rPr>
              <w:t xml:space="preserve"> </w:t>
            </w:r>
            <w:r>
              <w:rPr>
                <w:spacing w:val="-2"/>
                <w:sz w:val="16"/>
              </w:rPr>
              <w:t>to</w:t>
            </w:r>
            <w:r>
              <w:rPr>
                <w:spacing w:val="-3"/>
                <w:sz w:val="16"/>
              </w:rPr>
              <w:t xml:space="preserve"> </w:t>
            </w:r>
            <w:r>
              <w:rPr>
                <w:spacing w:val="-2"/>
                <w:sz w:val="16"/>
              </w:rPr>
              <w:t>support</w:t>
            </w:r>
            <w:r>
              <w:rPr>
                <w:spacing w:val="-3"/>
                <w:sz w:val="16"/>
              </w:rPr>
              <w:t xml:space="preserve"> </w:t>
            </w:r>
            <w:r>
              <w:rPr>
                <w:spacing w:val="-2"/>
                <w:sz w:val="16"/>
              </w:rPr>
              <w:t>schools</w:t>
            </w:r>
            <w:r>
              <w:rPr>
                <w:spacing w:val="-3"/>
                <w:sz w:val="16"/>
              </w:rPr>
              <w:t xml:space="preserve"> </w:t>
            </w:r>
            <w:r>
              <w:rPr>
                <w:spacing w:val="-2"/>
                <w:sz w:val="16"/>
              </w:rPr>
              <w:t>prevent</w:t>
            </w:r>
            <w:r>
              <w:rPr>
                <w:spacing w:val="-3"/>
                <w:sz w:val="16"/>
              </w:rPr>
              <w:t xml:space="preserve"> </w:t>
            </w:r>
            <w:r>
              <w:rPr>
                <w:spacing w:val="-2"/>
                <w:sz w:val="16"/>
              </w:rPr>
              <w:t>HBT</w:t>
            </w:r>
            <w:r>
              <w:rPr>
                <w:spacing w:val="-3"/>
                <w:sz w:val="16"/>
              </w:rPr>
              <w:t xml:space="preserve"> </w:t>
            </w:r>
            <w:r>
              <w:rPr>
                <w:spacing w:val="-2"/>
                <w:sz w:val="16"/>
              </w:rPr>
              <w:t>bullying</w:t>
            </w:r>
            <w:r>
              <w:rPr>
                <w:spacing w:val="-3"/>
                <w:sz w:val="16"/>
              </w:rPr>
              <w:t xml:space="preserve"> </w:t>
            </w:r>
            <w:r>
              <w:rPr>
                <w:spacing w:val="-2"/>
                <w:sz w:val="16"/>
              </w:rPr>
              <w:t>from</w:t>
            </w:r>
            <w:r>
              <w:rPr>
                <w:spacing w:val="-3"/>
                <w:sz w:val="16"/>
              </w:rPr>
              <w:t xml:space="preserve"> </w:t>
            </w:r>
            <w:r>
              <w:rPr>
                <w:spacing w:val="-2"/>
                <w:sz w:val="16"/>
              </w:rPr>
              <w:t>happening</w:t>
            </w:r>
            <w:r>
              <w:rPr>
                <w:spacing w:val="-3"/>
                <w:sz w:val="16"/>
              </w:rPr>
              <w:t xml:space="preserve"> </w:t>
            </w:r>
            <w:r>
              <w:rPr>
                <w:spacing w:val="-2"/>
                <w:sz w:val="16"/>
              </w:rPr>
              <w:t>in</w:t>
            </w:r>
            <w:r>
              <w:rPr>
                <w:spacing w:val="-3"/>
                <w:sz w:val="16"/>
              </w:rPr>
              <w:t xml:space="preserve"> </w:t>
            </w:r>
            <w:r>
              <w:rPr>
                <w:spacing w:val="-2"/>
                <w:sz w:val="16"/>
              </w:rPr>
              <w:t>the</w:t>
            </w:r>
            <w:r>
              <w:rPr>
                <w:spacing w:val="-3"/>
                <w:sz w:val="16"/>
              </w:rPr>
              <w:t xml:space="preserve"> </w:t>
            </w:r>
            <w:r>
              <w:rPr>
                <w:spacing w:val="-2"/>
                <w:sz w:val="16"/>
              </w:rPr>
              <w:t>first</w:t>
            </w:r>
            <w:r>
              <w:rPr>
                <w:spacing w:val="-3"/>
                <w:sz w:val="16"/>
              </w:rPr>
              <w:t xml:space="preserve"> </w:t>
            </w:r>
            <w:r>
              <w:rPr>
                <w:spacing w:val="-2"/>
                <w:sz w:val="16"/>
              </w:rPr>
              <w:t>place, effectively</w:t>
            </w:r>
            <w:r>
              <w:rPr>
                <w:spacing w:val="-8"/>
                <w:sz w:val="16"/>
              </w:rPr>
              <w:t xml:space="preserve"> </w:t>
            </w:r>
            <w:r>
              <w:rPr>
                <w:spacing w:val="-2"/>
                <w:sz w:val="16"/>
              </w:rPr>
              <w:t>respond</w:t>
            </w:r>
            <w:r>
              <w:rPr>
                <w:spacing w:val="-8"/>
                <w:sz w:val="16"/>
              </w:rPr>
              <w:t xml:space="preserve"> </w:t>
            </w:r>
            <w:r>
              <w:rPr>
                <w:spacing w:val="-2"/>
                <w:sz w:val="16"/>
              </w:rPr>
              <w:t>to</w:t>
            </w:r>
            <w:r>
              <w:rPr>
                <w:spacing w:val="-8"/>
                <w:sz w:val="16"/>
              </w:rPr>
              <w:t xml:space="preserve"> </w:t>
            </w:r>
            <w:r>
              <w:rPr>
                <w:spacing w:val="-2"/>
                <w:sz w:val="16"/>
              </w:rPr>
              <w:t>HBT</w:t>
            </w:r>
            <w:r>
              <w:rPr>
                <w:spacing w:val="-8"/>
                <w:sz w:val="16"/>
              </w:rPr>
              <w:t xml:space="preserve"> </w:t>
            </w:r>
            <w:r>
              <w:rPr>
                <w:spacing w:val="-2"/>
                <w:sz w:val="16"/>
              </w:rPr>
              <w:t>bullying</w:t>
            </w:r>
            <w:r>
              <w:rPr>
                <w:spacing w:val="-8"/>
                <w:sz w:val="16"/>
              </w:rPr>
              <w:t xml:space="preserve"> </w:t>
            </w:r>
            <w:r>
              <w:rPr>
                <w:spacing w:val="-2"/>
                <w:sz w:val="16"/>
              </w:rPr>
              <w:t>when</w:t>
            </w:r>
            <w:r>
              <w:rPr>
                <w:spacing w:val="-8"/>
                <w:sz w:val="16"/>
              </w:rPr>
              <w:t xml:space="preserve"> </w:t>
            </w:r>
            <w:r>
              <w:rPr>
                <w:spacing w:val="-2"/>
                <w:sz w:val="16"/>
              </w:rPr>
              <w:t>it</w:t>
            </w:r>
            <w:r>
              <w:rPr>
                <w:spacing w:val="-8"/>
                <w:sz w:val="16"/>
              </w:rPr>
              <w:t xml:space="preserve"> </w:t>
            </w:r>
            <w:r>
              <w:rPr>
                <w:spacing w:val="-2"/>
                <w:sz w:val="16"/>
              </w:rPr>
              <w:t>does</w:t>
            </w:r>
            <w:r>
              <w:rPr>
                <w:spacing w:val="-8"/>
                <w:sz w:val="16"/>
              </w:rPr>
              <w:t xml:space="preserve"> </w:t>
            </w:r>
            <w:r>
              <w:rPr>
                <w:spacing w:val="-2"/>
                <w:sz w:val="16"/>
              </w:rPr>
              <w:t>occur,</w:t>
            </w:r>
            <w:r>
              <w:rPr>
                <w:spacing w:val="-8"/>
                <w:sz w:val="16"/>
              </w:rPr>
              <w:t xml:space="preserve"> </w:t>
            </w:r>
            <w:r>
              <w:rPr>
                <w:spacing w:val="-2"/>
                <w:sz w:val="16"/>
              </w:rPr>
              <w:t>and</w:t>
            </w:r>
            <w:r>
              <w:rPr>
                <w:spacing w:val="-8"/>
                <w:sz w:val="16"/>
              </w:rPr>
              <w:t xml:space="preserve"> </w:t>
            </w:r>
            <w:r>
              <w:rPr>
                <w:spacing w:val="-2"/>
                <w:sz w:val="16"/>
              </w:rPr>
              <w:t>create</w:t>
            </w:r>
            <w:r>
              <w:rPr>
                <w:spacing w:val="-8"/>
                <w:sz w:val="16"/>
              </w:rPr>
              <w:t xml:space="preserve"> </w:t>
            </w:r>
            <w:r>
              <w:rPr>
                <w:spacing w:val="-2"/>
                <w:sz w:val="16"/>
              </w:rPr>
              <w:t>an</w:t>
            </w:r>
            <w:r>
              <w:rPr>
                <w:spacing w:val="-8"/>
                <w:sz w:val="16"/>
              </w:rPr>
              <w:t xml:space="preserve"> </w:t>
            </w:r>
            <w:r>
              <w:rPr>
                <w:spacing w:val="-2"/>
                <w:sz w:val="16"/>
              </w:rPr>
              <w:t>inclusive</w:t>
            </w:r>
            <w:r>
              <w:rPr>
                <w:spacing w:val="-8"/>
                <w:sz w:val="16"/>
              </w:rPr>
              <w:t xml:space="preserve"> </w:t>
            </w:r>
            <w:r>
              <w:rPr>
                <w:spacing w:val="-2"/>
                <w:sz w:val="16"/>
              </w:rPr>
              <w:t xml:space="preserve">school </w:t>
            </w:r>
            <w:r>
              <w:rPr>
                <w:sz w:val="16"/>
              </w:rPr>
              <w:t>environment for LGBT pupils and families.</w:t>
            </w:r>
          </w:p>
        </w:tc>
        <w:tc>
          <w:tcPr>
            <w:tcW w:w="4763" w:type="dxa"/>
            <w:tcBorders>
              <w:top w:val="single" w:sz="2" w:space="0" w:color="706F6F"/>
              <w:bottom w:val="single" w:sz="2" w:space="0" w:color="706F6F"/>
            </w:tcBorders>
          </w:tcPr>
          <w:p w14:paraId="797D1C5E" w14:textId="77777777" w:rsidR="00F73EDD" w:rsidRDefault="00F73EDD" w:rsidP="005A6BA3">
            <w:pPr>
              <w:pStyle w:val="TableParagraph"/>
              <w:spacing w:before="63"/>
              <w:ind w:left="101"/>
              <w:rPr>
                <w:sz w:val="16"/>
              </w:rPr>
            </w:pPr>
            <w:hyperlink r:id="rId117">
              <w:r>
                <w:rPr>
                  <w:color w:val="009FE3"/>
                  <w:spacing w:val="-2"/>
                  <w:sz w:val="16"/>
                </w:rPr>
                <w:t>https://www.pshe-association.org.uk/lgbt-consortium</w:t>
              </w:r>
            </w:hyperlink>
          </w:p>
        </w:tc>
      </w:tr>
      <w:tr w:rsidR="00F73EDD" w14:paraId="320080B2" w14:textId="77777777" w:rsidTr="001E0F4D">
        <w:trPr>
          <w:trHeight w:val="513"/>
        </w:trPr>
        <w:tc>
          <w:tcPr>
            <w:tcW w:w="3893" w:type="dxa"/>
            <w:tcBorders>
              <w:top w:val="single" w:sz="2" w:space="0" w:color="706F6F"/>
              <w:bottom w:val="single" w:sz="2" w:space="0" w:color="706F6F"/>
            </w:tcBorders>
          </w:tcPr>
          <w:p w14:paraId="1C41FDDC" w14:textId="77777777" w:rsidR="00F73EDD" w:rsidRDefault="00F73EDD" w:rsidP="005A6BA3">
            <w:pPr>
              <w:pStyle w:val="TableParagraph"/>
              <w:spacing w:before="63"/>
              <w:ind w:left="102"/>
              <w:rPr>
                <w:sz w:val="16"/>
              </w:rPr>
            </w:pPr>
            <w:r>
              <w:rPr>
                <w:sz w:val="16"/>
              </w:rPr>
              <w:t>Metro</w:t>
            </w:r>
            <w:r>
              <w:rPr>
                <w:spacing w:val="-11"/>
                <w:sz w:val="16"/>
              </w:rPr>
              <w:t xml:space="preserve"> </w:t>
            </w:r>
            <w:r>
              <w:rPr>
                <w:spacing w:val="-2"/>
                <w:sz w:val="16"/>
              </w:rPr>
              <w:t>Charity</w:t>
            </w:r>
          </w:p>
        </w:tc>
        <w:tc>
          <w:tcPr>
            <w:tcW w:w="6596" w:type="dxa"/>
            <w:tcBorders>
              <w:top w:val="single" w:sz="2" w:space="0" w:color="706F6F"/>
              <w:bottom w:val="single" w:sz="2" w:space="0" w:color="706F6F"/>
            </w:tcBorders>
          </w:tcPr>
          <w:p w14:paraId="2AB49752" w14:textId="77777777" w:rsidR="00F73EDD" w:rsidRDefault="00F73EDD" w:rsidP="005A6BA3">
            <w:pPr>
              <w:pStyle w:val="TableParagraph"/>
              <w:spacing w:before="63" w:line="261" w:lineRule="auto"/>
              <w:ind w:left="177" w:right="257"/>
              <w:rPr>
                <w:sz w:val="16"/>
              </w:rPr>
            </w:pPr>
            <w:r>
              <w:rPr>
                <w:spacing w:val="-2"/>
                <w:sz w:val="16"/>
              </w:rPr>
              <w:t>An</w:t>
            </w:r>
            <w:r>
              <w:rPr>
                <w:spacing w:val="-9"/>
                <w:sz w:val="16"/>
              </w:rPr>
              <w:t xml:space="preserve"> </w:t>
            </w:r>
            <w:r>
              <w:rPr>
                <w:spacing w:val="-2"/>
                <w:sz w:val="16"/>
              </w:rPr>
              <w:t>equality</w:t>
            </w:r>
            <w:r>
              <w:rPr>
                <w:spacing w:val="-9"/>
                <w:sz w:val="16"/>
              </w:rPr>
              <w:t xml:space="preserve"> </w:t>
            </w:r>
            <w:r>
              <w:rPr>
                <w:spacing w:val="-2"/>
                <w:sz w:val="16"/>
              </w:rPr>
              <w:t>and</w:t>
            </w:r>
            <w:r>
              <w:rPr>
                <w:spacing w:val="-9"/>
                <w:sz w:val="16"/>
              </w:rPr>
              <w:t xml:space="preserve"> </w:t>
            </w:r>
            <w:r>
              <w:rPr>
                <w:spacing w:val="-2"/>
                <w:sz w:val="16"/>
              </w:rPr>
              <w:t>diversity</w:t>
            </w:r>
            <w:r>
              <w:rPr>
                <w:spacing w:val="-9"/>
                <w:sz w:val="16"/>
              </w:rPr>
              <w:t xml:space="preserve"> </w:t>
            </w:r>
            <w:r>
              <w:rPr>
                <w:spacing w:val="-2"/>
                <w:sz w:val="16"/>
              </w:rPr>
              <w:t>charity,</w:t>
            </w:r>
            <w:r>
              <w:rPr>
                <w:spacing w:val="-9"/>
                <w:sz w:val="16"/>
              </w:rPr>
              <w:t xml:space="preserve"> </w:t>
            </w:r>
            <w:r>
              <w:rPr>
                <w:spacing w:val="-2"/>
                <w:sz w:val="16"/>
              </w:rPr>
              <w:t>providing</w:t>
            </w:r>
            <w:r>
              <w:rPr>
                <w:spacing w:val="-9"/>
                <w:sz w:val="16"/>
              </w:rPr>
              <w:t xml:space="preserve"> </w:t>
            </w:r>
            <w:r>
              <w:rPr>
                <w:spacing w:val="-2"/>
                <w:sz w:val="16"/>
              </w:rPr>
              <w:t>health,</w:t>
            </w:r>
            <w:r>
              <w:rPr>
                <w:spacing w:val="-9"/>
                <w:sz w:val="16"/>
              </w:rPr>
              <w:t xml:space="preserve"> </w:t>
            </w:r>
            <w:r>
              <w:rPr>
                <w:spacing w:val="-2"/>
                <w:sz w:val="16"/>
              </w:rPr>
              <w:t>community</w:t>
            </w:r>
            <w:r>
              <w:rPr>
                <w:spacing w:val="-9"/>
                <w:sz w:val="16"/>
              </w:rPr>
              <w:t xml:space="preserve"> </w:t>
            </w:r>
            <w:r>
              <w:rPr>
                <w:spacing w:val="-2"/>
                <w:sz w:val="16"/>
              </w:rPr>
              <w:t>and</w:t>
            </w:r>
            <w:r>
              <w:rPr>
                <w:spacing w:val="-9"/>
                <w:sz w:val="16"/>
              </w:rPr>
              <w:t xml:space="preserve"> </w:t>
            </w:r>
            <w:r>
              <w:rPr>
                <w:spacing w:val="-2"/>
                <w:sz w:val="16"/>
              </w:rPr>
              <w:t>youth</w:t>
            </w:r>
            <w:r>
              <w:rPr>
                <w:spacing w:val="-9"/>
                <w:sz w:val="16"/>
              </w:rPr>
              <w:t xml:space="preserve"> </w:t>
            </w:r>
            <w:r>
              <w:rPr>
                <w:spacing w:val="-2"/>
                <w:sz w:val="16"/>
              </w:rPr>
              <w:t>services.</w:t>
            </w:r>
            <w:r>
              <w:rPr>
                <w:spacing w:val="-9"/>
                <w:sz w:val="16"/>
              </w:rPr>
              <w:t xml:space="preserve"> </w:t>
            </w:r>
            <w:r>
              <w:rPr>
                <w:spacing w:val="-2"/>
                <w:sz w:val="16"/>
              </w:rPr>
              <w:t>Metro works</w:t>
            </w:r>
            <w:r>
              <w:rPr>
                <w:spacing w:val="-7"/>
                <w:sz w:val="16"/>
              </w:rPr>
              <w:t xml:space="preserve"> </w:t>
            </w:r>
            <w:r>
              <w:rPr>
                <w:spacing w:val="-2"/>
                <w:sz w:val="16"/>
              </w:rPr>
              <w:t>with</w:t>
            </w:r>
            <w:r>
              <w:rPr>
                <w:spacing w:val="-7"/>
                <w:sz w:val="16"/>
              </w:rPr>
              <w:t xml:space="preserve"> </w:t>
            </w:r>
            <w:r>
              <w:rPr>
                <w:spacing w:val="-2"/>
                <w:sz w:val="16"/>
              </w:rPr>
              <w:t>anyone</w:t>
            </w:r>
            <w:r>
              <w:rPr>
                <w:spacing w:val="-7"/>
                <w:sz w:val="16"/>
              </w:rPr>
              <w:t xml:space="preserve"> </w:t>
            </w:r>
            <w:r>
              <w:rPr>
                <w:spacing w:val="-2"/>
                <w:sz w:val="16"/>
              </w:rPr>
              <w:t>experiencing</w:t>
            </w:r>
            <w:r>
              <w:rPr>
                <w:spacing w:val="-7"/>
                <w:sz w:val="16"/>
              </w:rPr>
              <w:t xml:space="preserve"> </w:t>
            </w:r>
            <w:r>
              <w:rPr>
                <w:spacing w:val="-2"/>
                <w:sz w:val="16"/>
              </w:rPr>
              <w:t>issues</w:t>
            </w:r>
            <w:r>
              <w:rPr>
                <w:spacing w:val="-7"/>
                <w:sz w:val="16"/>
              </w:rPr>
              <w:t xml:space="preserve"> </w:t>
            </w:r>
            <w:r>
              <w:rPr>
                <w:spacing w:val="-2"/>
                <w:sz w:val="16"/>
              </w:rPr>
              <w:t>related</w:t>
            </w:r>
            <w:r>
              <w:rPr>
                <w:spacing w:val="-7"/>
                <w:sz w:val="16"/>
              </w:rPr>
              <w:t xml:space="preserve"> </w:t>
            </w:r>
            <w:r>
              <w:rPr>
                <w:spacing w:val="-2"/>
                <w:sz w:val="16"/>
              </w:rPr>
              <w:t>to</w:t>
            </w:r>
            <w:r>
              <w:rPr>
                <w:spacing w:val="-7"/>
                <w:sz w:val="16"/>
              </w:rPr>
              <w:t xml:space="preserve"> </w:t>
            </w:r>
            <w:r>
              <w:rPr>
                <w:spacing w:val="-2"/>
                <w:sz w:val="16"/>
              </w:rPr>
              <w:t>gender,</w:t>
            </w:r>
            <w:r>
              <w:rPr>
                <w:spacing w:val="-7"/>
                <w:sz w:val="16"/>
              </w:rPr>
              <w:t xml:space="preserve"> </w:t>
            </w:r>
            <w:r>
              <w:rPr>
                <w:spacing w:val="-2"/>
                <w:sz w:val="16"/>
              </w:rPr>
              <w:t>sexuality,</w:t>
            </w:r>
            <w:r>
              <w:rPr>
                <w:spacing w:val="-7"/>
                <w:sz w:val="16"/>
              </w:rPr>
              <w:t xml:space="preserve"> </w:t>
            </w:r>
            <w:r>
              <w:rPr>
                <w:spacing w:val="-2"/>
                <w:sz w:val="16"/>
              </w:rPr>
              <w:t>diversity</w:t>
            </w:r>
            <w:r>
              <w:rPr>
                <w:spacing w:val="-7"/>
                <w:sz w:val="16"/>
              </w:rPr>
              <w:t xml:space="preserve"> </w:t>
            </w:r>
            <w:r>
              <w:rPr>
                <w:spacing w:val="-2"/>
                <w:sz w:val="16"/>
              </w:rPr>
              <w:t>or</w:t>
            </w:r>
            <w:r>
              <w:rPr>
                <w:spacing w:val="-7"/>
                <w:sz w:val="16"/>
              </w:rPr>
              <w:t xml:space="preserve"> </w:t>
            </w:r>
            <w:r>
              <w:rPr>
                <w:spacing w:val="-2"/>
                <w:sz w:val="16"/>
              </w:rPr>
              <w:t>identity.</w:t>
            </w:r>
          </w:p>
        </w:tc>
        <w:tc>
          <w:tcPr>
            <w:tcW w:w="4763" w:type="dxa"/>
            <w:tcBorders>
              <w:top w:val="single" w:sz="2" w:space="0" w:color="706F6F"/>
              <w:bottom w:val="single" w:sz="2" w:space="0" w:color="706F6F"/>
            </w:tcBorders>
          </w:tcPr>
          <w:p w14:paraId="6D1DF9AE" w14:textId="77777777" w:rsidR="00F73EDD" w:rsidRDefault="00F73EDD" w:rsidP="005A6BA3">
            <w:pPr>
              <w:pStyle w:val="TableParagraph"/>
              <w:spacing w:before="63"/>
              <w:ind w:left="101"/>
              <w:rPr>
                <w:sz w:val="16"/>
              </w:rPr>
            </w:pPr>
            <w:hyperlink r:id="rId118">
              <w:r>
                <w:rPr>
                  <w:color w:val="009FE3"/>
                  <w:spacing w:val="-2"/>
                  <w:sz w:val="16"/>
                </w:rPr>
                <w:t>https://www.metrocentreonline.org/</w:t>
              </w:r>
            </w:hyperlink>
          </w:p>
        </w:tc>
      </w:tr>
      <w:tr w:rsidR="00F73EDD" w14:paraId="312FAC4E" w14:textId="77777777" w:rsidTr="001E0F4D">
        <w:trPr>
          <w:trHeight w:val="713"/>
        </w:trPr>
        <w:tc>
          <w:tcPr>
            <w:tcW w:w="3893" w:type="dxa"/>
            <w:tcBorders>
              <w:top w:val="single" w:sz="2" w:space="0" w:color="706F6F"/>
              <w:bottom w:val="single" w:sz="2" w:space="0" w:color="706F6F"/>
            </w:tcBorders>
          </w:tcPr>
          <w:p w14:paraId="58560980" w14:textId="77777777" w:rsidR="00F73EDD" w:rsidRDefault="00F73EDD" w:rsidP="005A6BA3">
            <w:pPr>
              <w:pStyle w:val="TableParagraph"/>
              <w:spacing w:before="63"/>
              <w:ind w:left="102"/>
              <w:rPr>
                <w:sz w:val="16"/>
              </w:rPr>
            </w:pPr>
            <w:r>
              <w:rPr>
                <w:spacing w:val="-4"/>
                <w:sz w:val="16"/>
              </w:rPr>
              <w:t>The</w:t>
            </w:r>
            <w:r>
              <w:rPr>
                <w:spacing w:val="-2"/>
                <w:sz w:val="16"/>
              </w:rPr>
              <w:t xml:space="preserve"> </w:t>
            </w:r>
            <w:r>
              <w:rPr>
                <w:spacing w:val="-4"/>
                <w:sz w:val="16"/>
              </w:rPr>
              <w:t>Proud</w:t>
            </w:r>
            <w:r>
              <w:rPr>
                <w:spacing w:val="-1"/>
                <w:sz w:val="16"/>
              </w:rPr>
              <w:t xml:space="preserve"> </w:t>
            </w:r>
            <w:r>
              <w:rPr>
                <w:spacing w:val="-4"/>
                <w:sz w:val="16"/>
              </w:rPr>
              <w:t>Trust</w:t>
            </w:r>
          </w:p>
        </w:tc>
        <w:tc>
          <w:tcPr>
            <w:tcW w:w="6596" w:type="dxa"/>
            <w:tcBorders>
              <w:top w:val="single" w:sz="2" w:space="0" w:color="706F6F"/>
              <w:bottom w:val="single" w:sz="2" w:space="0" w:color="706F6F"/>
            </w:tcBorders>
          </w:tcPr>
          <w:p w14:paraId="77B74F5C" w14:textId="77777777" w:rsidR="00F73EDD" w:rsidRDefault="00F73EDD" w:rsidP="005A6BA3">
            <w:pPr>
              <w:pStyle w:val="TableParagraph"/>
              <w:spacing w:before="63" w:line="261" w:lineRule="auto"/>
              <w:ind w:left="177" w:right="257"/>
              <w:rPr>
                <w:sz w:val="16"/>
              </w:rPr>
            </w:pPr>
            <w:proofErr w:type="gramStart"/>
            <w:r>
              <w:rPr>
                <w:spacing w:val="-2"/>
                <w:sz w:val="16"/>
              </w:rPr>
              <w:t>Helps</w:t>
            </w:r>
            <w:proofErr w:type="gramEnd"/>
            <w:r>
              <w:rPr>
                <w:spacing w:val="-7"/>
                <w:sz w:val="16"/>
              </w:rPr>
              <w:t xml:space="preserve"> </w:t>
            </w:r>
            <w:r>
              <w:rPr>
                <w:spacing w:val="-2"/>
                <w:sz w:val="16"/>
              </w:rPr>
              <w:t>young</w:t>
            </w:r>
            <w:r>
              <w:rPr>
                <w:spacing w:val="-7"/>
                <w:sz w:val="16"/>
              </w:rPr>
              <w:t xml:space="preserve"> </w:t>
            </w:r>
            <w:r>
              <w:rPr>
                <w:spacing w:val="-2"/>
                <w:sz w:val="16"/>
              </w:rPr>
              <w:t>people</w:t>
            </w:r>
            <w:r>
              <w:rPr>
                <w:spacing w:val="-7"/>
                <w:sz w:val="16"/>
              </w:rPr>
              <w:t xml:space="preserve"> </w:t>
            </w:r>
            <w:r>
              <w:rPr>
                <w:spacing w:val="-2"/>
                <w:sz w:val="16"/>
              </w:rPr>
              <w:t>empower</w:t>
            </w:r>
            <w:r>
              <w:rPr>
                <w:spacing w:val="-7"/>
                <w:sz w:val="16"/>
              </w:rPr>
              <w:t xml:space="preserve"> </w:t>
            </w:r>
            <w:r>
              <w:rPr>
                <w:spacing w:val="-2"/>
                <w:sz w:val="16"/>
              </w:rPr>
              <w:t>themselves</w:t>
            </w:r>
            <w:r>
              <w:rPr>
                <w:spacing w:val="-7"/>
                <w:sz w:val="16"/>
              </w:rPr>
              <w:t xml:space="preserve"> </w:t>
            </w:r>
            <w:r>
              <w:rPr>
                <w:spacing w:val="-2"/>
                <w:sz w:val="16"/>
              </w:rPr>
              <w:t>to</w:t>
            </w:r>
            <w:r>
              <w:rPr>
                <w:spacing w:val="-7"/>
                <w:sz w:val="16"/>
              </w:rPr>
              <w:t xml:space="preserve"> </w:t>
            </w:r>
            <w:r>
              <w:rPr>
                <w:spacing w:val="-2"/>
                <w:sz w:val="16"/>
              </w:rPr>
              <w:t>make</w:t>
            </w:r>
            <w:r>
              <w:rPr>
                <w:spacing w:val="-7"/>
                <w:sz w:val="16"/>
              </w:rPr>
              <w:t xml:space="preserve"> </w:t>
            </w:r>
            <w:r>
              <w:rPr>
                <w:spacing w:val="-2"/>
                <w:sz w:val="16"/>
              </w:rPr>
              <w:t>a</w:t>
            </w:r>
            <w:r>
              <w:rPr>
                <w:spacing w:val="-7"/>
                <w:sz w:val="16"/>
              </w:rPr>
              <w:t xml:space="preserve"> </w:t>
            </w:r>
            <w:r>
              <w:rPr>
                <w:spacing w:val="-2"/>
                <w:sz w:val="16"/>
              </w:rPr>
              <w:t>positive</w:t>
            </w:r>
            <w:r>
              <w:rPr>
                <w:spacing w:val="-7"/>
                <w:sz w:val="16"/>
              </w:rPr>
              <w:t xml:space="preserve"> </w:t>
            </w:r>
            <w:r>
              <w:rPr>
                <w:spacing w:val="-2"/>
                <w:sz w:val="16"/>
              </w:rPr>
              <w:t>change</w:t>
            </w:r>
            <w:r>
              <w:rPr>
                <w:spacing w:val="-7"/>
                <w:sz w:val="16"/>
              </w:rPr>
              <w:t xml:space="preserve"> </w:t>
            </w:r>
            <w:r>
              <w:rPr>
                <w:spacing w:val="-2"/>
                <w:sz w:val="16"/>
              </w:rPr>
              <w:t>for</w:t>
            </w:r>
            <w:r>
              <w:rPr>
                <w:spacing w:val="-7"/>
                <w:sz w:val="16"/>
              </w:rPr>
              <w:t xml:space="preserve"> </w:t>
            </w:r>
            <w:r>
              <w:rPr>
                <w:spacing w:val="-2"/>
                <w:sz w:val="16"/>
              </w:rPr>
              <w:t>themselves</w:t>
            </w:r>
            <w:r>
              <w:rPr>
                <w:spacing w:val="-7"/>
                <w:sz w:val="16"/>
              </w:rPr>
              <w:t xml:space="preserve"> </w:t>
            </w:r>
            <w:r>
              <w:rPr>
                <w:spacing w:val="-2"/>
                <w:sz w:val="16"/>
              </w:rPr>
              <w:t xml:space="preserve">and </w:t>
            </w:r>
            <w:r>
              <w:rPr>
                <w:sz w:val="16"/>
              </w:rPr>
              <w:t>their</w:t>
            </w:r>
            <w:r>
              <w:rPr>
                <w:spacing w:val="-10"/>
                <w:sz w:val="16"/>
              </w:rPr>
              <w:t xml:space="preserve"> </w:t>
            </w:r>
            <w:r>
              <w:rPr>
                <w:sz w:val="16"/>
              </w:rPr>
              <w:t>communities</w:t>
            </w:r>
            <w:r>
              <w:rPr>
                <w:spacing w:val="-10"/>
                <w:sz w:val="16"/>
              </w:rPr>
              <w:t xml:space="preserve"> </w:t>
            </w:r>
            <w:r>
              <w:rPr>
                <w:sz w:val="16"/>
              </w:rPr>
              <w:t>through</w:t>
            </w:r>
            <w:r>
              <w:rPr>
                <w:spacing w:val="-10"/>
                <w:sz w:val="16"/>
              </w:rPr>
              <w:t xml:space="preserve"> </w:t>
            </w:r>
            <w:r>
              <w:rPr>
                <w:sz w:val="16"/>
              </w:rPr>
              <w:t>youth</w:t>
            </w:r>
            <w:r>
              <w:rPr>
                <w:spacing w:val="-10"/>
                <w:sz w:val="16"/>
              </w:rPr>
              <w:t xml:space="preserve"> </w:t>
            </w:r>
            <w:r>
              <w:rPr>
                <w:sz w:val="16"/>
              </w:rPr>
              <w:t>groups,</w:t>
            </w:r>
            <w:r>
              <w:rPr>
                <w:spacing w:val="-10"/>
                <w:sz w:val="16"/>
              </w:rPr>
              <w:t xml:space="preserve"> </w:t>
            </w:r>
            <w:r>
              <w:rPr>
                <w:sz w:val="16"/>
              </w:rPr>
              <w:t>peer</w:t>
            </w:r>
            <w:r>
              <w:rPr>
                <w:spacing w:val="-10"/>
                <w:sz w:val="16"/>
              </w:rPr>
              <w:t xml:space="preserve"> </w:t>
            </w:r>
            <w:r>
              <w:rPr>
                <w:sz w:val="16"/>
              </w:rPr>
              <w:t>support,</w:t>
            </w:r>
            <w:r>
              <w:rPr>
                <w:spacing w:val="-10"/>
                <w:sz w:val="16"/>
              </w:rPr>
              <w:t xml:space="preserve"> </w:t>
            </w:r>
            <w:r>
              <w:rPr>
                <w:sz w:val="16"/>
              </w:rPr>
              <w:t>training</w:t>
            </w:r>
            <w:r>
              <w:rPr>
                <w:spacing w:val="-10"/>
                <w:sz w:val="16"/>
              </w:rPr>
              <w:t xml:space="preserve"> </w:t>
            </w:r>
            <w:r>
              <w:rPr>
                <w:sz w:val="16"/>
              </w:rPr>
              <w:t>and</w:t>
            </w:r>
            <w:r>
              <w:rPr>
                <w:spacing w:val="-10"/>
                <w:sz w:val="16"/>
              </w:rPr>
              <w:t xml:space="preserve"> </w:t>
            </w:r>
            <w:r>
              <w:rPr>
                <w:sz w:val="16"/>
              </w:rPr>
              <w:t>events,</w:t>
            </w:r>
            <w:r>
              <w:rPr>
                <w:spacing w:val="-10"/>
                <w:sz w:val="16"/>
              </w:rPr>
              <w:t xml:space="preserve"> </w:t>
            </w:r>
            <w:r>
              <w:rPr>
                <w:sz w:val="16"/>
              </w:rPr>
              <w:t>campaigns, research and resources.</w:t>
            </w:r>
          </w:p>
        </w:tc>
        <w:tc>
          <w:tcPr>
            <w:tcW w:w="4763" w:type="dxa"/>
            <w:tcBorders>
              <w:top w:val="single" w:sz="2" w:space="0" w:color="706F6F"/>
              <w:bottom w:val="single" w:sz="2" w:space="0" w:color="706F6F"/>
            </w:tcBorders>
          </w:tcPr>
          <w:p w14:paraId="4E6C70C9" w14:textId="77777777" w:rsidR="00F73EDD" w:rsidRDefault="00F73EDD" w:rsidP="005A6BA3">
            <w:pPr>
              <w:pStyle w:val="TableParagraph"/>
              <w:spacing w:before="63"/>
              <w:ind w:left="101"/>
              <w:rPr>
                <w:sz w:val="16"/>
              </w:rPr>
            </w:pPr>
            <w:hyperlink r:id="rId119">
              <w:r>
                <w:rPr>
                  <w:color w:val="009FE3"/>
                  <w:spacing w:val="-2"/>
                  <w:sz w:val="16"/>
                </w:rPr>
                <w:t>https://www.theproudtrust.org/</w:t>
              </w:r>
            </w:hyperlink>
          </w:p>
        </w:tc>
      </w:tr>
      <w:tr w:rsidR="00F73EDD" w14:paraId="4F946148" w14:textId="77777777" w:rsidTr="001E0F4D">
        <w:trPr>
          <w:trHeight w:val="513"/>
        </w:trPr>
        <w:tc>
          <w:tcPr>
            <w:tcW w:w="3893" w:type="dxa"/>
            <w:tcBorders>
              <w:top w:val="single" w:sz="2" w:space="0" w:color="706F6F"/>
              <w:bottom w:val="single" w:sz="2" w:space="0" w:color="706F6F"/>
            </w:tcBorders>
          </w:tcPr>
          <w:p w14:paraId="0CF20BA6" w14:textId="77777777" w:rsidR="00F73EDD" w:rsidRDefault="00F73EDD" w:rsidP="005A6BA3">
            <w:pPr>
              <w:pStyle w:val="TableParagraph"/>
              <w:spacing w:before="63"/>
              <w:ind w:left="102"/>
              <w:rPr>
                <w:sz w:val="16"/>
              </w:rPr>
            </w:pPr>
            <w:r>
              <w:rPr>
                <w:spacing w:val="-2"/>
                <w:sz w:val="16"/>
              </w:rPr>
              <w:t>Schools</w:t>
            </w:r>
            <w:r>
              <w:rPr>
                <w:spacing w:val="-4"/>
                <w:sz w:val="16"/>
              </w:rPr>
              <w:t xml:space="preserve"> </w:t>
            </w:r>
            <w:r>
              <w:rPr>
                <w:spacing w:val="-5"/>
                <w:sz w:val="16"/>
              </w:rPr>
              <w:t>Out</w:t>
            </w:r>
          </w:p>
        </w:tc>
        <w:tc>
          <w:tcPr>
            <w:tcW w:w="6596" w:type="dxa"/>
            <w:tcBorders>
              <w:top w:val="single" w:sz="2" w:space="0" w:color="706F6F"/>
              <w:bottom w:val="single" w:sz="2" w:space="0" w:color="706F6F"/>
            </w:tcBorders>
          </w:tcPr>
          <w:p w14:paraId="3CB59494" w14:textId="77777777" w:rsidR="00F73EDD" w:rsidRDefault="00F73EDD" w:rsidP="005A6BA3">
            <w:pPr>
              <w:pStyle w:val="TableParagraph"/>
              <w:spacing w:before="63" w:line="261" w:lineRule="auto"/>
              <w:ind w:left="177"/>
              <w:rPr>
                <w:sz w:val="16"/>
              </w:rPr>
            </w:pPr>
            <w:r>
              <w:rPr>
                <w:spacing w:val="-2"/>
                <w:sz w:val="16"/>
              </w:rPr>
              <w:t>Offers</w:t>
            </w:r>
            <w:r>
              <w:rPr>
                <w:spacing w:val="-10"/>
                <w:sz w:val="16"/>
              </w:rPr>
              <w:t xml:space="preserve"> </w:t>
            </w:r>
            <w:r>
              <w:rPr>
                <w:spacing w:val="-2"/>
                <w:sz w:val="16"/>
              </w:rPr>
              <w:t>practical</w:t>
            </w:r>
            <w:r>
              <w:rPr>
                <w:spacing w:val="-9"/>
                <w:sz w:val="16"/>
              </w:rPr>
              <w:t xml:space="preserve"> </w:t>
            </w:r>
            <w:r>
              <w:rPr>
                <w:spacing w:val="-2"/>
                <w:sz w:val="16"/>
              </w:rPr>
              <w:t>advice,</w:t>
            </w:r>
            <w:r>
              <w:rPr>
                <w:spacing w:val="-9"/>
                <w:sz w:val="16"/>
              </w:rPr>
              <w:t xml:space="preserve"> </w:t>
            </w:r>
            <w:r>
              <w:rPr>
                <w:spacing w:val="-2"/>
                <w:sz w:val="16"/>
              </w:rPr>
              <w:t>resources</w:t>
            </w:r>
            <w:r>
              <w:rPr>
                <w:spacing w:val="-9"/>
                <w:sz w:val="16"/>
              </w:rPr>
              <w:t xml:space="preserve"> </w:t>
            </w:r>
            <w:r>
              <w:rPr>
                <w:spacing w:val="-2"/>
                <w:sz w:val="16"/>
              </w:rPr>
              <w:t>(including</w:t>
            </w:r>
            <w:r>
              <w:rPr>
                <w:spacing w:val="-9"/>
                <w:sz w:val="16"/>
              </w:rPr>
              <w:t xml:space="preserve"> </w:t>
            </w:r>
            <w:r>
              <w:rPr>
                <w:spacing w:val="-2"/>
                <w:sz w:val="16"/>
              </w:rPr>
              <w:t>lesson</w:t>
            </w:r>
            <w:r>
              <w:rPr>
                <w:spacing w:val="-9"/>
                <w:sz w:val="16"/>
              </w:rPr>
              <w:t xml:space="preserve"> </w:t>
            </w:r>
            <w:r>
              <w:rPr>
                <w:spacing w:val="-2"/>
                <w:sz w:val="16"/>
              </w:rPr>
              <w:t>plans)</w:t>
            </w:r>
            <w:r>
              <w:rPr>
                <w:spacing w:val="-9"/>
                <w:sz w:val="16"/>
              </w:rPr>
              <w:t xml:space="preserve"> </w:t>
            </w:r>
            <w:r>
              <w:rPr>
                <w:spacing w:val="-2"/>
                <w:sz w:val="16"/>
              </w:rPr>
              <w:t>and</w:t>
            </w:r>
            <w:r>
              <w:rPr>
                <w:spacing w:val="-9"/>
                <w:sz w:val="16"/>
              </w:rPr>
              <w:t xml:space="preserve"> </w:t>
            </w:r>
            <w:r>
              <w:rPr>
                <w:spacing w:val="-2"/>
                <w:sz w:val="16"/>
              </w:rPr>
              <w:t>training</w:t>
            </w:r>
            <w:r>
              <w:rPr>
                <w:spacing w:val="-10"/>
                <w:sz w:val="16"/>
              </w:rPr>
              <w:t xml:space="preserve"> </w:t>
            </w:r>
            <w:r>
              <w:rPr>
                <w:spacing w:val="-2"/>
                <w:sz w:val="16"/>
              </w:rPr>
              <w:t>to</w:t>
            </w:r>
            <w:r>
              <w:rPr>
                <w:spacing w:val="-9"/>
                <w:sz w:val="16"/>
              </w:rPr>
              <w:t xml:space="preserve"> </w:t>
            </w:r>
            <w:r>
              <w:rPr>
                <w:spacing w:val="-2"/>
                <w:sz w:val="16"/>
              </w:rPr>
              <w:t>schools</w:t>
            </w:r>
            <w:r>
              <w:rPr>
                <w:spacing w:val="-9"/>
                <w:sz w:val="16"/>
              </w:rPr>
              <w:t xml:space="preserve"> </w:t>
            </w:r>
            <w:r>
              <w:rPr>
                <w:spacing w:val="-2"/>
                <w:sz w:val="16"/>
              </w:rPr>
              <w:t>on</w:t>
            </w:r>
            <w:r>
              <w:rPr>
                <w:spacing w:val="-9"/>
                <w:sz w:val="16"/>
              </w:rPr>
              <w:t xml:space="preserve"> </w:t>
            </w:r>
            <w:r>
              <w:rPr>
                <w:spacing w:val="-2"/>
                <w:sz w:val="16"/>
              </w:rPr>
              <w:t xml:space="preserve">LGBT </w:t>
            </w:r>
            <w:r>
              <w:rPr>
                <w:sz w:val="16"/>
              </w:rPr>
              <w:t>equality in education.</w:t>
            </w:r>
          </w:p>
        </w:tc>
        <w:tc>
          <w:tcPr>
            <w:tcW w:w="4763" w:type="dxa"/>
            <w:tcBorders>
              <w:top w:val="single" w:sz="2" w:space="0" w:color="706F6F"/>
              <w:bottom w:val="single" w:sz="2" w:space="0" w:color="706F6F"/>
            </w:tcBorders>
          </w:tcPr>
          <w:p w14:paraId="1D11D13A" w14:textId="77777777" w:rsidR="00F73EDD" w:rsidRDefault="00F73EDD" w:rsidP="005A6BA3">
            <w:pPr>
              <w:pStyle w:val="TableParagraph"/>
              <w:spacing w:before="63"/>
              <w:ind w:left="101"/>
              <w:rPr>
                <w:sz w:val="16"/>
              </w:rPr>
            </w:pPr>
            <w:hyperlink r:id="rId120">
              <w:r>
                <w:rPr>
                  <w:color w:val="009FE3"/>
                  <w:sz w:val="16"/>
                </w:rPr>
                <w:t>http://www.schools-</w:t>
              </w:r>
              <w:r>
                <w:rPr>
                  <w:color w:val="009FE3"/>
                  <w:spacing w:val="-2"/>
                  <w:sz w:val="16"/>
                </w:rPr>
                <w:t>out.org.uk/</w:t>
              </w:r>
            </w:hyperlink>
          </w:p>
        </w:tc>
      </w:tr>
      <w:tr w:rsidR="00F73EDD" w14:paraId="4CAAE17C" w14:textId="77777777" w:rsidTr="001E0F4D">
        <w:trPr>
          <w:trHeight w:val="513"/>
        </w:trPr>
        <w:tc>
          <w:tcPr>
            <w:tcW w:w="3893" w:type="dxa"/>
            <w:tcBorders>
              <w:top w:val="single" w:sz="2" w:space="0" w:color="706F6F"/>
              <w:bottom w:val="single" w:sz="2" w:space="0" w:color="706F6F"/>
            </w:tcBorders>
          </w:tcPr>
          <w:p w14:paraId="0A64DE60" w14:textId="77777777" w:rsidR="00F73EDD" w:rsidRDefault="00F73EDD" w:rsidP="005A6BA3">
            <w:pPr>
              <w:pStyle w:val="TableParagraph"/>
              <w:spacing w:before="63"/>
              <w:ind w:left="102"/>
              <w:rPr>
                <w:sz w:val="16"/>
              </w:rPr>
            </w:pPr>
            <w:r>
              <w:rPr>
                <w:spacing w:val="-2"/>
                <w:sz w:val="16"/>
              </w:rPr>
              <w:lastRenderedPageBreak/>
              <w:t>Stonewall</w:t>
            </w:r>
          </w:p>
        </w:tc>
        <w:tc>
          <w:tcPr>
            <w:tcW w:w="6596" w:type="dxa"/>
            <w:tcBorders>
              <w:top w:val="single" w:sz="2" w:space="0" w:color="706F6F"/>
              <w:bottom w:val="single" w:sz="2" w:space="0" w:color="706F6F"/>
            </w:tcBorders>
          </w:tcPr>
          <w:p w14:paraId="5AB3CCD5" w14:textId="77777777" w:rsidR="00F73EDD" w:rsidRDefault="00F73EDD" w:rsidP="005A6BA3">
            <w:pPr>
              <w:pStyle w:val="TableParagraph"/>
              <w:spacing w:before="63" w:line="261" w:lineRule="auto"/>
              <w:ind w:left="177" w:right="437"/>
              <w:rPr>
                <w:sz w:val="16"/>
              </w:rPr>
            </w:pPr>
            <w:r>
              <w:rPr>
                <w:spacing w:val="-2"/>
                <w:sz w:val="16"/>
              </w:rPr>
              <w:t>An</w:t>
            </w:r>
            <w:r>
              <w:rPr>
                <w:spacing w:val="-10"/>
                <w:sz w:val="16"/>
              </w:rPr>
              <w:t xml:space="preserve"> </w:t>
            </w:r>
            <w:r>
              <w:rPr>
                <w:spacing w:val="-2"/>
                <w:sz w:val="16"/>
              </w:rPr>
              <w:t>LGBT</w:t>
            </w:r>
            <w:r>
              <w:rPr>
                <w:spacing w:val="-9"/>
                <w:sz w:val="16"/>
              </w:rPr>
              <w:t xml:space="preserve"> </w:t>
            </w:r>
            <w:r>
              <w:rPr>
                <w:spacing w:val="-2"/>
                <w:sz w:val="16"/>
              </w:rPr>
              <w:t>equality</w:t>
            </w:r>
            <w:r>
              <w:rPr>
                <w:spacing w:val="-9"/>
                <w:sz w:val="16"/>
              </w:rPr>
              <w:t xml:space="preserve"> </w:t>
            </w:r>
            <w:proofErr w:type="spellStart"/>
            <w:r>
              <w:rPr>
                <w:spacing w:val="-2"/>
                <w:sz w:val="16"/>
              </w:rPr>
              <w:t>organisation</w:t>
            </w:r>
            <w:proofErr w:type="spellEnd"/>
            <w:r>
              <w:rPr>
                <w:spacing w:val="-9"/>
                <w:sz w:val="16"/>
              </w:rPr>
              <w:t xml:space="preserve"> </w:t>
            </w:r>
            <w:r>
              <w:rPr>
                <w:spacing w:val="-2"/>
                <w:sz w:val="16"/>
              </w:rPr>
              <w:t>with</w:t>
            </w:r>
            <w:r>
              <w:rPr>
                <w:spacing w:val="-9"/>
                <w:sz w:val="16"/>
              </w:rPr>
              <w:t xml:space="preserve"> </w:t>
            </w:r>
            <w:r>
              <w:rPr>
                <w:spacing w:val="-2"/>
                <w:sz w:val="16"/>
              </w:rPr>
              <w:t>considerable</w:t>
            </w:r>
            <w:r>
              <w:rPr>
                <w:spacing w:val="-9"/>
                <w:sz w:val="16"/>
              </w:rPr>
              <w:t xml:space="preserve"> </w:t>
            </w:r>
            <w:r>
              <w:rPr>
                <w:spacing w:val="-2"/>
                <w:sz w:val="16"/>
              </w:rPr>
              <w:t>expertise</w:t>
            </w:r>
            <w:r>
              <w:rPr>
                <w:spacing w:val="-9"/>
                <w:sz w:val="16"/>
              </w:rPr>
              <w:t xml:space="preserve"> </w:t>
            </w:r>
            <w:r>
              <w:rPr>
                <w:spacing w:val="-2"/>
                <w:sz w:val="16"/>
              </w:rPr>
              <w:t>in</w:t>
            </w:r>
            <w:r>
              <w:rPr>
                <w:spacing w:val="-9"/>
                <w:sz w:val="16"/>
              </w:rPr>
              <w:t xml:space="preserve"> </w:t>
            </w:r>
            <w:r>
              <w:rPr>
                <w:spacing w:val="-2"/>
                <w:sz w:val="16"/>
              </w:rPr>
              <w:t>LGBT</w:t>
            </w:r>
            <w:r>
              <w:rPr>
                <w:spacing w:val="-10"/>
                <w:sz w:val="16"/>
              </w:rPr>
              <w:t xml:space="preserve"> </w:t>
            </w:r>
            <w:r>
              <w:rPr>
                <w:spacing w:val="-2"/>
                <w:sz w:val="16"/>
              </w:rPr>
              <w:t>bullying</w:t>
            </w:r>
            <w:r>
              <w:rPr>
                <w:spacing w:val="-9"/>
                <w:sz w:val="16"/>
              </w:rPr>
              <w:t xml:space="preserve"> </w:t>
            </w:r>
            <w:r>
              <w:rPr>
                <w:spacing w:val="-2"/>
                <w:sz w:val="16"/>
              </w:rPr>
              <w:t>in</w:t>
            </w:r>
            <w:r>
              <w:rPr>
                <w:spacing w:val="-9"/>
                <w:sz w:val="16"/>
              </w:rPr>
              <w:t xml:space="preserve"> </w:t>
            </w:r>
            <w:r>
              <w:rPr>
                <w:spacing w:val="-2"/>
                <w:sz w:val="16"/>
              </w:rPr>
              <w:t xml:space="preserve">schools, </w:t>
            </w:r>
            <w:r>
              <w:rPr>
                <w:sz w:val="16"/>
              </w:rPr>
              <w:t>a</w:t>
            </w:r>
            <w:r>
              <w:rPr>
                <w:spacing w:val="-3"/>
                <w:sz w:val="16"/>
              </w:rPr>
              <w:t xml:space="preserve"> </w:t>
            </w:r>
            <w:r>
              <w:rPr>
                <w:sz w:val="16"/>
              </w:rPr>
              <w:t>dedicated</w:t>
            </w:r>
            <w:r>
              <w:rPr>
                <w:spacing w:val="-3"/>
                <w:sz w:val="16"/>
              </w:rPr>
              <w:t xml:space="preserve"> </w:t>
            </w:r>
            <w:r>
              <w:rPr>
                <w:sz w:val="16"/>
              </w:rPr>
              <w:t>youth</w:t>
            </w:r>
            <w:r>
              <w:rPr>
                <w:spacing w:val="-3"/>
                <w:sz w:val="16"/>
              </w:rPr>
              <w:t xml:space="preserve"> </w:t>
            </w:r>
            <w:r>
              <w:rPr>
                <w:sz w:val="16"/>
              </w:rPr>
              <w:t>site,</w:t>
            </w:r>
            <w:r>
              <w:rPr>
                <w:spacing w:val="-3"/>
                <w:sz w:val="16"/>
              </w:rPr>
              <w:t xml:space="preserve"> </w:t>
            </w:r>
            <w:r>
              <w:rPr>
                <w:sz w:val="16"/>
              </w:rPr>
              <w:t>resources</w:t>
            </w:r>
            <w:r>
              <w:rPr>
                <w:spacing w:val="-3"/>
                <w:sz w:val="16"/>
              </w:rPr>
              <w:t xml:space="preserve"> </w:t>
            </w:r>
            <w:r>
              <w:rPr>
                <w:sz w:val="16"/>
              </w:rPr>
              <w:t>for</w:t>
            </w:r>
            <w:r>
              <w:rPr>
                <w:spacing w:val="-3"/>
                <w:sz w:val="16"/>
              </w:rPr>
              <w:t xml:space="preserve"> </w:t>
            </w:r>
            <w:r>
              <w:rPr>
                <w:sz w:val="16"/>
              </w:rPr>
              <w:t>schools,</w:t>
            </w:r>
            <w:r>
              <w:rPr>
                <w:spacing w:val="-3"/>
                <w:sz w:val="16"/>
              </w:rPr>
              <w:t xml:space="preserve"> </w:t>
            </w:r>
            <w:r>
              <w:rPr>
                <w:sz w:val="16"/>
              </w:rPr>
              <w:t>and</w:t>
            </w:r>
            <w:r>
              <w:rPr>
                <w:spacing w:val="-3"/>
                <w:sz w:val="16"/>
              </w:rPr>
              <w:t xml:space="preserve"> </w:t>
            </w:r>
            <w:r>
              <w:rPr>
                <w:sz w:val="16"/>
              </w:rPr>
              <w:t>specialist</w:t>
            </w:r>
            <w:r>
              <w:rPr>
                <w:spacing w:val="-3"/>
                <w:sz w:val="16"/>
              </w:rPr>
              <w:t xml:space="preserve"> </w:t>
            </w:r>
            <w:r>
              <w:rPr>
                <w:sz w:val="16"/>
              </w:rPr>
              <w:t>training</w:t>
            </w:r>
            <w:r>
              <w:rPr>
                <w:spacing w:val="-3"/>
                <w:sz w:val="16"/>
              </w:rPr>
              <w:t xml:space="preserve"> </w:t>
            </w:r>
            <w:r>
              <w:rPr>
                <w:sz w:val="16"/>
              </w:rPr>
              <w:t>for</w:t>
            </w:r>
            <w:r>
              <w:rPr>
                <w:spacing w:val="-3"/>
                <w:sz w:val="16"/>
              </w:rPr>
              <w:t xml:space="preserve"> </w:t>
            </w:r>
            <w:r>
              <w:rPr>
                <w:sz w:val="16"/>
              </w:rPr>
              <w:t>teachers.</w:t>
            </w:r>
          </w:p>
        </w:tc>
        <w:tc>
          <w:tcPr>
            <w:tcW w:w="4763" w:type="dxa"/>
            <w:tcBorders>
              <w:top w:val="single" w:sz="2" w:space="0" w:color="706F6F"/>
              <w:bottom w:val="single" w:sz="2" w:space="0" w:color="706F6F"/>
            </w:tcBorders>
          </w:tcPr>
          <w:p w14:paraId="3EC5FDEA" w14:textId="77777777" w:rsidR="00F73EDD" w:rsidRDefault="00F73EDD" w:rsidP="005A6BA3">
            <w:pPr>
              <w:pStyle w:val="TableParagraph"/>
              <w:spacing w:before="63"/>
              <w:ind w:left="101"/>
              <w:rPr>
                <w:sz w:val="16"/>
              </w:rPr>
            </w:pPr>
            <w:hyperlink r:id="rId121">
              <w:r>
                <w:rPr>
                  <w:color w:val="009FE3"/>
                  <w:spacing w:val="-2"/>
                  <w:sz w:val="16"/>
                </w:rPr>
                <w:t>http://www.stonewall.org.uk/</w:t>
              </w:r>
            </w:hyperlink>
          </w:p>
        </w:tc>
      </w:tr>
    </w:tbl>
    <w:p w14:paraId="529925F7" w14:textId="77777777" w:rsidR="00F73EDD" w:rsidRDefault="00F73EDD" w:rsidP="00F73EDD">
      <w:pPr>
        <w:pStyle w:val="TableParagraph"/>
        <w:rPr>
          <w:sz w:val="16"/>
        </w:rPr>
        <w:sectPr w:rsidR="00F73EDD" w:rsidSect="007D0CFB">
          <w:type w:val="continuous"/>
          <w:pgSz w:w="16838" w:h="11906" w:orient="landscape"/>
          <w:pgMar w:top="1440" w:right="1440" w:bottom="1440" w:left="1440" w:header="0" w:footer="622" w:gutter="0"/>
          <w:cols w:space="720"/>
        </w:sectPr>
      </w:pPr>
    </w:p>
    <w:p w14:paraId="58525F5A" w14:textId="77777777" w:rsidR="00F73EDD" w:rsidRDefault="00F73EDD" w:rsidP="00F73EDD">
      <w:pPr>
        <w:pStyle w:val="BodyText"/>
        <w:sectPr w:rsidR="00F73EDD" w:rsidSect="007D0CFB">
          <w:pgSz w:w="16838" w:h="11906" w:orient="landscape"/>
          <w:pgMar w:top="1440" w:right="1440" w:bottom="1440" w:left="1440" w:header="0" w:footer="622" w:gutter="0"/>
          <w:cols w:num="5" w:space="720" w:equalWidth="0">
            <w:col w:w="1362" w:space="769"/>
            <w:col w:w="1354" w:space="635"/>
            <w:col w:w="1470" w:space="664"/>
            <w:col w:w="6088" w:space="633"/>
            <w:col w:w="985"/>
          </w:cols>
        </w:sectPr>
      </w:pPr>
      <w:r>
        <w:lastRenderedPageBreak/>
        <w:br w:type="column"/>
      </w:r>
      <w:r>
        <w:t xml:space="preserve"> </w:t>
      </w:r>
    </w:p>
    <w:p w14:paraId="6B20EBBD" w14:textId="77777777" w:rsidR="00F73EDD" w:rsidRDefault="00F73EDD" w:rsidP="00F73EDD">
      <w:pPr>
        <w:pStyle w:val="BodyText"/>
        <w:spacing w:before="0"/>
        <w:ind w:left="0"/>
        <w:rPr>
          <w:sz w:val="20"/>
        </w:rPr>
      </w:pPr>
    </w:p>
    <w:tbl>
      <w:tblPr>
        <w:tblpPr w:leftFromText="180" w:rightFromText="180" w:vertAnchor="text" w:horzAnchor="margin" w:tblpXSpec="center" w:tblpY="90"/>
        <w:tblW w:w="15252" w:type="dxa"/>
        <w:tblLayout w:type="fixed"/>
        <w:tblCellMar>
          <w:left w:w="0" w:type="dxa"/>
          <w:right w:w="0" w:type="dxa"/>
        </w:tblCellMar>
        <w:tblLook w:val="01E0" w:firstRow="1" w:lastRow="1" w:firstColumn="1" w:lastColumn="1" w:noHBand="0" w:noVBand="0"/>
      </w:tblPr>
      <w:tblGrid>
        <w:gridCol w:w="3060"/>
        <w:gridCol w:w="7357"/>
        <w:gridCol w:w="4835"/>
      </w:tblGrid>
      <w:tr w:rsidR="001E0F4D" w14:paraId="7DEE1B61" w14:textId="77777777" w:rsidTr="001E0F4D">
        <w:trPr>
          <w:trHeight w:val="355"/>
        </w:trPr>
        <w:tc>
          <w:tcPr>
            <w:tcW w:w="3060" w:type="dxa"/>
            <w:shd w:val="clear" w:color="auto" w:fill="E9EBEE"/>
          </w:tcPr>
          <w:p w14:paraId="73280902" w14:textId="77777777" w:rsidR="001E0F4D" w:rsidRDefault="001E0F4D" w:rsidP="001E0F4D">
            <w:pPr>
              <w:pStyle w:val="TableParagraph"/>
              <w:spacing w:before="73"/>
              <w:rPr>
                <w:sz w:val="18"/>
              </w:rPr>
            </w:pPr>
            <w:r>
              <w:rPr>
                <w:spacing w:val="-2"/>
                <w:sz w:val="18"/>
              </w:rPr>
              <w:t>LBGTQ+</w:t>
            </w:r>
          </w:p>
        </w:tc>
        <w:tc>
          <w:tcPr>
            <w:tcW w:w="7357" w:type="dxa"/>
            <w:shd w:val="clear" w:color="auto" w:fill="E9EBEE"/>
          </w:tcPr>
          <w:p w14:paraId="61EE9599" w14:textId="77777777" w:rsidR="001E0F4D" w:rsidRDefault="001E0F4D" w:rsidP="001E0F4D">
            <w:pPr>
              <w:pStyle w:val="TableParagraph"/>
              <w:spacing w:before="0"/>
              <w:ind w:left="0"/>
              <w:rPr>
                <w:rFonts w:ascii="Times New Roman"/>
                <w:sz w:val="16"/>
              </w:rPr>
            </w:pPr>
          </w:p>
        </w:tc>
        <w:tc>
          <w:tcPr>
            <w:tcW w:w="4835" w:type="dxa"/>
            <w:shd w:val="clear" w:color="auto" w:fill="E9EBEE"/>
          </w:tcPr>
          <w:p w14:paraId="18EE02CC" w14:textId="77777777" w:rsidR="001E0F4D" w:rsidRDefault="001E0F4D" w:rsidP="001E0F4D">
            <w:pPr>
              <w:pStyle w:val="TableParagraph"/>
              <w:spacing w:before="0"/>
              <w:ind w:left="0"/>
              <w:rPr>
                <w:rFonts w:ascii="Times New Roman"/>
                <w:sz w:val="16"/>
              </w:rPr>
            </w:pPr>
          </w:p>
        </w:tc>
      </w:tr>
      <w:tr w:rsidR="001E0F4D" w14:paraId="77D7015C" w14:textId="77777777" w:rsidTr="001E0F4D">
        <w:trPr>
          <w:trHeight w:val="795"/>
        </w:trPr>
        <w:tc>
          <w:tcPr>
            <w:tcW w:w="3060" w:type="dxa"/>
            <w:tcBorders>
              <w:bottom w:val="single" w:sz="2" w:space="0" w:color="706F6F"/>
            </w:tcBorders>
          </w:tcPr>
          <w:p w14:paraId="329D5F2F" w14:textId="77777777" w:rsidR="001E0F4D" w:rsidRDefault="001E0F4D" w:rsidP="001E0F4D">
            <w:pPr>
              <w:pStyle w:val="TableParagraph"/>
              <w:spacing w:before="77"/>
              <w:rPr>
                <w:sz w:val="16"/>
              </w:rPr>
            </w:pPr>
            <w:r>
              <w:rPr>
                <w:spacing w:val="-4"/>
                <w:sz w:val="16"/>
              </w:rPr>
              <w:t>LGBT</w:t>
            </w:r>
            <w:r>
              <w:rPr>
                <w:spacing w:val="1"/>
                <w:sz w:val="16"/>
              </w:rPr>
              <w:t xml:space="preserve"> </w:t>
            </w:r>
            <w:r>
              <w:rPr>
                <w:spacing w:val="-4"/>
                <w:sz w:val="16"/>
              </w:rPr>
              <w:t>History</w:t>
            </w:r>
            <w:r>
              <w:rPr>
                <w:spacing w:val="2"/>
                <w:sz w:val="16"/>
              </w:rPr>
              <w:t xml:space="preserve"> </w:t>
            </w:r>
            <w:r>
              <w:rPr>
                <w:spacing w:val="-4"/>
                <w:sz w:val="16"/>
              </w:rPr>
              <w:t>Month</w:t>
            </w:r>
          </w:p>
        </w:tc>
        <w:tc>
          <w:tcPr>
            <w:tcW w:w="7357" w:type="dxa"/>
            <w:tcBorders>
              <w:bottom w:val="single" w:sz="2" w:space="0" w:color="706F6F"/>
            </w:tcBorders>
          </w:tcPr>
          <w:p w14:paraId="5A596D28" w14:textId="77777777" w:rsidR="001E0F4D" w:rsidRDefault="001E0F4D" w:rsidP="001E0F4D">
            <w:pPr>
              <w:pStyle w:val="TableParagraph"/>
              <w:spacing w:before="77" w:line="261" w:lineRule="auto"/>
              <w:ind w:left="1021" w:right="178"/>
              <w:rPr>
                <w:sz w:val="16"/>
              </w:rPr>
            </w:pPr>
            <w:r>
              <w:rPr>
                <w:sz w:val="16"/>
              </w:rPr>
              <w:t>LGBT</w:t>
            </w:r>
            <w:r>
              <w:rPr>
                <w:spacing w:val="-8"/>
                <w:sz w:val="16"/>
              </w:rPr>
              <w:t xml:space="preserve"> </w:t>
            </w:r>
            <w:r>
              <w:rPr>
                <w:sz w:val="16"/>
              </w:rPr>
              <w:t>History</w:t>
            </w:r>
            <w:r>
              <w:rPr>
                <w:spacing w:val="-8"/>
                <w:sz w:val="16"/>
              </w:rPr>
              <w:t xml:space="preserve"> </w:t>
            </w:r>
            <w:r>
              <w:rPr>
                <w:sz w:val="16"/>
              </w:rPr>
              <w:t>Month</w:t>
            </w:r>
            <w:r>
              <w:rPr>
                <w:spacing w:val="-8"/>
                <w:sz w:val="16"/>
              </w:rPr>
              <w:t xml:space="preserve"> </w:t>
            </w:r>
            <w:r>
              <w:rPr>
                <w:sz w:val="16"/>
              </w:rPr>
              <w:t>is</w:t>
            </w:r>
            <w:r>
              <w:rPr>
                <w:spacing w:val="-8"/>
                <w:sz w:val="16"/>
              </w:rPr>
              <w:t xml:space="preserve"> </w:t>
            </w:r>
            <w:r>
              <w:rPr>
                <w:sz w:val="16"/>
              </w:rPr>
              <w:t>celebrated</w:t>
            </w:r>
            <w:r>
              <w:rPr>
                <w:spacing w:val="-8"/>
                <w:sz w:val="16"/>
              </w:rPr>
              <w:t xml:space="preserve"> </w:t>
            </w:r>
            <w:r>
              <w:rPr>
                <w:sz w:val="16"/>
              </w:rPr>
              <w:t>in</w:t>
            </w:r>
            <w:r>
              <w:rPr>
                <w:spacing w:val="-8"/>
                <w:sz w:val="16"/>
              </w:rPr>
              <w:t xml:space="preserve"> </w:t>
            </w:r>
            <w:r>
              <w:rPr>
                <w:sz w:val="16"/>
              </w:rPr>
              <w:t>February</w:t>
            </w:r>
            <w:r>
              <w:rPr>
                <w:spacing w:val="-8"/>
                <w:sz w:val="16"/>
              </w:rPr>
              <w:t xml:space="preserve"> </w:t>
            </w:r>
            <w:r>
              <w:rPr>
                <w:sz w:val="16"/>
              </w:rPr>
              <w:t>in</w:t>
            </w:r>
            <w:r>
              <w:rPr>
                <w:spacing w:val="-8"/>
                <w:sz w:val="16"/>
              </w:rPr>
              <w:t xml:space="preserve"> </w:t>
            </w:r>
            <w:r>
              <w:rPr>
                <w:sz w:val="16"/>
              </w:rPr>
              <w:t>the</w:t>
            </w:r>
            <w:r>
              <w:rPr>
                <w:spacing w:val="-8"/>
                <w:sz w:val="16"/>
              </w:rPr>
              <w:t xml:space="preserve"> </w:t>
            </w:r>
            <w:r>
              <w:rPr>
                <w:sz w:val="16"/>
              </w:rPr>
              <w:t>UK.</w:t>
            </w:r>
            <w:r>
              <w:rPr>
                <w:spacing w:val="-8"/>
                <w:sz w:val="16"/>
              </w:rPr>
              <w:t xml:space="preserve"> </w:t>
            </w:r>
            <w:r>
              <w:rPr>
                <w:sz w:val="16"/>
              </w:rPr>
              <w:t>Each</w:t>
            </w:r>
            <w:r>
              <w:rPr>
                <w:spacing w:val="-8"/>
                <w:sz w:val="16"/>
              </w:rPr>
              <w:t xml:space="preserve"> </w:t>
            </w:r>
            <w:r>
              <w:rPr>
                <w:sz w:val="16"/>
              </w:rPr>
              <w:t>year,</w:t>
            </w:r>
            <w:r>
              <w:rPr>
                <w:spacing w:val="-8"/>
                <w:sz w:val="16"/>
              </w:rPr>
              <w:t xml:space="preserve"> </w:t>
            </w:r>
            <w:r>
              <w:rPr>
                <w:sz w:val="16"/>
              </w:rPr>
              <w:t>The</w:t>
            </w:r>
            <w:r>
              <w:rPr>
                <w:spacing w:val="-8"/>
                <w:sz w:val="16"/>
              </w:rPr>
              <w:t xml:space="preserve"> </w:t>
            </w:r>
            <w:r>
              <w:rPr>
                <w:sz w:val="16"/>
              </w:rPr>
              <w:t>Proud</w:t>
            </w:r>
            <w:r>
              <w:rPr>
                <w:spacing w:val="-8"/>
                <w:sz w:val="16"/>
              </w:rPr>
              <w:t xml:space="preserve"> </w:t>
            </w:r>
            <w:r>
              <w:rPr>
                <w:sz w:val="16"/>
              </w:rPr>
              <w:t>Trust teams</w:t>
            </w:r>
            <w:r>
              <w:rPr>
                <w:spacing w:val="-12"/>
                <w:sz w:val="16"/>
              </w:rPr>
              <w:t xml:space="preserve"> </w:t>
            </w:r>
            <w:r>
              <w:rPr>
                <w:sz w:val="16"/>
              </w:rPr>
              <w:t>up</w:t>
            </w:r>
            <w:r>
              <w:rPr>
                <w:spacing w:val="-11"/>
                <w:sz w:val="16"/>
              </w:rPr>
              <w:t xml:space="preserve"> </w:t>
            </w:r>
            <w:r>
              <w:rPr>
                <w:sz w:val="16"/>
              </w:rPr>
              <w:t>with</w:t>
            </w:r>
            <w:r>
              <w:rPr>
                <w:spacing w:val="-11"/>
                <w:sz w:val="16"/>
              </w:rPr>
              <w:t xml:space="preserve"> </w:t>
            </w:r>
            <w:r>
              <w:rPr>
                <w:sz w:val="16"/>
              </w:rPr>
              <w:t>Schools</w:t>
            </w:r>
            <w:r>
              <w:rPr>
                <w:spacing w:val="-11"/>
                <w:sz w:val="16"/>
              </w:rPr>
              <w:t xml:space="preserve"> </w:t>
            </w:r>
            <w:r>
              <w:rPr>
                <w:sz w:val="16"/>
              </w:rPr>
              <w:t>OUT</w:t>
            </w:r>
            <w:r>
              <w:rPr>
                <w:spacing w:val="-11"/>
                <w:sz w:val="16"/>
              </w:rPr>
              <w:t xml:space="preserve"> </w:t>
            </w:r>
            <w:r>
              <w:rPr>
                <w:sz w:val="16"/>
              </w:rPr>
              <w:t>UK</w:t>
            </w:r>
            <w:r>
              <w:rPr>
                <w:spacing w:val="-11"/>
                <w:sz w:val="16"/>
              </w:rPr>
              <w:t xml:space="preserve"> </w:t>
            </w:r>
            <w:r>
              <w:rPr>
                <w:sz w:val="16"/>
              </w:rPr>
              <w:t>and</w:t>
            </w:r>
            <w:r>
              <w:rPr>
                <w:spacing w:val="-11"/>
                <w:sz w:val="16"/>
              </w:rPr>
              <w:t xml:space="preserve"> </w:t>
            </w:r>
            <w:r>
              <w:rPr>
                <w:sz w:val="16"/>
              </w:rPr>
              <w:t>LGBT</w:t>
            </w:r>
            <w:r>
              <w:rPr>
                <w:spacing w:val="-11"/>
                <w:sz w:val="16"/>
              </w:rPr>
              <w:t xml:space="preserve"> </w:t>
            </w:r>
            <w:r>
              <w:rPr>
                <w:sz w:val="16"/>
              </w:rPr>
              <w:t>History</w:t>
            </w:r>
            <w:r>
              <w:rPr>
                <w:spacing w:val="-12"/>
                <w:sz w:val="16"/>
              </w:rPr>
              <w:t xml:space="preserve"> </w:t>
            </w:r>
            <w:r>
              <w:rPr>
                <w:sz w:val="16"/>
              </w:rPr>
              <w:t>Month</w:t>
            </w:r>
            <w:r>
              <w:rPr>
                <w:spacing w:val="-11"/>
                <w:sz w:val="16"/>
              </w:rPr>
              <w:t xml:space="preserve"> </w:t>
            </w:r>
            <w:r>
              <w:rPr>
                <w:sz w:val="16"/>
              </w:rPr>
              <w:t>to</w:t>
            </w:r>
            <w:r>
              <w:rPr>
                <w:spacing w:val="-11"/>
                <w:sz w:val="16"/>
              </w:rPr>
              <w:t xml:space="preserve"> </w:t>
            </w:r>
            <w:r>
              <w:rPr>
                <w:sz w:val="16"/>
              </w:rPr>
              <w:t>write</w:t>
            </w:r>
            <w:r>
              <w:rPr>
                <w:spacing w:val="-11"/>
                <w:sz w:val="16"/>
              </w:rPr>
              <w:t xml:space="preserve"> </w:t>
            </w:r>
            <w:r>
              <w:rPr>
                <w:sz w:val="16"/>
              </w:rPr>
              <w:t>a</w:t>
            </w:r>
            <w:r>
              <w:rPr>
                <w:spacing w:val="-11"/>
                <w:sz w:val="16"/>
              </w:rPr>
              <w:t xml:space="preserve"> </w:t>
            </w:r>
            <w:r>
              <w:rPr>
                <w:sz w:val="16"/>
              </w:rPr>
              <w:t>simple</w:t>
            </w:r>
            <w:r>
              <w:rPr>
                <w:spacing w:val="-11"/>
                <w:sz w:val="16"/>
              </w:rPr>
              <w:t xml:space="preserve"> </w:t>
            </w:r>
            <w:r>
              <w:rPr>
                <w:sz w:val="16"/>
              </w:rPr>
              <w:t>education</w:t>
            </w:r>
            <w:r>
              <w:rPr>
                <w:spacing w:val="-11"/>
                <w:sz w:val="16"/>
              </w:rPr>
              <w:t xml:space="preserve"> </w:t>
            </w:r>
            <w:r>
              <w:rPr>
                <w:sz w:val="16"/>
              </w:rPr>
              <w:t>and resource pack.</w:t>
            </w:r>
          </w:p>
        </w:tc>
        <w:tc>
          <w:tcPr>
            <w:tcW w:w="4835" w:type="dxa"/>
            <w:tcBorders>
              <w:bottom w:val="single" w:sz="2" w:space="0" w:color="706F6F"/>
            </w:tcBorders>
          </w:tcPr>
          <w:p w14:paraId="33BD84A1" w14:textId="77777777" w:rsidR="001E0F4D" w:rsidRDefault="001E0F4D" w:rsidP="001E0F4D">
            <w:pPr>
              <w:pStyle w:val="TableParagraph"/>
              <w:spacing w:before="77"/>
              <w:ind w:left="184"/>
              <w:rPr>
                <w:sz w:val="16"/>
              </w:rPr>
            </w:pPr>
            <w:hyperlink r:id="rId122">
              <w:r>
                <w:rPr>
                  <w:color w:val="009FE3"/>
                  <w:spacing w:val="-2"/>
                  <w:sz w:val="16"/>
                </w:rPr>
                <w:t>https://lgbthistorymonth.org.uk/</w:t>
              </w:r>
            </w:hyperlink>
          </w:p>
          <w:p w14:paraId="0895D9F3" w14:textId="77777777" w:rsidR="001E0F4D" w:rsidRDefault="001E0F4D" w:rsidP="001E0F4D">
            <w:pPr>
              <w:pStyle w:val="TableParagraph"/>
              <w:spacing w:before="73" w:line="261" w:lineRule="auto"/>
              <w:ind w:left="184" w:right="150"/>
              <w:rPr>
                <w:sz w:val="16"/>
              </w:rPr>
            </w:pPr>
            <w:hyperlink r:id="rId123">
              <w:r>
                <w:rPr>
                  <w:color w:val="009FE3"/>
                  <w:spacing w:val="-2"/>
                  <w:sz w:val="16"/>
                </w:rPr>
                <w:t>https://www.theproudtrust.org/training-and-education/education-</w:t>
              </w:r>
            </w:hyperlink>
            <w:r>
              <w:rPr>
                <w:color w:val="009FE3"/>
                <w:spacing w:val="-2"/>
                <w:sz w:val="16"/>
              </w:rPr>
              <w:t xml:space="preserve"> </w:t>
            </w:r>
            <w:hyperlink r:id="rId124">
              <w:r>
                <w:rPr>
                  <w:color w:val="009FE3"/>
                  <w:spacing w:val="-2"/>
                  <w:sz w:val="16"/>
                </w:rPr>
                <w:t>resources/</w:t>
              </w:r>
              <w:proofErr w:type="spellStart"/>
              <w:r>
                <w:rPr>
                  <w:color w:val="009FE3"/>
                  <w:spacing w:val="-2"/>
                  <w:sz w:val="16"/>
                </w:rPr>
                <w:t>lgbt</w:t>
              </w:r>
              <w:proofErr w:type="spellEnd"/>
              <w:r>
                <w:rPr>
                  <w:color w:val="009FE3"/>
                  <w:spacing w:val="-2"/>
                  <w:sz w:val="16"/>
                </w:rPr>
                <w:t>-history-month/</w:t>
              </w:r>
            </w:hyperlink>
          </w:p>
        </w:tc>
      </w:tr>
      <w:tr w:rsidR="001E0F4D" w14:paraId="3DE69C1C" w14:textId="77777777" w:rsidTr="001E0F4D">
        <w:trPr>
          <w:trHeight w:val="736"/>
        </w:trPr>
        <w:tc>
          <w:tcPr>
            <w:tcW w:w="3060" w:type="dxa"/>
            <w:tcBorders>
              <w:top w:val="single" w:sz="2" w:space="0" w:color="706F6F"/>
              <w:bottom w:val="single" w:sz="2" w:space="0" w:color="706F6F"/>
            </w:tcBorders>
          </w:tcPr>
          <w:p w14:paraId="0E5C2E92" w14:textId="77777777" w:rsidR="001E0F4D" w:rsidRDefault="001E0F4D" w:rsidP="001E0F4D">
            <w:pPr>
              <w:pStyle w:val="TableParagraph"/>
              <w:rPr>
                <w:sz w:val="16"/>
              </w:rPr>
            </w:pPr>
            <w:r>
              <w:rPr>
                <w:spacing w:val="-4"/>
                <w:sz w:val="16"/>
              </w:rPr>
              <w:t>Diversity</w:t>
            </w:r>
            <w:r>
              <w:rPr>
                <w:spacing w:val="-7"/>
                <w:sz w:val="16"/>
              </w:rPr>
              <w:t xml:space="preserve"> </w:t>
            </w:r>
            <w:r>
              <w:rPr>
                <w:spacing w:val="-4"/>
                <w:sz w:val="16"/>
              </w:rPr>
              <w:t>Role</w:t>
            </w:r>
            <w:r>
              <w:rPr>
                <w:spacing w:val="-7"/>
                <w:sz w:val="16"/>
              </w:rPr>
              <w:t xml:space="preserve"> </w:t>
            </w:r>
            <w:r>
              <w:rPr>
                <w:spacing w:val="-4"/>
                <w:sz w:val="16"/>
              </w:rPr>
              <w:t>Models</w:t>
            </w:r>
          </w:p>
        </w:tc>
        <w:tc>
          <w:tcPr>
            <w:tcW w:w="7357" w:type="dxa"/>
            <w:tcBorders>
              <w:top w:val="single" w:sz="2" w:space="0" w:color="706F6F"/>
              <w:bottom w:val="single" w:sz="2" w:space="0" w:color="706F6F"/>
            </w:tcBorders>
          </w:tcPr>
          <w:p w14:paraId="01734C2B" w14:textId="77777777" w:rsidR="001E0F4D" w:rsidRDefault="001E0F4D" w:rsidP="001E0F4D">
            <w:pPr>
              <w:pStyle w:val="TableParagraph"/>
              <w:spacing w:line="261" w:lineRule="auto"/>
              <w:ind w:left="1021" w:right="178"/>
              <w:rPr>
                <w:sz w:val="16"/>
              </w:rPr>
            </w:pPr>
            <w:r>
              <w:rPr>
                <w:spacing w:val="-2"/>
                <w:sz w:val="16"/>
              </w:rPr>
              <w:t>Diversity</w:t>
            </w:r>
            <w:r>
              <w:rPr>
                <w:spacing w:val="-6"/>
                <w:sz w:val="16"/>
              </w:rPr>
              <w:t xml:space="preserve"> </w:t>
            </w:r>
            <w:r>
              <w:rPr>
                <w:spacing w:val="-2"/>
                <w:sz w:val="16"/>
              </w:rPr>
              <w:t>Role</w:t>
            </w:r>
            <w:r>
              <w:rPr>
                <w:spacing w:val="-6"/>
                <w:sz w:val="16"/>
              </w:rPr>
              <w:t xml:space="preserve"> </w:t>
            </w:r>
            <w:r>
              <w:rPr>
                <w:spacing w:val="-2"/>
                <w:sz w:val="16"/>
              </w:rPr>
              <w:t>Models</w:t>
            </w:r>
            <w:r>
              <w:rPr>
                <w:spacing w:val="-6"/>
                <w:sz w:val="16"/>
              </w:rPr>
              <w:t xml:space="preserve"> </w:t>
            </w:r>
            <w:r>
              <w:rPr>
                <w:spacing w:val="-2"/>
                <w:sz w:val="16"/>
              </w:rPr>
              <w:t>actively</w:t>
            </w:r>
            <w:r>
              <w:rPr>
                <w:spacing w:val="-6"/>
                <w:sz w:val="16"/>
              </w:rPr>
              <w:t xml:space="preserve"> </w:t>
            </w:r>
            <w:r>
              <w:rPr>
                <w:spacing w:val="-2"/>
                <w:sz w:val="16"/>
              </w:rPr>
              <w:t>seeks</w:t>
            </w:r>
            <w:r>
              <w:rPr>
                <w:spacing w:val="-6"/>
                <w:sz w:val="16"/>
              </w:rPr>
              <w:t xml:space="preserve"> </w:t>
            </w:r>
            <w:r>
              <w:rPr>
                <w:spacing w:val="-2"/>
                <w:sz w:val="16"/>
              </w:rPr>
              <w:t>to</w:t>
            </w:r>
            <w:r>
              <w:rPr>
                <w:spacing w:val="-6"/>
                <w:sz w:val="16"/>
              </w:rPr>
              <w:t xml:space="preserve"> </w:t>
            </w:r>
            <w:r>
              <w:rPr>
                <w:spacing w:val="-2"/>
                <w:sz w:val="16"/>
              </w:rPr>
              <w:t>prevent</w:t>
            </w:r>
            <w:r>
              <w:rPr>
                <w:spacing w:val="-6"/>
                <w:sz w:val="16"/>
              </w:rPr>
              <w:t xml:space="preserve"> </w:t>
            </w:r>
            <w:r>
              <w:rPr>
                <w:spacing w:val="-2"/>
                <w:sz w:val="16"/>
              </w:rPr>
              <w:t>homophobic,</w:t>
            </w:r>
            <w:r>
              <w:rPr>
                <w:spacing w:val="-6"/>
                <w:sz w:val="16"/>
              </w:rPr>
              <w:t xml:space="preserve"> </w:t>
            </w:r>
            <w:proofErr w:type="spellStart"/>
            <w:r>
              <w:rPr>
                <w:spacing w:val="-2"/>
                <w:sz w:val="16"/>
              </w:rPr>
              <w:t>biphobic</w:t>
            </w:r>
            <w:proofErr w:type="spellEnd"/>
            <w:r>
              <w:rPr>
                <w:spacing w:val="-6"/>
                <w:sz w:val="16"/>
              </w:rPr>
              <w:t xml:space="preserve"> </w:t>
            </w:r>
            <w:r>
              <w:rPr>
                <w:spacing w:val="-2"/>
                <w:sz w:val="16"/>
              </w:rPr>
              <w:t>and</w:t>
            </w:r>
            <w:r>
              <w:rPr>
                <w:spacing w:val="-6"/>
                <w:sz w:val="16"/>
              </w:rPr>
              <w:t xml:space="preserve"> </w:t>
            </w:r>
            <w:r>
              <w:rPr>
                <w:spacing w:val="-2"/>
                <w:sz w:val="16"/>
              </w:rPr>
              <w:t xml:space="preserve">transphobic </w:t>
            </w:r>
            <w:r>
              <w:rPr>
                <w:sz w:val="16"/>
              </w:rPr>
              <w:t>bullying</w:t>
            </w:r>
            <w:r>
              <w:rPr>
                <w:spacing w:val="-5"/>
                <w:sz w:val="16"/>
              </w:rPr>
              <w:t xml:space="preserve"> </w:t>
            </w:r>
            <w:r>
              <w:rPr>
                <w:sz w:val="16"/>
              </w:rPr>
              <w:t>in</w:t>
            </w:r>
            <w:r>
              <w:rPr>
                <w:spacing w:val="-5"/>
                <w:sz w:val="16"/>
              </w:rPr>
              <w:t xml:space="preserve"> </w:t>
            </w:r>
            <w:r>
              <w:rPr>
                <w:sz w:val="16"/>
              </w:rPr>
              <w:t>UK</w:t>
            </w:r>
            <w:r>
              <w:rPr>
                <w:spacing w:val="-5"/>
                <w:sz w:val="16"/>
              </w:rPr>
              <w:t xml:space="preserve"> </w:t>
            </w:r>
            <w:r>
              <w:rPr>
                <w:sz w:val="16"/>
              </w:rPr>
              <w:t>schools.</w:t>
            </w:r>
            <w:r>
              <w:rPr>
                <w:spacing w:val="-5"/>
                <w:sz w:val="16"/>
              </w:rPr>
              <w:t xml:space="preserve"> </w:t>
            </w:r>
            <w:r>
              <w:rPr>
                <w:sz w:val="16"/>
              </w:rPr>
              <w:t>They</w:t>
            </w:r>
            <w:r>
              <w:rPr>
                <w:spacing w:val="-5"/>
                <w:sz w:val="16"/>
              </w:rPr>
              <w:t xml:space="preserve"> </w:t>
            </w:r>
            <w:r>
              <w:rPr>
                <w:sz w:val="16"/>
              </w:rPr>
              <w:t>educate</w:t>
            </w:r>
            <w:r>
              <w:rPr>
                <w:spacing w:val="-5"/>
                <w:sz w:val="16"/>
              </w:rPr>
              <w:t xml:space="preserve"> </w:t>
            </w:r>
            <w:r>
              <w:rPr>
                <w:sz w:val="16"/>
              </w:rPr>
              <w:t>young</w:t>
            </w:r>
            <w:r>
              <w:rPr>
                <w:spacing w:val="-5"/>
                <w:sz w:val="16"/>
              </w:rPr>
              <w:t xml:space="preserve"> </w:t>
            </w:r>
            <w:r>
              <w:rPr>
                <w:sz w:val="16"/>
              </w:rPr>
              <w:t>people</w:t>
            </w:r>
            <w:r>
              <w:rPr>
                <w:spacing w:val="-5"/>
                <w:sz w:val="16"/>
              </w:rPr>
              <w:t xml:space="preserve"> </w:t>
            </w:r>
            <w:r>
              <w:rPr>
                <w:sz w:val="16"/>
              </w:rPr>
              <w:t>about</w:t>
            </w:r>
            <w:r>
              <w:rPr>
                <w:spacing w:val="-5"/>
                <w:sz w:val="16"/>
              </w:rPr>
              <w:t xml:space="preserve"> </w:t>
            </w:r>
            <w:proofErr w:type="gramStart"/>
            <w:r>
              <w:rPr>
                <w:sz w:val="16"/>
              </w:rPr>
              <w:t>difference</w:t>
            </w:r>
            <w:proofErr w:type="gramEnd"/>
            <w:r>
              <w:rPr>
                <w:sz w:val="16"/>
              </w:rPr>
              <w:t>,</w:t>
            </w:r>
            <w:r>
              <w:rPr>
                <w:spacing w:val="-5"/>
                <w:sz w:val="16"/>
              </w:rPr>
              <w:t xml:space="preserve"> </w:t>
            </w:r>
            <w:r>
              <w:rPr>
                <w:sz w:val="16"/>
              </w:rPr>
              <w:t>challenging stereotypes and addressing the misuse of language.</w:t>
            </w:r>
          </w:p>
        </w:tc>
        <w:tc>
          <w:tcPr>
            <w:tcW w:w="4835" w:type="dxa"/>
            <w:tcBorders>
              <w:top w:val="single" w:sz="2" w:space="0" w:color="706F6F"/>
              <w:bottom w:val="single" w:sz="2" w:space="0" w:color="706F6F"/>
            </w:tcBorders>
          </w:tcPr>
          <w:p w14:paraId="3F3DB8C8" w14:textId="77777777" w:rsidR="001E0F4D" w:rsidRDefault="001E0F4D" w:rsidP="001E0F4D">
            <w:pPr>
              <w:pStyle w:val="TableParagraph"/>
              <w:ind w:left="184"/>
              <w:rPr>
                <w:sz w:val="16"/>
              </w:rPr>
            </w:pPr>
            <w:hyperlink r:id="rId125">
              <w:r>
                <w:rPr>
                  <w:color w:val="009FE3"/>
                  <w:spacing w:val="-2"/>
                  <w:sz w:val="16"/>
                </w:rPr>
                <w:t>https://www.diversityrolemodels.org/</w:t>
              </w:r>
            </w:hyperlink>
          </w:p>
        </w:tc>
      </w:tr>
      <w:tr w:rsidR="001E0F4D" w14:paraId="6F99018E" w14:textId="77777777" w:rsidTr="001E0F4D">
        <w:trPr>
          <w:trHeight w:val="538"/>
        </w:trPr>
        <w:tc>
          <w:tcPr>
            <w:tcW w:w="3060" w:type="dxa"/>
            <w:tcBorders>
              <w:top w:val="single" w:sz="2" w:space="0" w:color="706F6F"/>
            </w:tcBorders>
          </w:tcPr>
          <w:p w14:paraId="52FFC01A" w14:textId="77777777" w:rsidR="001E0F4D" w:rsidRDefault="001E0F4D" w:rsidP="001E0F4D">
            <w:pPr>
              <w:pStyle w:val="TableParagraph"/>
              <w:rPr>
                <w:sz w:val="16"/>
              </w:rPr>
            </w:pPr>
            <w:r>
              <w:rPr>
                <w:spacing w:val="-2"/>
                <w:sz w:val="16"/>
              </w:rPr>
              <w:t>Just</w:t>
            </w:r>
            <w:r>
              <w:rPr>
                <w:spacing w:val="-4"/>
                <w:sz w:val="16"/>
              </w:rPr>
              <w:t xml:space="preserve"> </w:t>
            </w:r>
            <w:r>
              <w:rPr>
                <w:spacing w:val="-2"/>
                <w:sz w:val="16"/>
              </w:rPr>
              <w:t>Like</w:t>
            </w:r>
            <w:r>
              <w:rPr>
                <w:spacing w:val="-4"/>
                <w:sz w:val="16"/>
              </w:rPr>
              <w:t xml:space="preserve"> </w:t>
            </w:r>
            <w:r>
              <w:rPr>
                <w:spacing w:val="-5"/>
                <w:sz w:val="16"/>
              </w:rPr>
              <w:t>Us</w:t>
            </w:r>
          </w:p>
        </w:tc>
        <w:tc>
          <w:tcPr>
            <w:tcW w:w="7357" w:type="dxa"/>
            <w:tcBorders>
              <w:top w:val="single" w:sz="2" w:space="0" w:color="706F6F"/>
            </w:tcBorders>
          </w:tcPr>
          <w:p w14:paraId="38798ECC" w14:textId="77777777" w:rsidR="001E0F4D" w:rsidRDefault="001E0F4D" w:rsidP="001E0F4D">
            <w:pPr>
              <w:pStyle w:val="TableParagraph"/>
              <w:spacing w:line="261" w:lineRule="auto"/>
              <w:ind w:left="1021" w:right="178"/>
              <w:rPr>
                <w:sz w:val="16"/>
              </w:rPr>
            </w:pPr>
            <w:r>
              <w:rPr>
                <w:sz w:val="16"/>
              </w:rPr>
              <w:t>A</w:t>
            </w:r>
            <w:r>
              <w:rPr>
                <w:spacing w:val="-3"/>
                <w:sz w:val="16"/>
              </w:rPr>
              <w:t xml:space="preserve"> </w:t>
            </w:r>
            <w:r>
              <w:rPr>
                <w:sz w:val="16"/>
              </w:rPr>
              <w:t>national</w:t>
            </w:r>
            <w:r>
              <w:rPr>
                <w:spacing w:val="-3"/>
                <w:sz w:val="16"/>
              </w:rPr>
              <w:t xml:space="preserve"> </w:t>
            </w:r>
            <w:r>
              <w:rPr>
                <w:sz w:val="16"/>
              </w:rPr>
              <w:t>network</w:t>
            </w:r>
            <w:r>
              <w:rPr>
                <w:spacing w:val="-3"/>
                <w:sz w:val="16"/>
              </w:rPr>
              <w:t xml:space="preserve"> </w:t>
            </w:r>
            <w:r>
              <w:rPr>
                <w:sz w:val="16"/>
              </w:rPr>
              <w:t>of</w:t>
            </w:r>
            <w:r>
              <w:rPr>
                <w:spacing w:val="-3"/>
                <w:sz w:val="16"/>
              </w:rPr>
              <w:t xml:space="preserve"> </w:t>
            </w:r>
            <w:r>
              <w:rPr>
                <w:sz w:val="16"/>
              </w:rPr>
              <w:t>university</w:t>
            </w:r>
            <w:r>
              <w:rPr>
                <w:spacing w:val="-3"/>
                <w:sz w:val="16"/>
              </w:rPr>
              <w:t xml:space="preserve"> </w:t>
            </w:r>
            <w:r>
              <w:rPr>
                <w:sz w:val="16"/>
              </w:rPr>
              <w:t>student</w:t>
            </w:r>
            <w:r>
              <w:rPr>
                <w:spacing w:val="-3"/>
                <w:sz w:val="16"/>
              </w:rPr>
              <w:t xml:space="preserve"> </w:t>
            </w:r>
            <w:r>
              <w:rPr>
                <w:sz w:val="16"/>
              </w:rPr>
              <w:t>volunteers</w:t>
            </w:r>
            <w:r>
              <w:rPr>
                <w:spacing w:val="-3"/>
                <w:sz w:val="16"/>
              </w:rPr>
              <w:t xml:space="preserve"> </w:t>
            </w:r>
            <w:r>
              <w:rPr>
                <w:sz w:val="16"/>
              </w:rPr>
              <w:t>who</w:t>
            </w:r>
            <w:r>
              <w:rPr>
                <w:spacing w:val="-3"/>
                <w:sz w:val="16"/>
              </w:rPr>
              <w:t xml:space="preserve"> </w:t>
            </w:r>
            <w:r>
              <w:rPr>
                <w:sz w:val="16"/>
              </w:rPr>
              <w:t>can</w:t>
            </w:r>
            <w:r>
              <w:rPr>
                <w:spacing w:val="-3"/>
                <w:sz w:val="16"/>
              </w:rPr>
              <w:t xml:space="preserve"> </w:t>
            </w:r>
            <w:r>
              <w:rPr>
                <w:sz w:val="16"/>
              </w:rPr>
              <w:t>visit</w:t>
            </w:r>
            <w:r>
              <w:rPr>
                <w:spacing w:val="-3"/>
                <w:sz w:val="16"/>
              </w:rPr>
              <w:t xml:space="preserve"> </w:t>
            </w:r>
            <w:r>
              <w:rPr>
                <w:sz w:val="16"/>
              </w:rPr>
              <w:t>secondary</w:t>
            </w:r>
            <w:r>
              <w:rPr>
                <w:spacing w:val="-3"/>
                <w:sz w:val="16"/>
              </w:rPr>
              <w:t xml:space="preserve"> </w:t>
            </w:r>
            <w:r>
              <w:rPr>
                <w:sz w:val="16"/>
              </w:rPr>
              <w:t>schools</w:t>
            </w:r>
            <w:r>
              <w:rPr>
                <w:spacing w:val="-3"/>
                <w:sz w:val="16"/>
              </w:rPr>
              <w:t xml:space="preserve"> </w:t>
            </w:r>
            <w:r>
              <w:rPr>
                <w:sz w:val="16"/>
              </w:rPr>
              <w:t xml:space="preserve">to </w:t>
            </w:r>
            <w:r>
              <w:rPr>
                <w:spacing w:val="-2"/>
                <w:sz w:val="16"/>
              </w:rPr>
              <w:t>share</w:t>
            </w:r>
            <w:r>
              <w:rPr>
                <w:spacing w:val="-10"/>
                <w:sz w:val="16"/>
              </w:rPr>
              <w:t xml:space="preserve"> </w:t>
            </w:r>
            <w:r>
              <w:rPr>
                <w:spacing w:val="-2"/>
                <w:sz w:val="16"/>
              </w:rPr>
              <w:t>their</w:t>
            </w:r>
            <w:r>
              <w:rPr>
                <w:spacing w:val="-9"/>
                <w:sz w:val="16"/>
              </w:rPr>
              <w:t xml:space="preserve"> </w:t>
            </w:r>
            <w:r>
              <w:rPr>
                <w:spacing w:val="-2"/>
                <w:sz w:val="16"/>
              </w:rPr>
              <w:t>stories,</w:t>
            </w:r>
            <w:r>
              <w:rPr>
                <w:spacing w:val="-9"/>
                <w:sz w:val="16"/>
              </w:rPr>
              <w:t xml:space="preserve"> </w:t>
            </w:r>
            <w:r>
              <w:rPr>
                <w:spacing w:val="-2"/>
                <w:sz w:val="16"/>
              </w:rPr>
              <w:t>bust</w:t>
            </w:r>
            <w:r>
              <w:rPr>
                <w:spacing w:val="-9"/>
                <w:sz w:val="16"/>
              </w:rPr>
              <w:t xml:space="preserve"> </w:t>
            </w:r>
            <w:r>
              <w:rPr>
                <w:spacing w:val="-2"/>
                <w:sz w:val="16"/>
              </w:rPr>
              <w:t>stereotypes</w:t>
            </w:r>
            <w:r>
              <w:rPr>
                <w:spacing w:val="-9"/>
                <w:sz w:val="16"/>
              </w:rPr>
              <w:t xml:space="preserve"> </w:t>
            </w:r>
            <w:r>
              <w:rPr>
                <w:spacing w:val="-2"/>
                <w:sz w:val="16"/>
              </w:rPr>
              <w:t>and</w:t>
            </w:r>
            <w:r>
              <w:rPr>
                <w:spacing w:val="-9"/>
                <w:sz w:val="16"/>
              </w:rPr>
              <w:t xml:space="preserve"> </w:t>
            </w:r>
            <w:r>
              <w:rPr>
                <w:spacing w:val="-2"/>
                <w:sz w:val="16"/>
              </w:rPr>
              <w:t>explain</w:t>
            </w:r>
            <w:r>
              <w:rPr>
                <w:spacing w:val="-9"/>
                <w:sz w:val="16"/>
              </w:rPr>
              <w:t xml:space="preserve"> </w:t>
            </w:r>
            <w:r>
              <w:rPr>
                <w:spacing w:val="-2"/>
                <w:sz w:val="16"/>
              </w:rPr>
              <w:t>why</w:t>
            </w:r>
            <w:r>
              <w:rPr>
                <w:spacing w:val="-9"/>
                <w:sz w:val="16"/>
              </w:rPr>
              <w:t xml:space="preserve"> </w:t>
            </w:r>
            <w:r>
              <w:rPr>
                <w:spacing w:val="-2"/>
                <w:sz w:val="16"/>
              </w:rPr>
              <w:t>LGBT+</w:t>
            </w:r>
            <w:r>
              <w:rPr>
                <w:spacing w:val="-10"/>
                <w:sz w:val="16"/>
              </w:rPr>
              <w:t xml:space="preserve"> </w:t>
            </w:r>
            <w:r>
              <w:rPr>
                <w:spacing w:val="-2"/>
                <w:sz w:val="16"/>
              </w:rPr>
              <w:t>equality</w:t>
            </w:r>
            <w:r>
              <w:rPr>
                <w:spacing w:val="-9"/>
                <w:sz w:val="16"/>
              </w:rPr>
              <w:t xml:space="preserve"> </w:t>
            </w:r>
            <w:r>
              <w:rPr>
                <w:spacing w:val="-2"/>
                <w:sz w:val="16"/>
              </w:rPr>
              <w:t>is</w:t>
            </w:r>
            <w:r>
              <w:rPr>
                <w:spacing w:val="-9"/>
                <w:sz w:val="16"/>
              </w:rPr>
              <w:t xml:space="preserve"> </w:t>
            </w:r>
            <w:r>
              <w:rPr>
                <w:spacing w:val="-2"/>
                <w:sz w:val="16"/>
              </w:rPr>
              <w:t>everyone’s</w:t>
            </w:r>
            <w:r>
              <w:rPr>
                <w:spacing w:val="-9"/>
                <w:sz w:val="16"/>
              </w:rPr>
              <w:t xml:space="preserve"> </w:t>
            </w:r>
            <w:r>
              <w:rPr>
                <w:spacing w:val="-2"/>
                <w:sz w:val="16"/>
              </w:rPr>
              <w:t>issue.</w:t>
            </w:r>
          </w:p>
        </w:tc>
        <w:tc>
          <w:tcPr>
            <w:tcW w:w="4835" w:type="dxa"/>
            <w:tcBorders>
              <w:top w:val="single" w:sz="2" w:space="0" w:color="706F6F"/>
            </w:tcBorders>
          </w:tcPr>
          <w:p w14:paraId="2A67EA6C" w14:textId="77777777" w:rsidR="001E0F4D" w:rsidRDefault="001E0F4D" w:rsidP="001E0F4D">
            <w:pPr>
              <w:pStyle w:val="TableParagraph"/>
              <w:ind w:left="184"/>
              <w:rPr>
                <w:sz w:val="16"/>
              </w:rPr>
            </w:pPr>
            <w:hyperlink r:id="rId126">
              <w:r>
                <w:rPr>
                  <w:color w:val="009FE3"/>
                  <w:spacing w:val="-2"/>
                  <w:sz w:val="16"/>
                </w:rPr>
                <w:t>http://www.justlikeus.org/</w:t>
              </w:r>
            </w:hyperlink>
          </w:p>
        </w:tc>
      </w:tr>
      <w:tr w:rsidR="001E0F4D" w14:paraId="2816903D" w14:textId="77777777" w:rsidTr="001E0F4D">
        <w:trPr>
          <w:trHeight w:val="355"/>
        </w:trPr>
        <w:tc>
          <w:tcPr>
            <w:tcW w:w="3060" w:type="dxa"/>
            <w:shd w:val="clear" w:color="auto" w:fill="E9EBEE"/>
          </w:tcPr>
          <w:p w14:paraId="5BDD99FF" w14:textId="77777777" w:rsidR="001E0F4D" w:rsidRDefault="001E0F4D" w:rsidP="001E0F4D">
            <w:pPr>
              <w:pStyle w:val="TableParagraph"/>
              <w:spacing w:before="73"/>
              <w:rPr>
                <w:sz w:val="18"/>
              </w:rPr>
            </w:pPr>
            <w:r>
              <w:rPr>
                <w:sz w:val="18"/>
              </w:rPr>
              <w:t>Race,</w:t>
            </w:r>
            <w:r>
              <w:rPr>
                <w:spacing w:val="-3"/>
                <w:sz w:val="18"/>
              </w:rPr>
              <w:t xml:space="preserve"> </w:t>
            </w:r>
            <w:r>
              <w:rPr>
                <w:sz w:val="18"/>
              </w:rPr>
              <w:t>religion</w:t>
            </w:r>
            <w:r>
              <w:rPr>
                <w:spacing w:val="-2"/>
                <w:sz w:val="18"/>
              </w:rPr>
              <w:t xml:space="preserve"> </w:t>
            </w:r>
            <w:r>
              <w:rPr>
                <w:sz w:val="18"/>
              </w:rPr>
              <w:t>and</w:t>
            </w:r>
            <w:r>
              <w:rPr>
                <w:spacing w:val="-2"/>
                <w:sz w:val="18"/>
              </w:rPr>
              <w:t xml:space="preserve"> nationality</w:t>
            </w:r>
          </w:p>
        </w:tc>
        <w:tc>
          <w:tcPr>
            <w:tcW w:w="7357" w:type="dxa"/>
            <w:shd w:val="clear" w:color="auto" w:fill="E9EBEE"/>
          </w:tcPr>
          <w:p w14:paraId="5F69BDC0" w14:textId="77777777" w:rsidR="001E0F4D" w:rsidRDefault="001E0F4D" w:rsidP="001E0F4D">
            <w:pPr>
              <w:pStyle w:val="TableParagraph"/>
              <w:spacing w:before="0"/>
              <w:ind w:left="0"/>
              <w:rPr>
                <w:rFonts w:ascii="Times New Roman"/>
                <w:sz w:val="16"/>
              </w:rPr>
            </w:pPr>
          </w:p>
        </w:tc>
        <w:tc>
          <w:tcPr>
            <w:tcW w:w="4835" w:type="dxa"/>
            <w:shd w:val="clear" w:color="auto" w:fill="E9EBEE"/>
          </w:tcPr>
          <w:p w14:paraId="76A16116" w14:textId="77777777" w:rsidR="001E0F4D" w:rsidRDefault="001E0F4D" w:rsidP="001E0F4D">
            <w:pPr>
              <w:pStyle w:val="TableParagraph"/>
              <w:spacing w:before="0"/>
              <w:ind w:left="0"/>
              <w:rPr>
                <w:rFonts w:ascii="Times New Roman"/>
                <w:sz w:val="16"/>
              </w:rPr>
            </w:pPr>
          </w:p>
        </w:tc>
      </w:tr>
      <w:tr w:rsidR="001E0F4D" w14:paraId="4D88D368" w14:textId="77777777" w:rsidTr="001E0F4D">
        <w:trPr>
          <w:trHeight w:val="538"/>
        </w:trPr>
        <w:tc>
          <w:tcPr>
            <w:tcW w:w="3060" w:type="dxa"/>
            <w:tcBorders>
              <w:bottom w:val="single" w:sz="2" w:space="0" w:color="706F6F"/>
            </w:tcBorders>
          </w:tcPr>
          <w:p w14:paraId="04A848C2" w14:textId="77777777" w:rsidR="001E0F4D" w:rsidRDefault="001E0F4D" w:rsidP="001E0F4D">
            <w:pPr>
              <w:pStyle w:val="TableParagraph"/>
              <w:spacing w:before="77"/>
              <w:rPr>
                <w:sz w:val="16"/>
              </w:rPr>
            </w:pPr>
            <w:r>
              <w:rPr>
                <w:spacing w:val="-2"/>
                <w:sz w:val="16"/>
              </w:rPr>
              <w:t>Show</w:t>
            </w:r>
            <w:r>
              <w:rPr>
                <w:spacing w:val="-5"/>
                <w:sz w:val="16"/>
              </w:rPr>
              <w:t xml:space="preserve"> </w:t>
            </w:r>
            <w:r>
              <w:rPr>
                <w:spacing w:val="-2"/>
                <w:sz w:val="16"/>
              </w:rPr>
              <w:t>Racism</w:t>
            </w:r>
            <w:r>
              <w:rPr>
                <w:spacing w:val="-5"/>
                <w:sz w:val="16"/>
              </w:rPr>
              <w:t xml:space="preserve"> </w:t>
            </w:r>
            <w:r>
              <w:rPr>
                <w:spacing w:val="-2"/>
                <w:sz w:val="16"/>
              </w:rPr>
              <w:t>the</w:t>
            </w:r>
            <w:r>
              <w:rPr>
                <w:spacing w:val="-5"/>
                <w:sz w:val="16"/>
              </w:rPr>
              <w:t xml:space="preserve"> </w:t>
            </w:r>
            <w:r>
              <w:rPr>
                <w:spacing w:val="-2"/>
                <w:sz w:val="16"/>
              </w:rPr>
              <w:t>Red</w:t>
            </w:r>
            <w:r>
              <w:rPr>
                <w:spacing w:val="-4"/>
                <w:sz w:val="16"/>
              </w:rPr>
              <w:t xml:space="preserve"> Card</w:t>
            </w:r>
          </w:p>
        </w:tc>
        <w:tc>
          <w:tcPr>
            <w:tcW w:w="7357" w:type="dxa"/>
            <w:tcBorders>
              <w:bottom w:val="single" w:sz="2" w:space="0" w:color="706F6F"/>
            </w:tcBorders>
          </w:tcPr>
          <w:p w14:paraId="46FBF0B9" w14:textId="77777777" w:rsidR="001E0F4D" w:rsidRDefault="001E0F4D" w:rsidP="001E0F4D">
            <w:pPr>
              <w:pStyle w:val="TableParagraph"/>
              <w:spacing w:before="77" w:line="261" w:lineRule="auto"/>
              <w:ind w:left="1021" w:right="178"/>
              <w:rPr>
                <w:sz w:val="16"/>
              </w:rPr>
            </w:pPr>
            <w:r>
              <w:rPr>
                <w:spacing w:val="-2"/>
                <w:sz w:val="16"/>
              </w:rPr>
              <w:t>Provide</w:t>
            </w:r>
            <w:r>
              <w:rPr>
                <w:spacing w:val="-4"/>
                <w:sz w:val="16"/>
              </w:rPr>
              <w:t xml:space="preserve"> </w:t>
            </w:r>
            <w:r>
              <w:rPr>
                <w:spacing w:val="-2"/>
                <w:sz w:val="16"/>
              </w:rPr>
              <w:t>resources</w:t>
            </w:r>
            <w:r>
              <w:rPr>
                <w:spacing w:val="-4"/>
                <w:sz w:val="16"/>
              </w:rPr>
              <w:t xml:space="preserve"> </w:t>
            </w:r>
            <w:r>
              <w:rPr>
                <w:spacing w:val="-2"/>
                <w:sz w:val="16"/>
              </w:rPr>
              <w:t>and</w:t>
            </w:r>
            <w:r>
              <w:rPr>
                <w:spacing w:val="-4"/>
                <w:sz w:val="16"/>
              </w:rPr>
              <w:t xml:space="preserve"> </w:t>
            </w:r>
            <w:r>
              <w:rPr>
                <w:spacing w:val="-2"/>
                <w:sz w:val="16"/>
              </w:rPr>
              <w:t>workshops</w:t>
            </w:r>
            <w:r>
              <w:rPr>
                <w:spacing w:val="-4"/>
                <w:sz w:val="16"/>
              </w:rPr>
              <w:t xml:space="preserve"> </w:t>
            </w:r>
            <w:r>
              <w:rPr>
                <w:spacing w:val="-2"/>
                <w:sz w:val="16"/>
              </w:rPr>
              <w:t>for</w:t>
            </w:r>
            <w:r>
              <w:rPr>
                <w:spacing w:val="-4"/>
                <w:sz w:val="16"/>
              </w:rPr>
              <w:t xml:space="preserve"> </w:t>
            </w:r>
            <w:r>
              <w:rPr>
                <w:spacing w:val="-2"/>
                <w:sz w:val="16"/>
              </w:rPr>
              <w:t>schools</w:t>
            </w:r>
            <w:r>
              <w:rPr>
                <w:spacing w:val="-4"/>
                <w:sz w:val="16"/>
              </w:rPr>
              <w:t xml:space="preserve"> </w:t>
            </w:r>
            <w:r>
              <w:rPr>
                <w:spacing w:val="-2"/>
                <w:sz w:val="16"/>
              </w:rPr>
              <w:t>to</w:t>
            </w:r>
            <w:r>
              <w:rPr>
                <w:spacing w:val="-4"/>
                <w:sz w:val="16"/>
              </w:rPr>
              <w:t xml:space="preserve"> </w:t>
            </w:r>
            <w:r>
              <w:rPr>
                <w:spacing w:val="-2"/>
                <w:sz w:val="16"/>
              </w:rPr>
              <w:t>educate</w:t>
            </w:r>
            <w:r>
              <w:rPr>
                <w:spacing w:val="-4"/>
                <w:sz w:val="16"/>
              </w:rPr>
              <w:t xml:space="preserve"> </w:t>
            </w:r>
            <w:r>
              <w:rPr>
                <w:spacing w:val="-2"/>
                <w:sz w:val="16"/>
              </w:rPr>
              <w:t>young</w:t>
            </w:r>
            <w:r>
              <w:rPr>
                <w:spacing w:val="-4"/>
                <w:sz w:val="16"/>
              </w:rPr>
              <w:t xml:space="preserve"> </w:t>
            </w:r>
            <w:r>
              <w:rPr>
                <w:spacing w:val="-2"/>
                <w:sz w:val="16"/>
              </w:rPr>
              <w:t>people,</w:t>
            </w:r>
            <w:r>
              <w:rPr>
                <w:spacing w:val="-4"/>
                <w:sz w:val="16"/>
              </w:rPr>
              <w:t xml:space="preserve"> </w:t>
            </w:r>
            <w:r>
              <w:rPr>
                <w:spacing w:val="-2"/>
                <w:sz w:val="16"/>
              </w:rPr>
              <w:t>often</w:t>
            </w:r>
            <w:r>
              <w:rPr>
                <w:spacing w:val="-4"/>
                <w:sz w:val="16"/>
              </w:rPr>
              <w:t xml:space="preserve"> </w:t>
            </w:r>
            <w:r>
              <w:rPr>
                <w:spacing w:val="-2"/>
                <w:sz w:val="16"/>
              </w:rPr>
              <w:t>using</w:t>
            </w:r>
            <w:r>
              <w:rPr>
                <w:spacing w:val="-4"/>
                <w:sz w:val="16"/>
              </w:rPr>
              <w:t xml:space="preserve"> </w:t>
            </w:r>
            <w:r>
              <w:rPr>
                <w:spacing w:val="-2"/>
                <w:sz w:val="16"/>
              </w:rPr>
              <w:t xml:space="preserve">the </w:t>
            </w:r>
            <w:r>
              <w:rPr>
                <w:sz w:val="16"/>
              </w:rPr>
              <w:t>high profile of football, about racism.</w:t>
            </w:r>
          </w:p>
        </w:tc>
        <w:tc>
          <w:tcPr>
            <w:tcW w:w="4835" w:type="dxa"/>
            <w:tcBorders>
              <w:bottom w:val="single" w:sz="2" w:space="0" w:color="706F6F"/>
            </w:tcBorders>
          </w:tcPr>
          <w:p w14:paraId="4A4ED687" w14:textId="77777777" w:rsidR="001E0F4D" w:rsidRDefault="001E0F4D" w:rsidP="001E0F4D">
            <w:pPr>
              <w:pStyle w:val="TableParagraph"/>
              <w:spacing w:before="77"/>
              <w:ind w:left="184"/>
              <w:rPr>
                <w:sz w:val="16"/>
              </w:rPr>
            </w:pPr>
            <w:hyperlink r:id="rId127">
              <w:r>
                <w:rPr>
                  <w:color w:val="009FE3"/>
                  <w:spacing w:val="-2"/>
                  <w:sz w:val="16"/>
                </w:rPr>
                <w:t>http://www.srtrc.org/educational</w:t>
              </w:r>
            </w:hyperlink>
          </w:p>
        </w:tc>
      </w:tr>
      <w:tr w:rsidR="001E0F4D" w14:paraId="25874ADE" w14:textId="77777777" w:rsidTr="001E0F4D">
        <w:trPr>
          <w:trHeight w:val="536"/>
        </w:trPr>
        <w:tc>
          <w:tcPr>
            <w:tcW w:w="3060" w:type="dxa"/>
            <w:tcBorders>
              <w:top w:val="single" w:sz="2" w:space="0" w:color="706F6F"/>
              <w:bottom w:val="single" w:sz="2" w:space="0" w:color="706F6F"/>
            </w:tcBorders>
          </w:tcPr>
          <w:p w14:paraId="152318DF" w14:textId="77777777" w:rsidR="001E0F4D" w:rsidRDefault="001E0F4D" w:rsidP="001E0F4D">
            <w:pPr>
              <w:pStyle w:val="TableParagraph"/>
              <w:rPr>
                <w:sz w:val="16"/>
              </w:rPr>
            </w:pPr>
            <w:r>
              <w:rPr>
                <w:sz w:val="16"/>
              </w:rPr>
              <w:t>Kick</w:t>
            </w:r>
            <w:r>
              <w:rPr>
                <w:spacing w:val="-7"/>
                <w:sz w:val="16"/>
              </w:rPr>
              <w:t xml:space="preserve"> </w:t>
            </w:r>
            <w:r>
              <w:rPr>
                <w:sz w:val="16"/>
              </w:rPr>
              <w:t>It</w:t>
            </w:r>
            <w:r>
              <w:rPr>
                <w:spacing w:val="-6"/>
                <w:sz w:val="16"/>
              </w:rPr>
              <w:t xml:space="preserve"> </w:t>
            </w:r>
            <w:r>
              <w:rPr>
                <w:spacing w:val="-5"/>
                <w:sz w:val="16"/>
              </w:rPr>
              <w:t>Out</w:t>
            </w:r>
          </w:p>
        </w:tc>
        <w:tc>
          <w:tcPr>
            <w:tcW w:w="7357" w:type="dxa"/>
            <w:tcBorders>
              <w:top w:val="single" w:sz="2" w:space="0" w:color="706F6F"/>
              <w:bottom w:val="single" w:sz="2" w:space="0" w:color="706F6F"/>
            </w:tcBorders>
          </w:tcPr>
          <w:p w14:paraId="7E7DDF8D" w14:textId="77777777" w:rsidR="001E0F4D" w:rsidRDefault="001E0F4D" w:rsidP="001E0F4D">
            <w:pPr>
              <w:pStyle w:val="TableParagraph"/>
              <w:spacing w:line="261" w:lineRule="auto"/>
              <w:ind w:left="1021" w:right="178"/>
              <w:rPr>
                <w:sz w:val="16"/>
              </w:rPr>
            </w:pPr>
            <w:r>
              <w:rPr>
                <w:spacing w:val="-2"/>
                <w:sz w:val="16"/>
              </w:rPr>
              <w:t>Uses</w:t>
            </w:r>
            <w:r>
              <w:rPr>
                <w:spacing w:val="-4"/>
                <w:sz w:val="16"/>
              </w:rPr>
              <w:t xml:space="preserve"> </w:t>
            </w:r>
            <w:r>
              <w:rPr>
                <w:spacing w:val="-2"/>
                <w:sz w:val="16"/>
              </w:rPr>
              <w:t>the</w:t>
            </w:r>
            <w:r>
              <w:rPr>
                <w:spacing w:val="-4"/>
                <w:sz w:val="16"/>
              </w:rPr>
              <w:t xml:space="preserve"> </w:t>
            </w:r>
            <w:r>
              <w:rPr>
                <w:spacing w:val="-2"/>
                <w:sz w:val="16"/>
              </w:rPr>
              <w:t>appeal</w:t>
            </w:r>
            <w:r>
              <w:rPr>
                <w:spacing w:val="-4"/>
                <w:sz w:val="16"/>
              </w:rPr>
              <w:t xml:space="preserve"> </w:t>
            </w:r>
            <w:r>
              <w:rPr>
                <w:spacing w:val="-2"/>
                <w:sz w:val="16"/>
              </w:rPr>
              <w:t>of</w:t>
            </w:r>
            <w:r>
              <w:rPr>
                <w:spacing w:val="-4"/>
                <w:sz w:val="16"/>
              </w:rPr>
              <w:t xml:space="preserve"> </w:t>
            </w:r>
            <w:r>
              <w:rPr>
                <w:spacing w:val="-2"/>
                <w:sz w:val="16"/>
              </w:rPr>
              <w:t>football</w:t>
            </w:r>
            <w:r>
              <w:rPr>
                <w:spacing w:val="-4"/>
                <w:sz w:val="16"/>
              </w:rPr>
              <w:t xml:space="preserve"> </w:t>
            </w:r>
            <w:r>
              <w:rPr>
                <w:spacing w:val="-2"/>
                <w:sz w:val="16"/>
              </w:rPr>
              <w:t>to</w:t>
            </w:r>
            <w:r>
              <w:rPr>
                <w:spacing w:val="-4"/>
                <w:sz w:val="16"/>
              </w:rPr>
              <w:t xml:space="preserve"> </w:t>
            </w:r>
            <w:r>
              <w:rPr>
                <w:spacing w:val="-2"/>
                <w:sz w:val="16"/>
              </w:rPr>
              <w:t>educate</w:t>
            </w:r>
            <w:r>
              <w:rPr>
                <w:spacing w:val="-4"/>
                <w:sz w:val="16"/>
              </w:rPr>
              <w:t xml:space="preserve"> </w:t>
            </w:r>
            <w:r>
              <w:rPr>
                <w:spacing w:val="-2"/>
                <w:sz w:val="16"/>
              </w:rPr>
              <w:t>young</w:t>
            </w:r>
            <w:r>
              <w:rPr>
                <w:spacing w:val="-4"/>
                <w:sz w:val="16"/>
              </w:rPr>
              <w:t xml:space="preserve"> </w:t>
            </w:r>
            <w:r>
              <w:rPr>
                <w:spacing w:val="-2"/>
                <w:sz w:val="16"/>
              </w:rPr>
              <w:t>people</w:t>
            </w:r>
            <w:r>
              <w:rPr>
                <w:spacing w:val="-4"/>
                <w:sz w:val="16"/>
              </w:rPr>
              <w:t xml:space="preserve"> </w:t>
            </w:r>
            <w:r>
              <w:rPr>
                <w:spacing w:val="-2"/>
                <w:sz w:val="16"/>
              </w:rPr>
              <w:t>about</w:t>
            </w:r>
            <w:r>
              <w:rPr>
                <w:spacing w:val="-4"/>
                <w:sz w:val="16"/>
              </w:rPr>
              <w:t xml:space="preserve"> </w:t>
            </w:r>
            <w:r>
              <w:rPr>
                <w:spacing w:val="-2"/>
                <w:sz w:val="16"/>
              </w:rPr>
              <w:t>racism</w:t>
            </w:r>
            <w:r>
              <w:rPr>
                <w:spacing w:val="-4"/>
                <w:sz w:val="16"/>
              </w:rPr>
              <w:t xml:space="preserve"> </w:t>
            </w:r>
            <w:r>
              <w:rPr>
                <w:spacing w:val="-2"/>
                <w:sz w:val="16"/>
              </w:rPr>
              <w:t>and</w:t>
            </w:r>
            <w:r>
              <w:rPr>
                <w:spacing w:val="-4"/>
                <w:sz w:val="16"/>
              </w:rPr>
              <w:t xml:space="preserve"> </w:t>
            </w:r>
            <w:r>
              <w:rPr>
                <w:spacing w:val="-2"/>
                <w:sz w:val="16"/>
              </w:rPr>
              <w:t>provide</w:t>
            </w:r>
            <w:r>
              <w:rPr>
                <w:spacing w:val="-4"/>
                <w:sz w:val="16"/>
              </w:rPr>
              <w:t xml:space="preserve"> </w:t>
            </w:r>
            <w:r>
              <w:rPr>
                <w:spacing w:val="-2"/>
                <w:sz w:val="16"/>
              </w:rPr>
              <w:t xml:space="preserve">education </w:t>
            </w:r>
            <w:r>
              <w:rPr>
                <w:sz w:val="16"/>
              </w:rPr>
              <w:t>packs for schools.</w:t>
            </w:r>
          </w:p>
        </w:tc>
        <w:tc>
          <w:tcPr>
            <w:tcW w:w="4835" w:type="dxa"/>
            <w:tcBorders>
              <w:top w:val="single" w:sz="2" w:space="0" w:color="706F6F"/>
              <w:bottom w:val="single" w:sz="2" w:space="0" w:color="706F6F"/>
            </w:tcBorders>
          </w:tcPr>
          <w:p w14:paraId="3DF61B6F" w14:textId="77777777" w:rsidR="001E0F4D" w:rsidRDefault="001E0F4D" w:rsidP="001E0F4D">
            <w:pPr>
              <w:pStyle w:val="TableParagraph"/>
              <w:ind w:left="184"/>
              <w:rPr>
                <w:sz w:val="16"/>
              </w:rPr>
            </w:pPr>
            <w:hyperlink r:id="rId128">
              <w:r>
                <w:rPr>
                  <w:color w:val="009FE3"/>
                  <w:spacing w:val="-2"/>
                  <w:sz w:val="16"/>
                </w:rPr>
                <w:t>http://www.kickitout.org/</w:t>
              </w:r>
            </w:hyperlink>
          </w:p>
        </w:tc>
      </w:tr>
      <w:tr w:rsidR="001E0F4D" w14:paraId="15C25744" w14:textId="77777777" w:rsidTr="001E0F4D">
        <w:trPr>
          <w:trHeight w:val="736"/>
        </w:trPr>
        <w:tc>
          <w:tcPr>
            <w:tcW w:w="3060" w:type="dxa"/>
            <w:tcBorders>
              <w:top w:val="single" w:sz="2" w:space="0" w:color="706F6F"/>
              <w:bottom w:val="single" w:sz="2" w:space="0" w:color="706F6F"/>
            </w:tcBorders>
          </w:tcPr>
          <w:p w14:paraId="524FDC72" w14:textId="77777777" w:rsidR="001E0F4D" w:rsidRDefault="001E0F4D" w:rsidP="001E0F4D">
            <w:pPr>
              <w:pStyle w:val="TableParagraph"/>
              <w:rPr>
                <w:sz w:val="16"/>
              </w:rPr>
            </w:pPr>
            <w:r>
              <w:rPr>
                <w:spacing w:val="-4"/>
                <w:w w:val="90"/>
                <w:sz w:val="16"/>
              </w:rPr>
              <w:t>Tell</w:t>
            </w:r>
            <w:r>
              <w:rPr>
                <w:spacing w:val="-5"/>
                <w:sz w:val="16"/>
              </w:rPr>
              <w:t xml:space="preserve"> </w:t>
            </w:r>
            <w:r>
              <w:rPr>
                <w:spacing w:val="-4"/>
                <w:sz w:val="16"/>
              </w:rPr>
              <w:t>MAMA</w:t>
            </w:r>
          </w:p>
        </w:tc>
        <w:tc>
          <w:tcPr>
            <w:tcW w:w="7357" w:type="dxa"/>
            <w:tcBorders>
              <w:top w:val="single" w:sz="2" w:space="0" w:color="706F6F"/>
              <w:bottom w:val="single" w:sz="2" w:space="0" w:color="706F6F"/>
            </w:tcBorders>
          </w:tcPr>
          <w:p w14:paraId="5CC8EB49" w14:textId="77777777" w:rsidR="001E0F4D" w:rsidRDefault="001E0F4D" w:rsidP="001E0F4D">
            <w:pPr>
              <w:pStyle w:val="TableParagraph"/>
              <w:spacing w:line="261" w:lineRule="auto"/>
              <w:ind w:left="1021" w:right="178"/>
              <w:rPr>
                <w:sz w:val="16"/>
              </w:rPr>
            </w:pPr>
            <w:r>
              <w:rPr>
                <w:spacing w:val="-2"/>
                <w:sz w:val="16"/>
              </w:rPr>
              <w:t>Measuring</w:t>
            </w:r>
            <w:r>
              <w:rPr>
                <w:spacing w:val="-9"/>
                <w:sz w:val="16"/>
              </w:rPr>
              <w:t xml:space="preserve"> </w:t>
            </w:r>
            <w:r>
              <w:rPr>
                <w:spacing w:val="-2"/>
                <w:sz w:val="16"/>
              </w:rPr>
              <w:t>Anti-Muslim</w:t>
            </w:r>
            <w:r>
              <w:rPr>
                <w:spacing w:val="-9"/>
                <w:sz w:val="16"/>
              </w:rPr>
              <w:t xml:space="preserve"> </w:t>
            </w:r>
            <w:r>
              <w:rPr>
                <w:spacing w:val="-2"/>
                <w:sz w:val="16"/>
              </w:rPr>
              <w:t>Attacks</w:t>
            </w:r>
            <w:r>
              <w:rPr>
                <w:spacing w:val="-9"/>
                <w:sz w:val="16"/>
              </w:rPr>
              <w:t xml:space="preserve"> </w:t>
            </w:r>
            <w:r>
              <w:rPr>
                <w:spacing w:val="-2"/>
                <w:sz w:val="16"/>
              </w:rPr>
              <w:t>(MAMA)</w:t>
            </w:r>
            <w:r>
              <w:rPr>
                <w:spacing w:val="-9"/>
                <w:sz w:val="16"/>
              </w:rPr>
              <w:t xml:space="preserve"> </w:t>
            </w:r>
            <w:r>
              <w:rPr>
                <w:spacing w:val="-2"/>
                <w:sz w:val="16"/>
              </w:rPr>
              <w:t>allows</w:t>
            </w:r>
            <w:r>
              <w:rPr>
                <w:spacing w:val="-9"/>
                <w:sz w:val="16"/>
              </w:rPr>
              <w:t xml:space="preserve"> </w:t>
            </w:r>
            <w:r>
              <w:rPr>
                <w:spacing w:val="-2"/>
                <w:sz w:val="16"/>
              </w:rPr>
              <w:t>people</w:t>
            </w:r>
            <w:r>
              <w:rPr>
                <w:spacing w:val="-9"/>
                <w:sz w:val="16"/>
              </w:rPr>
              <w:t xml:space="preserve"> </w:t>
            </w:r>
            <w:r>
              <w:rPr>
                <w:spacing w:val="-2"/>
                <w:sz w:val="16"/>
              </w:rPr>
              <w:t>from</w:t>
            </w:r>
            <w:r>
              <w:rPr>
                <w:spacing w:val="-9"/>
                <w:sz w:val="16"/>
              </w:rPr>
              <w:t xml:space="preserve"> </w:t>
            </w:r>
            <w:r>
              <w:rPr>
                <w:spacing w:val="-2"/>
                <w:sz w:val="16"/>
              </w:rPr>
              <w:t>across</w:t>
            </w:r>
            <w:r>
              <w:rPr>
                <w:spacing w:val="-9"/>
                <w:sz w:val="16"/>
              </w:rPr>
              <w:t xml:space="preserve"> </w:t>
            </w:r>
            <w:r>
              <w:rPr>
                <w:spacing w:val="-2"/>
                <w:sz w:val="16"/>
              </w:rPr>
              <w:t>England</w:t>
            </w:r>
            <w:r>
              <w:rPr>
                <w:spacing w:val="-9"/>
                <w:sz w:val="16"/>
              </w:rPr>
              <w:t xml:space="preserve"> </w:t>
            </w:r>
            <w:r>
              <w:rPr>
                <w:spacing w:val="-2"/>
                <w:sz w:val="16"/>
              </w:rPr>
              <w:t>to</w:t>
            </w:r>
            <w:r>
              <w:rPr>
                <w:spacing w:val="-9"/>
                <w:sz w:val="16"/>
              </w:rPr>
              <w:t xml:space="preserve"> </w:t>
            </w:r>
            <w:r>
              <w:rPr>
                <w:spacing w:val="-2"/>
                <w:sz w:val="16"/>
              </w:rPr>
              <w:t>report</w:t>
            </w:r>
            <w:r>
              <w:rPr>
                <w:spacing w:val="-9"/>
                <w:sz w:val="16"/>
              </w:rPr>
              <w:t xml:space="preserve"> </w:t>
            </w:r>
            <w:r>
              <w:rPr>
                <w:spacing w:val="-2"/>
                <w:sz w:val="16"/>
              </w:rPr>
              <w:t xml:space="preserve">any </w:t>
            </w:r>
            <w:r>
              <w:rPr>
                <w:sz w:val="16"/>
              </w:rPr>
              <w:t>form of anti-Muslim abuse, MAMA can also refer victims for support through</w:t>
            </w:r>
          </w:p>
          <w:p w14:paraId="22F7429D" w14:textId="77777777" w:rsidR="001E0F4D" w:rsidRDefault="001E0F4D" w:rsidP="001E0F4D">
            <w:pPr>
              <w:pStyle w:val="TableParagraph"/>
              <w:spacing w:before="0" w:line="183" w:lineRule="exact"/>
              <w:ind w:left="1021"/>
              <w:rPr>
                <w:sz w:val="16"/>
              </w:rPr>
            </w:pPr>
            <w:r>
              <w:rPr>
                <w:spacing w:val="-2"/>
                <w:sz w:val="16"/>
              </w:rPr>
              <w:t>partner agencies.</w:t>
            </w:r>
          </w:p>
        </w:tc>
        <w:tc>
          <w:tcPr>
            <w:tcW w:w="4835" w:type="dxa"/>
            <w:tcBorders>
              <w:top w:val="single" w:sz="2" w:space="0" w:color="706F6F"/>
              <w:bottom w:val="single" w:sz="2" w:space="0" w:color="706F6F"/>
            </w:tcBorders>
          </w:tcPr>
          <w:p w14:paraId="02C33484" w14:textId="77777777" w:rsidR="001E0F4D" w:rsidRDefault="001E0F4D" w:rsidP="001E0F4D">
            <w:pPr>
              <w:pStyle w:val="TableParagraph"/>
              <w:ind w:left="184"/>
              <w:rPr>
                <w:sz w:val="16"/>
              </w:rPr>
            </w:pPr>
            <w:hyperlink r:id="rId129">
              <w:r>
                <w:rPr>
                  <w:color w:val="009FE3"/>
                  <w:spacing w:val="-2"/>
                  <w:sz w:val="16"/>
                </w:rPr>
                <w:t>http://tellmamauk.org/</w:t>
              </w:r>
            </w:hyperlink>
          </w:p>
        </w:tc>
      </w:tr>
      <w:tr w:rsidR="001E0F4D" w14:paraId="008A2F70" w14:textId="77777777" w:rsidTr="001E0F4D">
        <w:trPr>
          <w:trHeight w:val="1595"/>
        </w:trPr>
        <w:tc>
          <w:tcPr>
            <w:tcW w:w="3060" w:type="dxa"/>
            <w:tcBorders>
              <w:top w:val="single" w:sz="2" w:space="0" w:color="706F6F"/>
            </w:tcBorders>
          </w:tcPr>
          <w:p w14:paraId="5B9A7EBB" w14:textId="77777777" w:rsidR="001E0F4D" w:rsidRDefault="001E0F4D" w:rsidP="001E0F4D">
            <w:pPr>
              <w:pStyle w:val="TableParagraph"/>
              <w:rPr>
                <w:sz w:val="16"/>
              </w:rPr>
            </w:pPr>
            <w:r>
              <w:rPr>
                <w:spacing w:val="-2"/>
                <w:sz w:val="16"/>
              </w:rPr>
              <w:t>Stand</w:t>
            </w:r>
            <w:r>
              <w:rPr>
                <w:spacing w:val="-3"/>
                <w:sz w:val="16"/>
              </w:rPr>
              <w:t xml:space="preserve"> </w:t>
            </w:r>
            <w:r>
              <w:rPr>
                <w:spacing w:val="-5"/>
                <w:sz w:val="16"/>
              </w:rPr>
              <w:t>Up!</w:t>
            </w:r>
          </w:p>
        </w:tc>
        <w:tc>
          <w:tcPr>
            <w:tcW w:w="7357" w:type="dxa"/>
            <w:tcBorders>
              <w:top w:val="single" w:sz="2" w:space="0" w:color="706F6F"/>
            </w:tcBorders>
          </w:tcPr>
          <w:p w14:paraId="50FCB129" w14:textId="77777777" w:rsidR="001E0F4D" w:rsidRDefault="001E0F4D" w:rsidP="001E0F4D">
            <w:pPr>
              <w:pStyle w:val="TableParagraph"/>
              <w:spacing w:line="261" w:lineRule="auto"/>
              <w:ind w:left="1021" w:right="178"/>
              <w:rPr>
                <w:sz w:val="16"/>
              </w:rPr>
            </w:pPr>
            <w:r>
              <w:rPr>
                <w:spacing w:val="-2"/>
                <w:sz w:val="16"/>
              </w:rPr>
              <w:t>Stand</w:t>
            </w:r>
            <w:r>
              <w:rPr>
                <w:spacing w:val="-4"/>
                <w:sz w:val="16"/>
              </w:rPr>
              <w:t xml:space="preserve"> </w:t>
            </w:r>
            <w:r>
              <w:rPr>
                <w:spacing w:val="-2"/>
                <w:sz w:val="16"/>
              </w:rPr>
              <w:t>Up!</w:t>
            </w:r>
            <w:r>
              <w:rPr>
                <w:spacing w:val="-4"/>
                <w:sz w:val="16"/>
              </w:rPr>
              <w:t xml:space="preserve"> </w:t>
            </w:r>
            <w:r>
              <w:rPr>
                <w:spacing w:val="-2"/>
                <w:sz w:val="16"/>
              </w:rPr>
              <w:t>was</w:t>
            </w:r>
            <w:r>
              <w:rPr>
                <w:spacing w:val="-4"/>
                <w:sz w:val="16"/>
              </w:rPr>
              <w:t xml:space="preserve"> </w:t>
            </w:r>
            <w:r>
              <w:rPr>
                <w:spacing w:val="-2"/>
                <w:sz w:val="16"/>
              </w:rPr>
              <w:t>established</w:t>
            </w:r>
            <w:r>
              <w:rPr>
                <w:spacing w:val="-4"/>
                <w:sz w:val="16"/>
              </w:rPr>
              <w:t xml:space="preserve"> </w:t>
            </w:r>
            <w:r>
              <w:rPr>
                <w:spacing w:val="-2"/>
                <w:sz w:val="16"/>
              </w:rPr>
              <w:t>in</w:t>
            </w:r>
            <w:r>
              <w:rPr>
                <w:spacing w:val="-4"/>
                <w:sz w:val="16"/>
              </w:rPr>
              <w:t xml:space="preserve"> </w:t>
            </w:r>
            <w:r>
              <w:rPr>
                <w:spacing w:val="-2"/>
                <w:sz w:val="16"/>
              </w:rPr>
              <w:t>2016</w:t>
            </w:r>
            <w:r>
              <w:rPr>
                <w:spacing w:val="-4"/>
                <w:sz w:val="16"/>
              </w:rPr>
              <w:t xml:space="preserve"> </w:t>
            </w:r>
            <w:r>
              <w:rPr>
                <w:spacing w:val="-2"/>
                <w:sz w:val="16"/>
              </w:rPr>
              <w:t>to</w:t>
            </w:r>
            <w:r>
              <w:rPr>
                <w:spacing w:val="-4"/>
                <w:sz w:val="16"/>
              </w:rPr>
              <w:t xml:space="preserve"> </w:t>
            </w:r>
            <w:r>
              <w:rPr>
                <w:spacing w:val="-2"/>
                <w:sz w:val="16"/>
              </w:rPr>
              <w:t>provide</w:t>
            </w:r>
            <w:r>
              <w:rPr>
                <w:spacing w:val="-4"/>
                <w:sz w:val="16"/>
              </w:rPr>
              <w:t xml:space="preserve"> </w:t>
            </w:r>
            <w:r>
              <w:rPr>
                <w:spacing w:val="-2"/>
                <w:sz w:val="16"/>
              </w:rPr>
              <w:t>anti-discrimination</w:t>
            </w:r>
            <w:r>
              <w:rPr>
                <w:spacing w:val="-4"/>
                <w:sz w:val="16"/>
              </w:rPr>
              <w:t xml:space="preserve"> </w:t>
            </w:r>
            <w:r>
              <w:rPr>
                <w:spacing w:val="-2"/>
                <w:sz w:val="16"/>
              </w:rPr>
              <w:t>education</w:t>
            </w:r>
            <w:r>
              <w:rPr>
                <w:spacing w:val="-4"/>
                <w:sz w:val="16"/>
              </w:rPr>
              <w:t xml:space="preserve"> </w:t>
            </w:r>
            <w:r>
              <w:rPr>
                <w:spacing w:val="-2"/>
                <w:sz w:val="16"/>
              </w:rPr>
              <w:t>to</w:t>
            </w:r>
            <w:r>
              <w:rPr>
                <w:spacing w:val="-4"/>
                <w:sz w:val="16"/>
              </w:rPr>
              <w:t xml:space="preserve"> </w:t>
            </w:r>
            <w:r>
              <w:rPr>
                <w:spacing w:val="-2"/>
                <w:sz w:val="16"/>
              </w:rPr>
              <w:t xml:space="preserve">young </w:t>
            </w:r>
            <w:r>
              <w:rPr>
                <w:sz w:val="16"/>
              </w:rPr>
              <w:t>people</w:t>
            </w:r>
            <w:r>
              <w:rPr>
                <w:spacing w:val="-2"/>
                <w:sz w:val="16"/>
              </w:rPr>
              <w:t xml:space="preserve"> </w:t>
            </w:r>
            <w:r>
              <w:rPr>
                <w:sz w:val="16"/>
              </w:rPr>
              <w:t>in</w:t>
            </w:r>
            <w:r>
              <w:rPr>
                <w:spacing w:val="-2"/>
                <w:sz w:val="16"/>
              </w:rPr>
              <w:t xml:space="preserve"> </w:t>
            </w:r>
            <w:r>
              <w:rPr>
                <w:sz w:val="16"/>
              </w:rPr>
              <w:t>mainstream</w:t>
            </w:r>
            <w:r>
              <w:rPr>
                <w:spacing w:val="-2"/>
                <w:sz w:val="16"/>
              </w:rPr>
              <w:t xml:space="preserve"> </w:t>
            </w:r>
            <w:r>
              <w:rPr>
                <w:sz w:val="16"/>
              </w:rPr>
              <w:t>schools,</w:t>
            </w:r>
            <w:r>
              <w:rPr>
                <w:spacing w:val="-2"/>
                <w:sz w:val="16"/>
              </w:rPr>
              <w:t xml:space="preserve"> </w:t>
            </w:r>
            <w:r>
              <w:rPr>
                <w:sz w:val="16"/>
              </w:rPr>
              <w:t>with</w:t>
            </w:r>
            <w:r>
              <w:rPr>
                <w:spacing w:val="-2"/>
                <w:sz w:val="16"/>
              </w:rPr>
              <w:t xml:space="preserve"> </w:t>
            </w:r>
            <w:r>
              <w:rPr>
                <w:sz w:val="16"/>
              </w:rPr>
              <w:t>a</w:t>
            </w:r>
            <w:r>
              <w:rPr>
                <w:spacing w:val="-2"/>
                <w:sz w:val="16"/>
              </w:rPr>
              <w:t xml:space="preserve"> </w:t>
            </w:r>
            <w:r>
              <w:rPr>
                <w:sz w:val="16"/>
              </w:rPr>
              <w:t>focus</w:t>
            </w:r>
            <w:r>
              <w:rPr>
                <w:spacing w:val="-2"/>
                <w:sz w:val="16"/>
              </w:rPr>
              <w:t xml:space="preserve"> </w:t>
            </w:r>
            <w:r>
              <w:rPr>
                <w:sz w:val="16"/>
              </w:rPr>
              <w:t>on</w:t>
            </w:r>
            <w:r>
              <w:rPr>
                <w:spacing w:val="-2"/>
                <w:sz w:val="16"/>
              </w:rPr>
              <w:t xml:space="preserve"> </w:t>
            </w:r>
            <w:r>
              <w:rPr>
                <w:sz w:val="16"/>
              </w:rPr>
              <w:t>antisemitism</w:t>
            </w:r>
            <w:r>
              <w:rPr>
                <w:spacing w:val="-2"/>
                <w:sz w:val="16"/>
              </w:rPr>
              <w:t xml:space="preserve"> </w:t>
            </w:r>
            <w:r>
              <w:rPr>
                <w:sz w:val="16"/>
              </w:rPr>
              <w:t>and</w:t>
            </w:r>
            <w:r>
              <w:rPr>
                <w:spacing w:val="-2"/>
                <w:sz w:val="16"/>
              </w:rPr>
              <w:t xml:space="preserve"> </w:t>
            </w:r>
            <w:r>
              <w:rPr>
                <w:sz w:val="16"/>
              </w:rPr>
              <w:t>anti-Muslim</w:t>
            </w:r>
            <w:r>
              <w:rPr>
                <w:spacing w:val="-2"/>
                <w:sz w:val="16"/>
              </w:rPr>
              <w:t xml:space="preserve"> </w:t>
            </w:r>
            <w:r>
              <w:rPr>
                <w:sz w:val="16"/>
              </w:rPr>
              <w:t>hate.</w:t>
            </w:r>
          </w:p>
          <w:p w14:paraId="09255AF3" w14:textId="77777777" w:rsidR="001E0F4D" w:rsidRDefault="001E0F4D" w:rsidP="001E0F4D">
            <w:pPr>
              <w:pStyle w:val="TableParagraph"/>
              <w:spacing w:before="55" w:line="261" w:lineRule="auto"/>
              <w:ind w:left="1021" w:right="178"/>
              <w:rPr>
                <w:sz w:val="16"/>
              </w:rPr>
            </w:pPr>
            <w:r>
              <w:rPr>
                <w:spacing w:val="-2"/>
                <w:sz w:val="16"/>
              </w:rPr>
              <w:t>Supported</w:t>
            </w:r>
            <w:r>
              <w:rPr>
                <w:spacing w:val="-5"/>
                <w:sz w:val="16"/>
              </w:rPr>
              <w:t xml:space="preserve"> </w:t>
            </w:r>
            <w:r>
              <w:rPr>
                <w:spacing w:val="-2"/>
                <w:sz w:val="16"/>
              </w:rPr>
              <w:t>by</w:t>
            </w:r>
            <w:r>
              <w:rPr>
                <w:spacing w:val="-5"/>
                <w:sz w:val="16"/>
              </w:rPr>
              <w:t xml:space="preserve"> </w:t>
            </w:r>
            <w:r>
              <w:rPr>
                <w:spacing w:val="-2"/>
                <w:sz w:val="16"/>
              </w:rPr>
              <w:t>the</w:t>
            </w:r>
            <w:r>
              <w:rPr>
                <w:spacing w:val="-5"/>
                <w:sz w:val="16"/>
              </w:rPr>
              <w:t xml:space="preserve"> </w:t>
            </w:r>
            <w:r>
              <w:rPr>
                <w:spacing w:val="-2"/>
                <w:sz w:val="16"/>
              </w:rPr>
              <w:t>Ministry</w:t>
            </w:r>
            <w:r>
              <w:rPr>
                <w:spacing w:val="-5"/>
                <w:sz w:val="16"/>
              </w:rPr>
              <w:t xml:space="preserve"> </w:t>
            </w:r>
            <w:r>
              <w:rPr>
                <w:spacing w:val="-2"/>
                <w:sz w:val="16"/>
              </w:rPr>
              <w:t>of</w:t>
            </w:r>
            <w:r>
              <w:rPr>
                <w:spacing w:val="-5"/>
                <w:sz w:val="16"/>
              </w:rPr>
              <w:t xml:space="preserve"> </w:t>
            </w:r>
            <w:r>
              <w:rPr>
                <w:spacing w:val="-2"/>
                <w:sz w:val="16"/>
              </w:rPr>
              <w:t>Housing,</w:t>
            </w:r>
            <w:r>
              <w:rPr>
                <w:spacing w:val="-5"/>
                <w:sz w:val="16"/>
              </w:rPr>
              <w:t xml:space="preserve"> </w:t>
            </w:r>
            <w:r>
              <w:rPr>
                <w:spacing w:val="-2"/>
                <w:sz w:val="16"/>
              </w:rPr>
              <w:t>Communities</w:t>
            </w:r>
            <w:r>
              <w:rPr>
                <w:spacing w:val="-5"/>
                <w:sz w:val="16"/>
              </w:rPr>
              <w:t xml:space="preserve"> </w:t>
            </w:r>
            <w:r>
              <w:rPr>
                <w:spacing w:val="-2"/>
                <w:sz w:val="16"/>
              </w:rPr>
              <w:t>and</w:t>
            </w:r>
            <w:r>
              <w:rPr>
                <w:spacing w:val="-5"/>
                <w:sz w:val="16"/>
              </w:rPr>
              <w:t xml:space="preserve"> </w:t>
            </w:r>
            <w:r>
              <w:rPr>
                <w:spacing w:val="-2"/>
                <w:sz w:val="16"/>
              </w:rPr>
              <w:t>Local</w:t>
            </w:r>
            <w:r>
              <w:rPr>
                <w:spacing w:val="-5"/>
                <w:sz w:val="16"/>
              </w:rPr>
              <w:t xml:space="preserve"> </w:t>
            </w:r>
            <w:r>
              <w:rPr>
                <w:spacing w:val="-2"/>
                <w:sz w:val="16"/>
              </w:rPr>
              <w:t>Government,</w:t>
            </w:r>
            <w:r>
              <w:rPr>
                <w:spacing w:val="-5"/>
                <w:sz w:val="16"/>
              </w:rPr>
              <w:t xml:space="preserve"> </w:t>
            </w:r>
            <w:r>
              <w:rPr>
                <w:spacing w:val="-2"/>
                <w:sz w:val="16"/>
              </w:rPr>
              <w:t>Stand</w:t>
            </w:r>
            <w:r>
              <w:rPr>
                <w:spacing w:val="-5"/>
                <w:sz w:val="16"/>
              </w:rPr>
              <w:t xml:space="preserve"> </w:t>
            </w:r>
            <w:r>
              <w:rPr>
                <w:spacing w:val="-2"/>
                <w:sz w:val="16"/>
              </w:rPr>
              <w:t>Up! combines</w:t>
            </w:r>
            <w:r>
              <w:rPr>
                <w:spacing w:val="-10"/>
                <w:sz w:val="16"/>
              </w:rPr>
              <w:t xml:space="preserve"> </w:t>
            </w:r>
            <w:r>
              <w:rPr>
                <w:spacing w:val="-2"/>
                <w:sz w:val="16"/>
              </w:rPr>
              <w:t>Streetwise</w:t>
            </w:r>
            <w:r>
              <w:rPr>
                <w:spacing w:val="-9"/>
                <w:sz w:val="16"/>
              </w:rPr>
              <w:t xml:space="preserve"> </w:t>
            </w:r>
            <w:r>
              <w:rPr>
                <w:spacing w:val="-2"/>
                <w:sz w:val="16"/>
              </w:rPr>
              <w:t>and</w:t>
            </w:r>
            <w:r>
              <w:rPr>
                <w:spacing w:val="-9"/>
                <w:sz w:val="16"/>
              </w:rPr>
              <w:t xml:space="preserve"> </w:t>
            </w:r>
            <w:r>
              <w:rPr>
                <w:spacing w:val="-2"/>
                <w:sz w:val="16"/>
              </w:rPr>
              <w:t>Maccabi</w:t>
            </w:r>
            <w:r>
              <w:rPr>
                <w:spacing w:val="-9"/>
                <w:sz w:val="16"/>
              </w:rPr>
              <w:t xml:space="preserve"> </w:t>
            </w:r>
            <w:r>
              <w:rPr>
                <w:spacing w:val="-2"/>
                <w:sz w:val="16"/>
              </w:rPr>
              <w:t>GB’s</w:t>
            </w:r>
            <w:r>
              <w:rPr>
                <w:spacing w:val="-9"/>
                <w:sz w:val="16"/>
              </w:rPr>
              <w:t xml:space="preserve"> </w:t>
            </w:r>
            <w:r>
              <w:rPr>
                <w:spacing w:val="-2"/>
                <w:sz w:val="16"/>
              </w:rPr>
              <w:t>experience</w:t>
            </w:r>
            <w:r>
              <w:rPr>
                <w:spacing w:val="-9"/>
                <w:sz w:val="16"/>
              </w:rPr>
              <w:t xml:space="preserve"> </w:t>
            </w:r>
            <w:r>
              <w:rPr>
                <w:spacing w:val="-2"/>
                <w:sz w:val="16"/>
              </w:rPr>
              <w:t>in</w:t>
            </w:r>
            <w:r>
              <w:rPr>
                <w:spacing w:val="-9"/>
                <w:sz w:val="16"/>
              </w:rPr>
              <w:t xml:space="preserve"> </w:t>
            </w:r>
            <w:r>
              <w:rPr>
                <w:spacing w:val="-2"/>
                <w:sz w:val="16"/>
              </w:rPr>
              <w:t>delivering</w:t>
            </w:r>
            <w:r>
              <w:rPr>
                <w:spacing w:val="-9"/>
                <w:sz w:val="16"/>
              </w:rPr>
              <w:t xml:space="preserve"> </w:t>
            </w:r>
            <w:r>
              <w:rPr>
                <w:spacing w:val="-2"/>
                <w:sz w:val="16"/>
              </w:rPr>
              <w:t>personal</w:t>
            </w:r>
            <w:r>
              <w:rPr>
                <w:spacing w:val="-10"/>
                <w:sz w:val="16"/>
              </w:rPr>
              <w:t xml:space="preserve"> </w:t>
            </w:r>
            <w:r>
              <w:rPr>
                <w:spacing w:val="-2"/>
                <w:sz w:val="16"/>
              </w:rPr>
              <w:t xml:space="preserve">development </w:t>
            </w:r>
            <w:r>
              <w:rPr>
                <w:sz w:val="16"/>
              </w:rPr>
              <w:t>sessions</w:t>
            </w:r>
            <w:r>
              <w:rPr>
                <w:spacing w:val="-6"/>
                <w:sz w:val="16"/>
              </w:rPr>
              <w:t xml:space="preserve"> </w:t>
            </w:r>
            <w:r>
              <w:rPr>
                <w:sz w:val="16"/>
              </w:rPr>
              <w:t>to</w:t>
            </w:r>
            <w:r>
              <w:rPr>
                <w:spacing w:val="-6"/>
                <w:sz w:val="16"/>
              </w:rPr>
              <w:t xml:space="preserve"> </w:t>
            </w:r>
            <w:r>
              <w:rPr>
                <w:sz w:val="16"/>
              </w:rPr>
              <w:t>thousands</w:t>
            </w:r>
            <w:r>
              <w:rPr>
                <w:spacing w:val="-6"/>
                <w:sz w:val="16"/>
              </w:rPr>
              <w:t xml:space="preserve"> </w:t>
            </w:r>
            <w:r>
              <w:rPr>
                <w:sz w:val="16"/>
              </w:rPr>
              <w:t>of</w:t>
            </w:r>
            <w:r>
              <w:rPr>
                <w:spacing w:val="-6"/>
                <w:sz w:val="16"/>
              </w:rPr>
              <w:t xml:space="preserve"> </w:t>
            </w:r>
            <w:r>
              <w:rPr>
                <w:sz w:val="16"/>
              </w:rPr>
              <w:t>young</w:t>
            </w:r>
            <w:r>
              <w:rPr>
                <w:spacing w:val="-6"/>
                <w:sz w:val="16"/>
              </w:rPr>
              <w:t xml:space="preserve"> </w:t>
            </w:r>
            <w:r>
              <w:rPr>
                <w:sz w:val="16"/>
              </w:rPr>
              <w:t>people</w:t>
            </w:r>
            <w:r>
              <w:rPr>
                <w:spacing w:val="-6"/>
                <w:sz w:val="16"/>
              </w:rPr>
              <w:t xml:space="preserve"> </w:t>
            </w:r>
            <w:r>
              <w:rPr>
                <w:sz w:val="16"/>
              </w:rPr>
              <w:t>in</w:t>
            </w:r>
            <w:r>
              <w:rPr>
                <w:spacing w:val="-6"/>
                <w:sz w:val="16"/>
              </w:rPr>
              <w:t xml:space="preserve"> </w:t>
            </w:r>
            <w:r>
              <w:rPr>
                <w:sz w:val="16"/>
              </w:rPr>
              <w:t>school</w:t>
            </w:r>
            <w:r>
              <w:rPr>
                <w:spacing w:val="-6"/>
                <w:sz w:val="16"/>
              </w:rPr>
              <w:t xml:space="preserve"> </w:t>
            </w:r>
            <w:r>
              <w:rPr>
                <w:sz w:val="16"/>
              </w:rPr>
              <w:t>settings</w:t>
            </w:r>
            <w:r>
              <w:rPr>
                <w:spacing w:val="-6"/>
                <w:sz w:val="16"/>
              </w:rPr>
              <w:t xml:space="preserve"> </w:t>
            </w:r>
            <w:r>
              <w:rPr>
                <w:sz w:val="16"/>
              </w:rPr>
              <w:t>with</w:t>
            </w:r>
            <w:r>
              <w:rPr>
                <w:spacing w:val="-6"/>
                <w:sz w:val="16"/>
              </w:rPr>
              <w:t xml:space="preserve"> </w:t>
            </w:r>
            <w:r>
              <w:rPr>
                <w:sz w:val="16"/>
              </w:rPr>
              <w:t>CST</w:t>
            </w:r>
            <w:r>
              <w:rPr>
                <w:spacing w:val="-6"/>
                <w:sz w:val="16"/>
              </w:rPr>
              <w:t xml:space="preserve"> </w:t>
            </w:r>
            <w:r>
              <w:rPr>
                <w:sz w:val="16"/>
              </w:rPr>
              <w:t>and</w:t>
            </w:r>
            <w:r>
              <w:rPr>
                <w:spacing w:val="-6"/>
                <w:sz w:val="16"/>
              </w:rPr>
              <w:t xml:space="preserve"> </w:t>
            </w:r>
            <w:r>
              <w:rPr>
                <w:sz w:val="16"/>
              </w:rPr>
              <w:t>Tell</w:t>
            </w:r>
            <w:r>
              <w:rPr>
                <w:spacing w:val="-6"/>
                <w:sz w:val="16"/>
              </w:rPr>
              <w:t xml:space="preserve"> </w:t>
            </w:r>
            <w:r>
              <w:rPr>
                <w:sz w:val="16"/>
              </w:rPr>
              <w:t>MAMA’s respective</w:t>
            </w:r>
            <w:r>
              <w:rPr>
                <w:spacing w:val="-2"/>
                <w:sz w:val="16"/>
              </w:rPr>
              <w:t xml:space="preserve"> </w:t>
            </w:r>
            <w:r>
              <w:rPr>
                <w:sz w:val="16"/>
              </w:rPr>
              <w:t>expertise</w:t>
            </w:r>
            <w:r>
              <w:rPr>
                <w:spacing w:val="-2"/>
                <w:sz w:val="16"/>
              </w:rPr>
              <w:t xml:space="preserve"> </w:t>
            </w:r>
            <w:r>
              <w:rPr>
                <w:sz w:val="16"/>
              </w:rPr>
              <w:t>in</w:t>
            </w:r>
            <w:r>
              <w:rPr>
                <w:spacing w:val="-2"/>
                <w:sz w:val="16"/>
              </w:rPr>
              <w:t xml:space="preserve"> </w:t>
            </w:r>
            <w:r>
              <w:rPr>
                <w:sz w:val="16"/>
              </w:rPr>
              <w:t>monitoring,</w:t>
            </w:r>
            <w:r>
              <w:rPr>
                <w:spacing w:val="-2"/>
                <w:sz w:val="16"/>
              </w:rPr>
              <w:t xml:space="preserve"> </w:t>
            </w:r>
            <w:r>
              <w:rPr>
                <w:sz w:val="16"/>
              </w:rPr>
              <w:t>recording</w:t>
            </w:r>
            <w:r>
              <w:rPr>
                <w:spacing w:val="-2"/>
                <w:sz w:val="16"/>
              </w:rPr>
              <w:t xml:space="preserve"> </w:t>
            </w:r>
            <w:r>
              <w:rPr>
                <w:sz w:val="16"/>
              </w:rPr>
              <w:t>and</w:t>
            </w:r>
            <w:r>
              <w:rPr>
                <w:spacing w:val="-2"/>
                <w:sz w:val="16"/>
              </w:rPr>
              <w:t xml:space="preserve"> </w:t>
            </w:r>
            <w:r>
              <w:rPr>
                <w:sz w:val="16"/>
              </w:rPr>
              <w:t>combating</w:t>
            </w:r>
            <w:r>
              <w:rPr>
                <w:spacing w:val="-2"/>
                <w:sz w:val="16"/>
              </w:rPr>
              <w:t xml:space="preserve"> </w:t>
            </w:r>
            <w:r>
              <w:rPr>
                <w:sz w:val="16"/>
              </w:rPr>
              <w:t>antisemitism</w:t>
            </w:r>
            <w:r>
              <w:rPr>
                <w:spacing w:val="-2"/>
                <w:sz w:val="16"/>
              </w:rPr>
              <w:t xml:space="preserve"> </w:t>
            </w:r>
            <w:r>
              <w:rPr>
                <w:sz w:val="16"/>
              </w:rPr>
              <w:t>and</w:t>
            </w:r>
          </w:p>
          <w:p w14:paraId="791EC2B6" w14:textId="77777777" w:rsidR="001E0F4D" w:rsidRDefault="001E0F4D" w:rsidP="001E0F4D">
            <w:pPr>
              <w:pStyle w:val="TableParagraph"/>
              <w:spacing w:before="0" w:line="182" w:lineRule="exact"/>
              <w:ind w:left="1021"/>
              <w:rPr>
                <w:sz w:val="16"/>
              </w:rPr>
            </w:pPr>
            <w:r>
              <w:rPr>
                <w:spacing w:val="-2"/>
                <w:sz w:val="16"/>
              </w:rPr>
              <w:t>anti-Muslim</w:t>
            </w:r>
            <w:r>
              <w:rPr>
                <w:spacing w:val="-3"/>
                <w:sz w:val="16"/>
              </w:rPr>
              <w:t xml:space="preserve"> </w:t>
            </w:r>
            <w:r>
              <w:rPr>
                <w:spacing w:val="-2"/>
                <w:sz w:val="16"/>
              </w:rPr>
              <w:t>hate.</w:t>
            </w:r>
          </w:p>
        </w:tc>
        <w:tc>
          <w:tcPr>
            <w:tcW w:w="4835" w:type="dxa"/>
            <w:tcBorders>
              <w:top w:val="single" w:sz="2" w:space="0" w:color="706F6F"/>
            </w:tcBorders>
          </w:tcPr>
          <w:p w14:paraId="2C20C74A" w14:textId="77777777" w:rsidR="001E0F4D" w:rsidRDefault="001E0F4D" w:rsidP="001E0F4D">
            <w:pPr>
              <w:pStyle w:val="TableParagraph"/>
              <w:ind w:left="184"/>
              <w:rPr>
                <w:sz w:val="16"/>
              </w:rPr>
            </w:pPr>
            <w:hyperlink r:id="rId130">
              <w:r>
                <w:rPr>
                  <w:color w:val="009FE3"/>
                  <w:spacing w:val="-2"/>
                  <w:sz w:val="16"/>
                </w:rPr>
                <w:t>https://www.standupeducation.org/</w:t>
              </w:r>
            </w:hyperlink>
          </w:p>
        </w:tc>
      </w:tr>
      <w:tr w:rsidR="001E0F4D" w14:paraId="1D84536F" w14:textId="77777777" w:rsidTr="001E0F4D">
        <w:trPr>
          <w:trHeight w:val="355"/>
        </w:trPr>
        <w:tc>
          <w:tcPr>
            <w:tcW w:w="3060" w:type="dxa"/>
            <w:shd w:val="clear" w:color="auto" w:fill="E9EBEE"/>
          </w:tcPr>
          <w:p w14:paraId="504A8F16" w14:textId="77777777" w:rsidR="001E0F4D" w:rsidRDefault="001E0F4D" w:rsidP="001E0F4D">
            <w:pPr>
              <w:pStyle w:val="TableParagraph"/>
              <w:spacing w:before="73"/>
              <w:rPr>
                <w:sz w:val="18"/>
              </w:rPr>
            </w:pPr>
            <w:r>
              <w:rPr>
                <w:spacing w:val="-2"/>
                <w:sz w:val="18"/>
              </w:rPr>
              <w:t>Gender</w:t>
            </w:r>
          </w:p>
        </w:tc>
        <w:tc>
          <w:tcPr>
            <w:tcW w:w="7357" w:type="dxa"/>
            <w:shd w:val="clear" w:color="auto" w:fill="E9EBEE"/>
          </w:tcPr>
          <w:p w14:paraId="5760300F" w14:textId="77777777" w:rsidR="001E0F4D" w:rsidRDefault="001E0F4D" w:rsidP="001E0F4D">
            <w:pPr>
              <w:pStyle w:val="TableParagraph"/>
              <w:spacing w:before="0"/>
              <w:ind w:left="0"/>
              <w:rPr>
                <w:rFonts w:ascii="Times New Roman"/>
                <w:sz w:val="16"/>
              </w:rPr>
            </w:pPr>
          </w:p>
        </w:tc>
        <w:tc>
          <w:tcPr>
            <w:tcW w:w="4835" w:type="dxa"/>
            <w:shd w:val="clear" w:color="auto" w:fill="E9EBEE"/>
          </w:tcPr>
          <w:p w14:paraId="2020986D" w14:textId="77777777" w:rsidR="001E0F4D" w:rsidRDefault="001E0F4D" w:rsidP="001E0F4D">
            <w:pPr>
              <w:pStyle w:val="TableParagraph"/>
              <w:spacing w:before="0"/>
              <w:ind w:left="0"/>
              <w:rPr>
                <w:rFonts w:ascii="Times New Roman"/>
                <w:sz w:val="16"/>
              </w:rPr>
            </w:pPr>
          </w:p>
        </w:tc>
      </w:tr>
      <w:tr w:rsidR="001E0F4D" w14:paraId="3B4FF15B" w14:textId="77777777" w:rsidTr="001E0F4D">
        <w:trPr>
          <w:trHeight w:val="938"/>
        </w:trPr>
        <w:tc>
          <w:tcPr>
            <w:tcW w:w="3060" w:type="dxa"/>
            <w:tcBorders>
              <w:bottom w:val="single" w:sz="2" w:space="0" w:color="706F6F"/>
            </w:tcBorders>
          </w:tcPr>
          <w:p w14:paraId="788187E3" w14:textId="77777777" w:rsidR="001E0F4D" w:rsidRDefault="001E0F4D" w:rsidP="001E0F4D">
            <w:pPr>
              <w:pStyle w:val="TableParagraph"/>
              <w:spacing w:before="77"/>
              <w:rPr>
                <w:sz w:val="16"/>
              </w:rPr>
            </w:pPr>
            <w:r>
              <w:rPr>
                <w:sz w:val="16"/>
              </w:rPr>
              <w:t>UK</w:t>
            </w:r>
            <w:r>
              <w:rPr>
                <w:spacing w:val="-12"/>
                <w:sz w:val="16"/>
              </w:rPr>
              <w:t xml:space="preserve"> </w:t>
            </w:r>
            <w:proofErr w:type="spellStart"/>
            <w:r>
              <w:rPr>
                <w:spacing w:val="-2"/>
                <w:sz w:val="16"/>
              </w:rPr>
              <w:t>Feminista</w:t>
            </w:r>
            <w:proofErr w:type="spellEnd"/>
          </w:p>
        </w:tc>
        <w:tc>
          <w:tcPr>
            <w:tcW w:w="7357" w:type="dxa"/>
            <w:tcBorders>
              <w:bottom w:val="single" w:sz="2" w:space="0" w:color="706F6F"/>
            </w:tcBorders>
          </w:tcPr>
          <w:p w14:paraId="1C470302" w14:textId="77777777" w:rsidR="001E0F4D" w:rsidRDefault="001E0F4D" w:rsidP="001E0F4D">
            <w:pPr>
              <w:pStyle w:val="TableParagraph"/>
              <w:spacing w:before="77" w:line="261" w:lineRule="auto"/>
              <w:ind w:left="1021" w:right="178"/>
              <w:rPr>
                <w:sz w:val="16"/>
              </w:rPr>
            </w:pPr>
            <w:r>
              <w:rPr>
                <w:sz w:val="16"/>
              </w:rPr>
              <w:t>The</w:t>
            </w:r>
            <w:r>
              <w:rPr>
                <w:spacing w:val="-7"/>
                <w:sz w:val="16"/>
              </w:rPr>
              <w:t xml:space="preserve"> </w:t>
            </w:r>
            <w:r>
              <w:rPr>
                <w:sz w:val="16"/>
              </w:rPr>
              <w:t>UK</w:t>
            </w:r>
            <w:r>
              <w:rPr>
                <w:spacing w:val="-7"/>
                <w:sz w:val="16"/>
              </w:rPr>
              <w:t xml:space="preserve"> </w:t>
            </w:r>
            <w:proofErr w:type="spellStart"/>
            <w:r>
              <w:rPr>
                <w:sz w:val="16"/>
              </w:rPr>
              <w:t>Feminista</w:t>
            </w:r>
            <w:proofErr w:type="spellEnd"/>
            <w:r>
              <w:rPr>
                <w:spacing w:val="-7"/>
                <w:sz w:val="16"/>
              </w:rPr>
              <w:t xml:space="preserve"> </w:t>
            </w:r>
            <w:r>
              <w:rPr>
                <w:sz w:val="16"/>
              </w:rPr>
              <w:t>resource</w:t>
            </w:r>
            <w:r>
              <w:rPr>
                <w:spacing w:val="-7"/>
                <w:sz w:val="16"/>
              </w:rPr>
              <w:t xml:space="preserve"> </w:t>
            </w:r>
            <w:r>
              <w:rPr>
                <w:sz w:val="16"/>
              </w:rPr>
              <w:t>hub</w:t>
            </w:r>
            <w:r>
              <w:rPr>
                <w:spacing w:val="-7"/>
                <w:sz w:val="16"/>
              </w:rPr>
              <w:t xml:space="preserve"> </w:t>
            </w:r>
            <w:r>
              <w:rPr>
                <w:sz w:val="16"/>
              </w:rPr>
              <w:t>contains</w:t>
            </w:r>
            <w:r>
              <w:rPr>
                <w:spacing w:val="-7"/>
                <w:sz w:val="16"/>
              </w:rPr>
              <w:t xml:space="preserve"> </w:t>
            </w:r>
            <w:r>
              <w:rPr>
                <w:sz w:val="16"/>
              </w:rPr>
              <w:t>templates,</w:t>
            </w:r>
            <w:r>
              <w:rPr>
                <w:spacing w:val="-7"/>
                <w:sz w:val="16"/>
              </w:rPr>
              <w:t xml:space="preserve"> </w:t>
            </w:r>
            <w:r>
              <w:rPr>
                <w:sz w:val="16"/>
              </w:rPr>
              <w:t>policy</w:t>
            </w:r>
            <w:r>
              <w:rPr>
                <w:spacing w:val="-7"/>
                <w:sz w:val="16"/>
              </w:rPr>
              <w:t xml:space="preserve"> </w:t>
            </w:r>
            <w:r>
              <w:rPr>
                <w:sz w:val="16"/>
              </w:rPr>
              <w:t>guidance</w:t>
            </w:r>
            <w:r>
              <w:rPr>
                <w:spacing w:val="-7"/>
                <w:sz w:val="16"/>
              </w:rPr>
              <w:t xml:space="preserve"> </w:t>
            </w:r>
            <w:r>
              <w:rPr>
                <w:sz w:val="16"/>
              </w:rPr>
              <w:t>and</w:t>
            </w:r>
            <w:r>
              <w:rPr>
                <w:spacing w:val="-7"/>
                <w:sz w:val="16"/>
              </w:rPr>
              <w:t xml:space="preserve"> </w:t>
            </w:r>
            <w:r>
              <w:rPr>
                <w:sz w:val="16"/>
              </w:rPr>
              <w:t>classroom activities</w:t>
            </w:r>
            <w:r>
              <w:rPr>
                <w:spacing w:val="-12"/>
                <w:sz w:val="16"/>
              </w:rPr>
              <w:t xml:space="preserve"> </w:t>
            </w:r>
            <w:r>
              <w:rPr>
                <w:sz w:val="16"/>
              </w:rPr>
              <w:t>to</w:t>
            </w:r>
            <w:r>
              <w:rPr>
                <w:spacing w:val="-11"/>
                <w:sz w:val="16"/>
              </w:rPr>
              <w:t xml:space="preserve"> </w:t>
            </w:r>
            <w:r>
              <w:rPr>
                <w:sz w:val="16"/>
              </w:rPr>
              <w:t>support</w:t>
            </w:r>
            <w:r>
              <w:rPr>
                <w:spacing w:val="-11"/>
                <w:sz w:val="16"/>
              </w:rPr>
              <w:t xml:space="preserve"> </w:t>
            </w:r>
            <w:r>
              <w:rPr>
                <w:sz w:val="16"/>
              </w:rPr>
              <w:t>schools</w:t>
            </w:r>
            <w:r>
              <w:rPr>
                <w:spacing w:val="-11"/>
                <w:sz w:val="16"/>
              </w:rPr>
              <w:t xml:space="preserve"> </w:t>
            </w:r>
            <w:r>
              <w:rPr>
                <w:sz w:val="16"/>
              </w:rPr>
              <w:t>to</w:t>
            </w:r>
            <w:r>
              <w:rPr>
                <w:spacing w:val="-11"/>
                <w:sz w:val="16"/>
              </w:rPr>
              <w:t xml:space="preserve"> </w:t>
            </w:r>
            <w:r>
              <w:rPr>
                <w:sz w:val="16"/>
              </w:rPr>
              <w:t>tackle</w:t>
            </w:r>
            <w:r>
              <w:rPr>
                <w:spacing w:val="-11"/>
                <w:sz w:val="16"/>
              </w:rPr>
              <w:t xml:space="preserve"> </w:t>
            </w:r>
            <w:r>
              <w:rPr>
                <w:sz w:val="16"/>
              </w:rPr>
              <w:t>sexism.</w:t>
            </w:r>
            <w:r>
              <w:rPr>
                <w:spacing w:val="-11"/>
                <w:sz w:val="16"/>
              </w:rPr>
              <w:t xml:space="preserve"> </w:t>
            </w:r>
            <w:r>
              <w:rPr>
                <w:sz w:val="16"/>
              </w:rPr>
              <w:t>Resources</w:t>
            </w:r>
            <w:r>
              <w:rPr>
                <w:spacing w:val="-11"/>
                <w:sz w:val="16"/>
              </w:rPr>
              <w:t xml:space="preserve"> </w:t>
            </w:r>
            <w:r>
              <w:rPr>
                <w:sz w:val="16"/>
              </w:rPr>
              <w:t>include</w:t>
            </w:r>
            <w:r>
              <w:rPr>
                <w:spacing w:val="-12"/>
                <w:sz w:val="16"/>
              </w:rPr>
              <w:t xml:space="preserve"> </w:t>
            </w:r>
            <w:r>
              <w:rPr>
                <w:sz w:val="16"/>
              </w:rPr>
              <w:t>how</w:t>
            </w:r>
            <w:r>
              <w:rPr>
                <w:spacing w:val="-11"/>
                <w:sz w:val="16"/>
              </w:rPr>
              <w:t xml:space="preserve"> </w:t>
            </w:r>
            <w:r>
              <w:rPr>
                <w:sz w:val="16"/>
              </w:rPr>
              <w:t>to</w:t>
            </w:r>
            <w:r>
              <w:rPr>
                <w:spacing w:val="-11"/>
                <w:sz w:val="16"/>
              </w:rPr>
              <w:t xml:space="preserve"> </w:t>
            </w:r>
            <w:r>
              <w:rPr>
                <w:sz w:val="16"/>
              </w:rPr>
              <w:t>take</w:t>
            </w:r>
            <w:r>
              <w:rPr>
                <w:spacing w:val="-11"/>
                <w:sz w:val="16"/>
              </w:rPr>
              <w:t xml:space="preserve"> </w:t>
            </w:r>
            <w:r>
              <w:rPr>
                <w:sz w:val="16"/>
              </w:rPr>
              <w:t>a</w:t>
            </w:r>
            <w:r>
              <w:rPr>
                <w:spacing w:val="-11"/>
                <w:sz w:val="16"/>
              </w:rPr>
              <w:t xml:space="preserve"> </w:t>
            </w:r>
            <w:r>
              <w:rPr>
                <w:sz w:val="16"/>
              </w:rPr>
              <w:t xml:space="preserve">whole </w:t>
            </w:r>
            <w:r>
              <w:rPr>
                <w:spacing w:val="-2"/>
                <w:sz w:val="16"/>
              </w:rPr>
              <w:t>school</w:t>
            </w:r>
            <w:r>
              <w:rPr>
                <w:spacing w:val="-5"/>
                <w:sz w:val="16"/>
              </w:rPr>
              <w:t xml:space="preserve"> </w:t>
            </w:r>
            <w:r>
              <w:rPr>
                <w:spacing w:val="-2"/>
                <w:sz w:val="16"/>
              </w:rPr>
              <w:t>approach</w:t>
            </w:r>
            <w:r>
              <w:rPr>
                <w:spacing w:val="-5"/>
                <w:sz w:val="16"/>
              </w:rPr>
              <w:t xml:space="preserve"> </w:t>
            </w:r>
            <w:r>
              <w:rPr>
                <w:spacing w:val="-2"/>
                <w:sz w:val="16"/>
              </w:rPr>
              <w:t>to</w:t>
            </w:r>
            <w:r>
              <w:rPr>
                <w:spacing w:val="-5"/>
                <w:sz w:val="16"/>
              </w:rPr>
              <w:t xml:space="preserve"> </w:t>
            </w:r>
            <w:r>
              <w:rPr>
                <w:spacing w:val="-2"/>
                <w:sz w:val="16"/>
              </w:rPr>
              <w:t>tackling</w:t>
            </w:r>
            <w:r>
              <w:rPr>
                <w:spacing w:val="-5"/>
                <w:sz w:val="16"/>
              </w:rPr>
              <w:t xml:space="preserve"> </w:t>
            </w:r>
            <w:r>
              <w:rPr>
                <w:spacing w:val="-2"/>
                <w:sz w:val="16"/>
              </w:rPr>
              <w:t>sexism</w:t>
            </w:r>
            <w:r>
              <w:rPr>
                <w:spacing w:val="-5"/>
                <w:sz w:val="16"/>
              </w:rPr>
              <w:t xml:space="preserve"> </w:t>
            </w:r>
            <w:r>
              <w:rPr>
                <w:spacing w:val="-2"/>
                <w:sz w:val="16"/>
              </w:rPr>
              <w:t>and</w:t>
            </w:r>
            <w:r>
              <w:rPr>
                <w:spacing w:val="-5"/>
                <w:sz w:val="16"/>
              </w:rPr>
              <w:t xml:space="preserve"> </w:t>
            </w:r>
            <w:r>
              <w:rPr>
                <w:spacing w:val="-2"/>
                <w:sz w:val="16"/>
              </w:rPr>
              <w:t>sexual</w:t>
            </w:r>
            <w:r>
              <w:rPr>
                <w:spacing w:val="-5"/>
                <w:sz w:val="16"/>
              </w:rPr>
              <w:t xml:space="preserve"> </w:t>
            </w:r>
            <w:r>
              <w:rPr>
                <w:spacing w:val="-2"/>
                <w:sz w:val="16"/>
              </w:rPr>
              <w:t>harassment,</w:t>
            </w:r>
            <w:r>
              <w:rPr>
                <w:spacing w:val="-5"/>
                <w:sz w:val="16"/>
              </w:rPr>
              <w:t xml:space="preserve"> </w:t>
            </w:r>
            <w:r>
              <w:rPr>
                <w:spacing w:val="-2"/>
                <w:sz w:val="16"/>
              </w:rPr>
              <w:t>tips</w:t>
            </w:r>
            <w:r>
              <w:rPr>
                <w:spacing w:val="-5"/>
                <w:sz w:val="16"/>
              </w:rPr>
              <w:t xml:space="preserve"> </w:t>
            </w:r>
            <w:r>
              <w:rPr>
                <w:spacing w:val="-2"/>
                <w:sz w:val="16"/>
              </w:rPr>
              <w:t>for</w:t>
            </w:r>
            <w:r>
              <w:rPr>
                <w:spacing w:val="-5"/>
                <w:sz w:val="16"/>
              </w:rPr>
              <w:t xml:space="preserve"> </w:t>
            </w:r>
            <w:r>
              <w:rPr>
                <w:spacing w:val="-2"/>
                <w:sz w:val="16"/>
              </w:rPr>
              <w:t>secondary</w:t>
            </w:r>
            <w:r>
              <w:rPr>
                <w:spacing w:val="-5"/>
                <w:sz w:val="16"/>
              </w:rPr>
              <w:t xml:space="preserve"> </w:t>
            </w:r>
            <w:r>
              <w:rPr>
                <w:spacing w:val="-2"/>
                <w:sz w:val="16"/>
              </w:rPr>
              <w:t xml:space="preserve">school </w:t>
            </w:r>
            <w:r>
              <w:rPr>
                <w:sz w:val="16"/>
              </w:rPr>
              <w:t>teachers, tips for primary school teachers, and a policy integration guide.</w:t>
            </w:r>
          </w:p>
        </w:tc>
        <w:tc>
          <w:tcPr>
            <w:tcW w:w="4835" w:type="dxa"/>
            <w:tcBorders>
              <w:bottom w:val="single" w:sz="2" w:space="0" w:color="706F6F"/>
            </w:tcBorders>
          </w:tcPr>
          <w:p w14:paraId="6B4B1ACC" w14:textId="77777777" w:rsidR="001E0F4D" w:rsidRDefault="001E0F4D" w:rsidP="001E0F4D">
            <w:pPr>
              <w:pStyle w:val="TableParagraph"/>
              <w:spacing w:before="77"/>
              <w:ind w:left="184"/>
              <w:rPr>
                <w:sz w:val="16"/>
              </w:rPr>
            </w:pPr>
            <w:hyperlink r:id="rId131">
              <w:r>
                <w:rPr>
                  <w:color w:val="009FE3"/>
                  <w:spacing w:val="-2"/>
                  <w:sz w:val="16"/>
                </w:rPr>
                <w:t>https://ukfeminista.org.uk/resources-</w:t>
              </w:r>
              <w:r>
                <w:rPr>
                  <w:color w:val="009FE3"/>
                  <w:spacing w:val="-5"/>
                  <w:sz w:val="16"/>
                </w:rPr>
                <w:t>hub</w:t>
              </w:r>
            </w:hyperlink>
          </w:p>
        </w:tc>
      </w:tr>
      <w:tr w:rsidR="001E0F4D" w14:paraId="6A07CC0F" w14:textId="77777777" w:rsidTr="001E0F4D">
        <w:trPr>
          <w:trHeight w:val="736"/>
        </w:trPr>
        <w:tc>
          <w:tcPr>
            <w:tcW w:w="3060" w:type="dxa"/>
            <w:tcBorders>
              <w:top w:val="single" w:sz="2" w:space="0" w:color="706F6F"/>
              <w:bottom w:val="single" w:sz="2" w:space="0" w:color="706F6F"/>
            </w:tcBorders>
          </w:tcPr>
          <w:p w14:paraId="04EB039C" w14:textId="77777777" w:rsidR="001E0F4D" w:rsidRDefault="001E0F4D" w:rsidP="001E0F4D">
            <w:pPr>
              <w:pStyle w:val="TableParagraph"/>
              <w:rPr>
                <w:sz w:val="16"/>
              </w:rPr>
            </w:pPr>
            <w:r>
              <w:rPr>
                <w:spacing w:val="-4"/>
                <w:sz w:val="16"/>
              </w:rPr>
              <w:t>Against</w:t>
            </w:r>
            <w:r>
              <w:rPr>
                <w:spacing w:val="1"/>
                <w:sz w:val="16"/>
              </w:rPr>
              <w:t xml:space="preserve"> </w:t>
            </w:r>
            <w:r>
              <w:rPr>
                <w:spacing w:val="-4"/>
                <w:sz w:val="16"/>
              </w:rPr>
              <w:t>Violence</w:t>
            </w:r>
            <w:r>
              <w:rPr>
                <w:spacing w:val="2"/>
                <w:sz w:val="16"/>
              </w:rPr>
              <w:t xml:space="preserve"> </w:t>
            </w:r>
            <w:r>
              <w:rPr>
                <w:spacing w:val="-4"/>
                <w:sz w:val="16"/>
              </w:rPr>
              <w:t>and</w:t>
            </w:r>
            <w:r>
              <w:rPr>
                <w:spacing w:val="1"/>
                <w:sz w:val="16"/>
              </w:rPr>
              <w:t xml:space="preserve"> </w:t>
            </w:r>
            <w:r>
              <w:rPr>
                <w:spacing w:val="-4"/>
                <w:sz w:val="16"/>
              </w:rPr>
              <w:t>Abuse</w:t>
            </w:r>
          </w:p>
        </w:tc>
        <w:tc>
          <w:tcPr>
            <w:tcW w:w="7357" w:type="dxa"/>
            <w:tcBorders>
              <w:top w:val="single" w:sz="2" w:space="0" w:color="706F6F"/>
              <w:bottom w:val="single" w:sz="2" w:space="0" w:color="706F6F"/>
            </w:tcBorders>
          </w:tcPr>
          <w:p w14:paraId="46F61917" w14:textId="77777777" w:rsidR="001E0F4D" w:rsidRDefault="001E0F4D" w:rsidP="001E0F4D">
            <w:pPr>
              <w:pStyle w:val="TableParagraph"/>
              <w:spacing w:line="261" w:lineRule="auto"/>
              <w:ind w:left="1021" w:right="245"/>
              <w:rPr>
                <w:sz w:val="16"/>
              </w:rPr>
            </w:pPr>
            <w:r>
              <w:rPr>
                <w:sz w:val="16"/>
              </w:rPr>
              <w:t>The</w:t>
            </w:r>
            <w:r>
              <w:rPr>
                <w:spacing w:val="-11"/>
                <w:sz w:val="16"/>
              </w:rPr>
              <w:t xml:space="preserve"> </w:t>
            </w:r>
            <w:r>
              <w:rPr>
                <w:sz w:val="16"/>
              </w:rPr>
              <w:t>prevention</w:t>
            </w:r>
            <w:r>
              <w:rPr>
                <w:spacing w:val="-11"/>
                <w:sz w:val="16"/>
              </w:rPr>
              <w:t xml:space="preserve"> </w:t>
            </w:r>
            <w:r>
              <w:rPr>
                <w:sz w:val="16"/>
              </w:rPr>
              <w:t>platform</w:t>
            </w:r>
            <w:r>
              <w:rPr>
                <w:spacing w:val="-11"/>
                <w:sz w:val="16"/>
              </w:rPr>
              <w:t xml:space="preserve"> </w:t>
            </w:r>
            <w:r>
              <w:rPr>
                <w:sz w:val="16"/>
              </w:rPr>
              <w:t>has</w:t>
            </w:r>
            <w:r>
              <w:rPr>
                <w:spacing w:val="-11"/>
                <w:sz w:val="16"/>
              </w:rPr>
              <w:t xml:space="preserve"> </w:t>
            </w:r>
            <w:r>
              <w:rPr>
                <w:sz w:val="16"/>
              </w:rPr>
              <w:t>been</w:t>
            </w:r>
            <w:r>
              <w:rPr>
                <w:spacing w:val="-11"/>
                <w:sz w:val="16"/>
              </w:rPr>
              <w:t xml:space="preserve"> </w:t>
            </w:r>
            <w:r>
              <w:rPr>
                <w:sz w:val="16"/>
              </w:rPr>
              <w:t>created</w:t>
            </w:r>
            <w:r>
              <w:rPr>
                <w:spacing w:val="-11"/>
                <w:sz w:val="16"/>
              </w:rPr>
              <w:t xml:space="preserve"> </w:t>
            </w:r>
            <w:r>
              <w:rPr>
                <w:sz w:val="16"/>
              </w:rPr>
              <w:t>to</w:t>
            </w:r>
            <w:r>
              <w:rPr>
                <w:spacing w:val="-11"/>
                <w:sz w:val="16"/>
              </w:rPr>
              <w:t xml:space="preserve"> </w:t>
            </w:r>
            <w:r>
              <w:rPr>
                <w:sz w:val="16"/>
              </w:rPr>
              <w:t>support</w:t>
            </w:r>
            <w:r>
              <w:rPr>
                <w:spacing w:val="-11"/>
                <w:sz w:val="16"/>
              </w:rPr>
              <w:t xml:space="preserve"> </w:t>
            </w:r>
            <w:r>
              <w:rPr>
                <w:sz w:val="16"/>
              </w:rPr>
              <w:t>education</w:t>
            </w:r>
            <w:r>
              <w:rPr>
                <w:spacing w:val="-11"/>
                <w:sz w:val="16"/>
              </w:rPr>
              <w:t xml:space="preserve"> </w:t>
            </w:r>
            <w:r>
              <w:rPr>
                <w:sz w:val="16"/>
              </w:rPr>
              <w:t>practitioners</w:t>
            </w:r>
            <w:r>
              <w:rPr>
                <w:spacing w:val="-11"/>
                <w:sz w:val="16"/>
              </w:rPr>
              <w:t xml:space="preserve"> </w:t>
            </w:r>
            <w:r>
              <w:rPr>
                <w:sz w:val="16"/>
              </w:rPr>
              <w:t>across</w:t>
            </w:r>
            <w:r>
              <w:rPr>
                <w:spacing w:val="-11"/>
                <w:sz w:val="16"/>
              </w:rPr>
              <w:t xml:space="preserve"> </w:t>
            </w:r>
            <w:r>
              <w:rPr>
                <w:sz w:val="16"/>
              </w:rPr>
              <w:t xml:space="preserve">the </w:t>
            </w:r>
            <w:r>
              <w:rPr>
                <w:spacing w:val="-2"/>
                <w:sz w:val="16"/>
              </w:rPr>
              <w:t>UK</w:t>
            </w:r>
            <w:r>
              <w:rPr>
                <w:spacing w:val="-5"/>
                <w:sz w:val="16"/>
              </w:rPr>
              <w:t xml:space="preserve"> </w:t>
            </w:r>
            <w:r>
              <w:rPr>
                <w:spacing w:val="-2"/>
                <w:sz w:val="16"/>
              </w:rPr>
              <w:t>deliver</w:t>
            </w:r>
            <w:r>
              <w:rPr>
                <w:spacing w:val="-5"/>
                <w:sz w:val="16"/>
              </w:rPr>
              <w:t xml:space="preserve"> </w:t>
            </w:r>
            <w:r>
              <w:rPr>
                <w:spacing w:val="-2"/>
                <w:sz w:val="16"/>
              </w:rPr>
              <w:t>a</w:t>
            </w:r>
            <w:r>
              <w:rPr>
                <w:spacing w:val="-5"/>
                <w:sz w:val="16"/>
              </w:rPr>
              <w:t xml:space="preserve"> </w:t>
            </w:r>
            <w:proofErr w:type="spellStart"/>
            <w:r>
              <w:rPr>
                <w:spacing w:val="-2"/>
                <w:sz w:val="16"/>
              </w:rPr>
              <w:t>programme</w:t>
            </w:r>
            <w:proofErr w:type="spellEnd"/>
            <w:r>
              <w:rPr>
                <w:spacing w:val="-5"/>
                <w:sz w:val="16"/>
              </w:rPr>
              <w:t xml:space="preserve"> </w:t>
            </w:r>
            <w:r>
              <w:rPr>
                <w:spacing w:val="-2"/>
                <w:sz w:val="16"/>
              </w:rPr>
              <w:t>to</w:t>
            </w:r>
            <w:r>
              <w:rPr>
                <w:spacing w:val="-5"/>
                <w:sz w:val="16"/>
              </w:rPr>
              <w:t xml:space="preserve"> </w:t>
            </w:r>
            <w:r>
              <w:rPr>
                <w:spacing w:val="-2"/>
                <w:sz w:val="16"/>
              </w:rPr>
              <w:t>stop</w:t>
            </w:r>
            <w:r>
              <w:rPr>
                <w:spacing w:val="-5"/>
                <w:sz w:val="16"/>
              </w:rPr>
              <w:t xml:space="preserve"> </w:t>
            </w:r>
            <w:r>
              <w:rPr>
                <w:spacing w:val="-2"/>
                <w:sz w:val="16"/>
              </w:rPr>
              <w:t>violence</w:t>
            </w:r>
            <w:r>
              <w:rPr>
                <w:spacing w:val="-5"/>
                <w:sz w:val="16"/>
              </w:rPr>
              <w:t xml:space="preserve"> </w:t>
            </w:r>
            <w:r>
              <w:rPr>
                <w:spacing w:val="-2"/>
                <w:sz w:val="16"/>
              </w:rPr>
              <w:t>against</w:t>
            </w:r>
            <w:r>
              <w:rPr>
                <w:spacing w:val="-5"/>
                <w:sz w:val="16"/>
              </w:rPr>
              <w:t xml:space="preserve"> </w:t>
            </w:r>
            <w:r>
              <w:rPr>
                <w:spacing w:val="-2"/>
                <w:sz w:val="16"/>
              </w:rPr>
              <w:t>women</w:t>
            </w:r>
            <w:r>
              <w:rPr>
                <w:spacing w:val="-5"/>
                <w:sz w:val="16"/>
              </w:rPr>
              <w:t xml:space="preserve"> </w:t>
            </w:r>
            <w:r>
              <w:rPr>
                <w:spacing w:val="-2"/>
                <w:sz w:val="16"/>
              </w:rPr>
              <w:t>and</w:t>
            </w:r>
            <w:r>
              <w:rPr>
                <w:spacing w:val="-5"/>
                <w:sz w:val="16"/>
              </w:rPr>
              <w:t xml:space="preserve"> </w:t>
            </w:r>
            <w:r>
              <w:rPr>
                <w:spacing w:val="-2"/>
                <w:sz w:val="16"/>
              </w:rPr>
              <w:t>girls.</w:t>
            </w:r>
            <w:r>
              <w:rPr>
                <w:spacing w:val="-5"/>
                <w:sz w:val="16"/>
              </w:rPr>
              <w:t xml:space="preserve"> </w:t>
            </w:r>
            <w:r>
              <w:rPr>
                <w:spacing w:val="-2"/>
                <w:sz w:val="16"/>
              </w:rPr>
              <w:t>It</w:t>
            </w:r>
            <w:r>
              <w:rPr>
                <w:spacing w:val="-5"/>
                <w:sz w:val="16"/>
              </w:rPr>
              <w:t xml:space="preserve"> </w:t>
            </w:r>
            <w:r>
              <w:rPr>
                <w:spacing w:val="-2"/>
                <w:sz w:val="16"/>
              </w:rPr>
              <w:t>contains</w:t>
            </w:r>
            <w:r>
              <w:rPr>
                <w:spacing w:val="-5"/>
                <w:sz w:val="16"/>
              </w:rPr>
              <w:t xml:space="preserve"> </w:t>
            </w:r>
            <w:r>
              <w:rPr>
                <w:spacing w:val="-2"/>
                <w:sz w:val="16"/>
              </w:rPr>
              <w:t xml:space="preserve">accredited </w:t>
            </w:r>
            <w:r>
              <w:rPr>
                <w:sz w:val="16"/>
              </w:rPr>
              <w:t>e-learning, template policies and resources.</w:t>
            </w:r>
          </w:p>
        </w:tc>
        <w:tc>
          <w:tcPr>
            <w:tcW w:w="4835" w:type="dxa"/>
            <w:tcBorders>
              <w:top w:val="single" w:sz="2" w:space="0" w:color="706F6F"/>
              <w:bottom w:val="single" w:sz="2" w:space="0" w:color="706F6F"/>
            </w:tcBorders>
          </w:tcPr>
          <w:p w14:paraId="6A2D61A4" w14:textId="77777777" w:rsidR="001E0F4D" w:rsidRDefault="001E0F4D" w:rsidP="001E0F4D">
            <w:pPr>
              <w:pStyle w:val="TableParagraph"/>
              <w:ind w:left="184"/>
              <w:rPr>
                <w:sz w:val="16"/>
              </w:rPr>
            </w:pPr>
            <w:hyperlink r:id="rId132">
              <w:r>
                <w:rPr>
                  <w:color w:val="009FE3"/>
                  <w:spacing w:val="-2"/>
                  <w:sz w:val="16"/>
                </w:rPr>
                <w:t>http://www.preventionplatform.co.uk/</w:t>
              </w:r>
            </w:hyperlink>
          </w:p>
        </w:tc>
      </w:tr>
      <w:tr w:rsidR="001E0F4D" w14:paraId="2880D2BC" w14:textId="77777777" w:rsidTr="001E0F4D">
        <w:trPr>
          <w:trHeight w:val="259"/>
        </w:trPr>
        <w:tc>
          <w:tcPr>
            <w:tcW w:w="10417" w:type="dxa"/>
            <w:gridSpan w:val="2"/>
            <w:tcBorders>
              <w:top w:val="single" w:sz="2" w:space="0" w:color="706F6F"/>
            </w:tcBorders>
          </w:tcPr>
          <w:p w14:paraId="482C427A" w14:textId="77777777" w:rsidR="001E0F4D" w:rsidRDefault="001E0F4D" w:rsidP="001E0F4D">
            <w:pPr>
              <w:pStyle w:val="TableParagraph"/>
              <w:spacing w:line="164" w:lineRule="exact"/>
              <w:rPr>
                <w:i/>
                <w:sz w:val="16"/>
              </w:rPr>
            </w:pPr>
            <w:r>
              <w:rPr>
                <w:i/>
                <w:sz w:val="16"/>
              </w:rPr>
              <w:lastRenderedPageBreak/>
              <w:t>For</w:t>
            </w:r>
            <w:r>
              <w:rPr>
                <w:i/>
                <w:spacing w:val="-5"/>
                <w:sz w:val="16"/>
              </w:rPr>
              <w:t xml:space="preserve"> </w:t>
            </w:r>
            <w:r>
              <w:rPr>
                <w:i/>
                <w:sz w:val="16"/>
              </w:rPr>
              <w:t>special</w:t>
            </w:r>
            <w:r>
              <w:rPr>
                <w:i/>
                <w:spacing w:val="-4"/>
                <w:sz w:val="16"/>
              </w:rPr>
              <w:t xml:space="preserve"> </w:t>
            </w:r>
            <w:r>
              <w:rPr>
                <w:i/>
                <w:sz w:val="16"/>
              </w:rPr>
              <w:t>educational</w:t>
            </w:r>
            <w:r>
              <w:rPr>
                <w:i/>
                <w:spacing w:val="-4"/>
                <w:sz w:val="16"/>
              </w:rPr>
              <w:t xml:space="preserve"> </w:t>
            </w:r>
            <w:r>
              <w:rPr>
                <w:i/>
                <w:sz w:val="16"/>
              </w:rPr>
              <w:t>needs</w:t>
            </w:r>
            <w:r>
              <w:rPr>
                <w:i/>
                <w:spacing w:val="-4"/>
                <w:sz w:val="16"/>
              </w:rPr>
              <w:t xml:space="preserve"> </w:t>
            </w:r>
            <w:r>
              <w:rPr>
                <w:i/>
                <w:sz w:val="16"/>
              </w:rPr>
              <w:t>and</w:t>
            </w:r>
            <w:r>
              <w:rPr>
                <w:i/>
                <w:spacing w:val="-4"/>
                <w:sz w:val="16"/>
              </w:rPr>
              <w:t xml:space="preserve"> </w:t>
            </w:r>
            <w:r>
              <w:rPr>
                <w:i/>
                <w:sz w:val="16"/>
              </w:rPr>
              <w:t>disabilities</w:t>
            </w:r>
            <w:r>
              <w:rPr>
                <w:i/>
                <w:spacing w:val="-4"/>
                <w:sz w:val="16"/>
              </w:rPr>
              <w:t xml:space="preserve"> </w:t>
            </w:r>
            <w:r>
              <w:rPr>
                <w:i/>
                <w:sz w:val="16"/>
              </w:rPr>
              <w:t>resources</w:t>
            </w:r>
            <w:r>
              <w:rPr>
                <w:i/>
                <w:spacing w:val="-4"/>
                <w:sz w:val="16"/>
              </w:rPr>
              <w:t xml:space="preserve"> </w:t>
            </w:r>
            <w:r>
              <w:rPr>
                <w:i/>
                <w:sz w:val="16"/>
              </w:rPr>
              <w:t>see</w:t>
            </w:r>
            <w:r>
              <w:rPr>
                <w:i/>
                <w:spacing w:val="-4"/>
                <w:sz w:val="16"/>
              </w:rPr>
              <w:t xml:space="preserve"> </w:t>
            </w:r>
            <w:r>
              <w:rPr>
                <w:i/>
                <w:sz w:val="16"/>
              </w:rPr>
              <w:t>the</w:t>
            </w:r>
            <w:r>
              <w:rPr>
                <w:i/>
                <w:spacing w:val="-4"/>
                <w:sz w:val="16"/>
              </w:rPr>
              <w:t xml:space="preserve"> </w:t>
            </w:r>
            <w:r>
              <w:rPr>
                <w:i/>
                <w:sz w:val="16"/>
              </w:rPr>
              <w:t>separate</w:t>
            </w:r>
            <w:r>
              <w:rPr>
                <w:i/>
                <w:spacing w:val="-4"/>
                <w:sz w:val="16"/>
              </w:rPr>
              <w:t xml:space="preserve"> </w:t>
            </w:r>
            <w:r>
              <w:rPr>
                <w:i/>
                <w:sz w:val="16"/>
              </w:rPr>
              <w:t>table</w:t>
            </w:r>
            <w:r>
              <w:rPr>
                <w:i/>
                <w:spacing w:val="-4"/>
                <w:sz w:val="16"/>
              </w:rPr>
              <w:t xml:space="preserve"> </w:t>
            </w:r>
            <w:r>
              <w:rPr>
                <w:i/>
                <w:spacing w:val="-2"/>
                <w:sz w:val="16"/>
              </w:rPr>
              <w:t>above</w:t>
            </w:r>
          </w:p>
        </w:tc>
        <w:tc>
          <w:tcPr>
            <w:tcW w:w="4835" w:type="dxa"/>
            <w:tcBorders>
              <w:top w:val="single" w:sz="2" w:space="0" w:color="706F6F"/>
            </w:tcBorders>
          </w:tcPr>
          <w:p w14:paraId="64FF12CB" w14:textId="77777777" w:rsidR="001E0F4D" w:rsidRDefault="001E0F4D" w:rsidP="001E0F4D">
            <w:pPr>
              <w:pStyle w:val="TableParagraph"/>
              <w:spacing w:before="0"/>
              <w:ind w:left="0"/>
              <w:rPr>
                <w:rFonts w:ascii="Times New Roman"/>
                <w:sz w:val="16"/>
              </w:rPr>
            </w:pPr>
          </w:p>
        </w:tc>
      </w:tr>
    </w:tbl>
    <w:p w14:paraId="6900AF03" w14:textId="77777777" w:rsidR="00F73EDD" w:rsidRDefault="00F73EDD" w:rsidP="00F73EDD">
      <w:pPr>
        <w:pStyle w:val="BodyText"/>
        <w:spacing w:before="0"/>
        <w:ind w:left="0"/>
        <w:rPr>
          <w:sz w:val="20"/>
        </w:rPr>
      </w:pPr>
    </w:p>
    <w:p w14:paraId="5A4701F2" w14:textId="77777777" w:rsidR="00F73EDD" w:rsidRDefault="00F73EDD" w:rsidP="00F73EDD">
      <w:pPr>
        <w:pStyle w:val="BodyText"/>
        <w:spacing w:before="170" w:after="1"/>
        <w:ind w:left="0"/>
        <w:rPr>
          <w:sz w:val="20"/>
        </w:rPr>
      </w:pPr>
    </w:p>
    <w:p w14:paraId="0FF73A3C" w14:textId="77777777" w:rsidR="00F73EDD" w:rsidRDefault="00F73EDD" w:rsidP="00F73EDD">
      <w:pPr>
        <w:pStyle w:val="TableParagraph"/>
        <w:rPr>
          <w:rFonts w:ascii="Times New Roman"/>
          <w:sz w:val="16"/>
        </w:rPr>
        <w:sectPr w:rsidR="00F73EDD" w:rsidSect="007D0CFB">
          <w:type w:val="continuous"/>
          <w:pgSz w:w="16838" w:h="11906" w:orient="landscape"/>
          <w:pgMar w:top="1440" w:right="1440" w:bottom="1440" w:left="1440" w:header="0" w:footer="622" w:gutter="0"/>
          <w:cols w:space="720"/>
        </w:sectPr>
      </w:pPr>
    </w:p>
    <w:p w14:paraId="1A81BC9B" w14:textId="712139BB" w:rsidR="00F73EDD" w:rsidRDefault="00F73EDD" w:rsidP="00F73EDD">
      <w:pPr>
        <w:pStyle w:val="BodyText"/>
        <w:sectPr w:rsidR="00F73EDD" w:rsidSect="007D0CFB">
          <w:pgSz w:w="16838" w:h="11906" w:orient="landscape"/>
          <w:pgMar w:top="1440" w:right="1440" w:bottom="1440" w:left="1440" w:header="0" w:footer="622" w:gutter="0"/>
          <w:cols w:num="5" w:space="720" w:equalWidth="0">
            <w:col w:w="1362" w:space="769"/>
            <w:col w:w="1354" w:space="635"/>
            <w:col w:w="1470" w:space="664"/>
            <w:col w:w="6088" w:space="633"/>
            <w:col w:w="985"/>
          </w:cols>
        </w:sectPr>
      </w:pPr>
      <w:r>
        <w:lastRenderedPageBreak/>
        <w:br w:type="column"/>
      </w:r>
    </w:p>
    <w:p w14:paraId="2BA0BC91" w14:textId="77777777" w:rsidR="00F73EDD" w:rsidRDefault="00F73EDD" w:rsidP="00F73EDD">
      <w:pPr>
        <w:pStyle w:val="BodyText"/>
        <w:spacing w:before="255"/>
        <w:ind w:left="0"/>
        <w:rPr>
          <w:sz w:val="24"/>
        </w:rPr>
      </w:pPr>
    </w:p>
    <w:p w14:paraId="506ED9EC" w14:textId="77777777" w:rsidR="00F73EDD" w:rsidRDefault="00F73EDD" w:rsidP="00F73EDD">
      <w:pPr>
        <w:pStyle w:val="Heading2"/>
      </w:pPr>
      <w:bookmarkStart w:id="13" w:name="PE_and_sport"/>
      <w:bookmarkEnd w:id="13"/>
      <w:r>
        <w:rPr>
          <w:color w:val="003764"/>
        </w:rPr>
        <w:t>PE</w:t>
      </w:r>
      <w:r>
        <w:rPr>
          <w:color w:val="003764"/>
          <w:spacing w:val="3"/>
        </w:rPr>
        <w:t xml:space="preserve"> </w:t>
      </w:r>
      <w:r>
        <w:rPr>
          <w:color w:val="003764"/>
        </w:rPr>
        <w:t>and</w:t>
      </w:r>
      <w:r>
        <w:rPr>
          <w:color w:val="003764"/>
          <w:spacing w:val="3"/>
        </w:rPr>
        <w:t xml:space="preserve"> </w:t>
      </w:r>
      <w:r>
        <w:rPr>
          <w:color w:val="003764"/>
          <w:spacing w:val="-2"/>
        </w:rPr>
        <w:t>sport</w:t>
      </w:r>
    </w:p>
    <w:p w14:paraId="47AB0501" w14:textId="77777777" w:rsidR="00F73EDD" w:rsidRDefault="00F73EDD" w:rsidP="00F73EDD">
      <w:pPr>
        <w:pStyle w:val="BodyText"/>
        <w:spacing w:before="1"/>
        <w:ind w:left="0"/>
        <w:rPr>
          <w:sz w:val="20"/>
        </w:rPr>
      </w:pPr>
    </w:p>
    <w:tbl>
      <w:tblPr>
        <w:tblW w:w="15250" w:type="dxa"/>
        <w:tblInd w:w="-641" w:type="dxa"/>
        <w:tblLayout w:type="fixed"/>
        <w:tblCellMar>
          <w:left w:w="0" w:type="dxa"/>
          <w:right w:w="0" w:type="dxa"/>
        </w:tblCellMar>
        <w:tblLook w:val="01E0" w:firstRow="1" w:lastRow="1" w:firstColumn="1" w:lastColumn="1" w:noHBand="0" w:noVBand="0"/>
      </w:tblPr>
      <w:tblGrid>
        <w:gridCol w:w="3831"/>
        <w:gridCol w:w="6533"/>
        <w:gridCol w:w="4886"/>
      </w:tblGrid>
      <w:tr w:rsidR="00F73EDD" w14:paraId="7B73BF70" w14:textId="77777777" w:rsidTr="001E0F4D">
        <w:trPr>
          <w:trHeight w:val="382"/>
        </w:trPr>
        <w:tc>
          <w:tcPr>
            <w:tcW w:w="3831" w:type="dxa"/>
            <w:shd w:val="clear" w:color="auto" w:fill="003764"/>
          </w:tcPr>
          <w:p w14:paraId="06EBE224" w14:textId="77777777" w:rsidR="00F73EDD" w:rsidRDefault="00F73EDD" w:rsidP="005A6BA3">
            <w:pPr>
              <w:pStyle w:val="TableParagraph"/>
              <w:spacing w:before="100"/>
              <w:rPr>
                <w:b/>
                <w:sz w:val="18"/>
              </w:rPr>
            </w:pPr>
            <w:r>
              <w:rPr>
                <w:b/>
                <w:color w:val="FFFFFF"/>
                <w:sz w:val="18"/>
              </w:rPr>
              <w:t>Government</w:t>
            </w:r>
            <w:r>
              <w:rPr>
                <w:b/>
                <w:color w:val="FFFFFF"/>
                <w:spacing w:val="-11"/>
                <w:sz w:val="18"/>
              </w:rPr>
              <w:t xml:space="preserve"> </w:t>
            </w:r>
            <w:r>
              <w:rPr>
                <w:b/>
                <w:color w:val="FFFFFF"/>
                <w:spacing w:val="-2"/>
                <w:sz w:val="18"/>
              </w:rPr>
              <w:t>documents</w:t>
            </w:r>
          </w:p>
        </w:tc>
        <w:tc>
          <w:tcPr>
            <w:tcW w:w="6533" w:type="dxa"/>
            <w:shd w:val="clear" w:color="auto" w:fill="003764"/>
          </w:tcPr>
          <w:p w14:paraId="224F2C56" w14:textId="77777777" w:rsidR="00F73EDD" w:rsidRDefault="00F73EDD" w:rsidP="005A6BA3">
            <w:pPr>
              <w:pStyle w:val="TableParagraph"/>
              <w:spacing w:before="0"/>
              <w:ind w:left="0"/>
              <w:rPr>
                <w:rFonts w:ascii="Times New Roman"/>
                <w:sz w:val="16"/>
              </w:rPr>
            </w:pPr>
          </w:p>
        </w:tc>
        <w:tc>
          <w:tcPr>
            <w:tcW w:w="4886" w:type="dxa"/>
            <w:shd w:val="clear" w:color="auto" w:fill="003764"/>
          </w:tcPr>
          <w:p w14:paraId="5264ADFE" w14:textId="77777777" w:rsidR="00F73EDD" w:rsidRDefault="00F73EDD" w:rsidP="005A6BA3">
            <w:pPr>
              <w:pStyle w:val="TableParagraph"/>
              <w:spacing w:before="0"/>
              <w:ind w:left="0"/>
              <w:rPr>
                <w:rFonts w:ascii="Times New Roman"/>
                <w:sz w:val="16"/>
              </w:rPr>
            </w:pPr>
          </w:p>
        </w:tc>
      </w:tr>
      <w:tr w:rsidR="00F73EDD" w14:paraId="50F4752F" w14:textId="77777777" w:rsidTr="001E0F4D">
        <w:trPr>
          <w:trHeight w:val="355"/>
        </w:trPr>
        <w:tc>
          <w:tcPr>
            <w:tcW w:w="3831" w:type="dxa"/>
            <w:shd w:val="clear" w:color="auto" w:fill="909BA8"/>
          </w:tcPr>
          <w:p w14:paraId="2284278C" w14:textId="77777777" w:rsidR="00F73EDD" w:rsidRDefault="00F73EDD" w:rsidP="005A6BA3">
            <w:pPr>
              <w:pStyle w:val="TableParagraph"/>
              <w:spacing w:before="73"/>
              <w:rPr>
                <w:sz w:val="18"/>
              </w:rPr>
            </w:pPr>
            <w:r>
              <w:rPr>
                <w:color w:val="FFFFFF"/>
                <w:spacing w:val="-4"/>
                <w:sz w:val="18"/>
              </w:rPr>
              <w:t>Name</w:t>
            </w:r>
          </w:p>
        </w:tc>
        <w:tc>
          <w:tcPr>
            <w:tcW w:w="6533" w:type="dxa"/>
            <w:shd w:val="clear" w:color="auto" w:fill="909BA8"/>
          </w:tcPr>
          <w:p w14:paraId="42EDE313" w14:textId="77777777" w:rsidR="00F73EDD" w:rsidRDefault="00F73EDD" w:rsidP="005A6BA3">
            <w:pPr>
              <w:pStyle w:val="TableParagraph"/>
              <w:spacing w:before="73"/>
              <w:ind w:left="250"/>
              <w:rPr>
                <w:sz w:val="18"/>
              </w:rPr>
            </w:pPr>
            <w:r>
              <w:rPr>
                <w:color w:val="FFFFFF"/>
                <w:spacing w:val="-2"/>
                <w:sz w:val="18"/>
              </w:rPr>
              <w:t>Description</w:t>
            </w:r>
          </w:p>
        </w:tc>
        <w:tc>
          <w:tcPr>
            <w:tcW w:w="4886" w:type="dxa"/>
            <w:shd w:val="clear" w:color="auto" w:fill="909BA8"/>
          </w:tcPr>
          <w:p w14:paraId="3B2D391A" w14:textId="77777777" w:rsidR="00F73EDD" w:rsidRDefault="00F73EDD" w:rsidP="005A6BA3">
            <w:pPr>
              <w:pStyle w:val="TableParagraph"/>
              <w:spacing w:before="73"/>
              <w:ind w:left="237"/>
              <w:rPr>
                <w:sz w:val="18"/>
              </w:rPr>
            </w:pPr>
            <w:r>
              <w:rPr>
                <w:color w:val="FFFFFF"/>
                <w:spacing w:val="-4"/>
                <w:sz w:val="18"/>
              </w:rPr>
              <w:t>Link</w:t>
            </w:r>
          </w:p>
        </w:tc>
      </w:tr>
      <w:tr w:rsidR="00F73EDD" w14:paraId="67DAB5B9" w14:textId="77777777" w:rsidTr="001E0F4D">
        <w:trPr>
          <w:trHeight w:val="459"/>
        </w:trPr>
        <w:tc>
          <w:tcPr>
            <w:tcW w:w="3831" w:type="dxa"/>
          </w:tcPr>
          <w:p w14:paraId="4D4064A4" w14:textId="77777777" w:rsidR="00F73EDD" w:rsidRDefault="00F73EDD" w:rsidP="005A6BA3">
            <w:pPr>
              <w:pStyle w:val="TableParagraph"/>
              <w:spacing w:before="39" w:line="200" w:lineRule="atLeast"/>
              <w:ind w:right="244"/>
              <w:rPr>
                <w:sz w:val="16"/>
              </w:rPr>
            </w:pPr>
            <w:r>
              <w:rPr>
                <w:spacing w:val="-2"/>
                <w:sz w:val="16"/>
              </w:rPr>
              <w:t>National</w:t>
            </w:r>
            <w:r>
              <w:rPr>
                <w:spacing w:val="-10"/>
                <w:sz w:val="16"/>
              </w:rPr>
              <w:t xml:space="preserve"> </w:t>
            </w:r>
            <w:r>
              <w:rPr>
                <w:spacing w:val="-2"/>
                <w:sz w:val="16"/>
              </w:rPr>
              <w:t>curriculum</w:t>
            </w:r>
            <w:r>
              <w:rPr>
                <w:spacing w:val="-9"/>
                <w:sz w:val="16"/>
              </w:rPr>
              <w:t xml:space="preserve"> </w:t>
            </w:r>
            <w:r>
              <w:rPr>
                <w:spacing w:val="-2"/>
                <w:sz w:val="16"/>
              </w:rPr>
              <w:t>in</w:t>
            </w:r>
            <w:r>
              <w:rPr>
                <w:spacing w:val="-9"/>
                <w:sz w:val="16"/>
              </w:rPr>
              <w:t xml:space="preserve"> </w:t>
            </w:r>
            <w:r>
              <w:rPr>
                <w:spacing w:val="-2"/>
                <w:sz w:val="16"/>
              </w:rPr>
              <w:t>England:</w:t>
            </w:r>
            <w:r>
              <w:rPr>
                <w:spacing w:val="-9"/>
                <w:sz w:val="16"/>
              </w:rPr>
              <w:t xml:space="preserve"> </w:t>
            </w:r>
            <w:r>
              <w:rPr>
                <w:spacing w:val="-2"/>
                <w:sz w:val="16"/>
              </w:rPr>
              <w:t>PE</w:t>
            </w:r>
            <w:r>
              <w:rPr>
                <w:spacing w:val="-9"/>
                <w:sz w:val="16"/>
              </w:rPr>
              <w:t xml:space="preserve"> </w:t>
            </w:r>
            <w:proofErr w:type="spellStart"/>
            <w:r>
              <w:rPr>
                <w:spacing w:val="-2"/>
                <w:sz w:val="16"/>
              </w:rPr>
              <w:t>programmes</w:t>
            </w:r>
            <w:proofErr w:type="spellEnd"/>
            <w:r>
              <w:rPr>
                <w:spacing w:val="-9"/>
                <w:sz w:val="16"/>
              </w:rPr>
              <w:t xml:space="preserve"> </w:t>
            </w:r>
            <w:r>
              <w:rPr>
                <w:spacing w:val="-2"/>
                <w:sz w:val="16"/>
              </w:rPr>
              <w:t>of study</w:t>
            </w:r>
          </w:p>
        </w:tc>
        <w:tc>
          <w:tcPr>
            <w:tcW w:w="6533" w:type="dxa"/>
          </w:tcPr>
          <w:p w14:paraId="3A61B5E1" w14:textId="77777777" w:rsidR="00F73EDD" w:rsidRDefault="00F73EDD" w:rsidP="005A6BA3">
            <w:pPr>
              <w:pStyle w:val="TableParagraph"/>
              <w:spacing w:before="39" w:line="200" w:lineRule="atLeast"/>
              <w:ind w:left="250"/>
              <w:rPr>
                <w:sz w:val="16"/>
              </w:rPr>
            </w:pPr>
            <w:r>
              <w:rPr>
                <w:spacing w:val="-2"/>
                <w:sz w:val="16"/>
              </w:rPr>
              <w:t>The</w:t>
            </w:r>
            <w:r>
              <w:rPr>
                <w:spacing w:val="-5"/>
                <w:sz w:val="16"/>
              </w:rPr>
              <w:t xml:space="preserve"> </w:t>
            </w:r>
            <w:r>
              <w:rPr>
                <w:spacing w:val="-2"/>
                <w:sz w:val="16"/>
              </w:rPr>
              <w:t>statutory</w:t>
            </w:r>
            <w:r>
              <w:rPr>
                <w:spacing w:val="-5"/>
                <w:sz w:val="16"/>
              </w:rPr>
              <w:t xml:space="preserve"> </w:t>
            </w:r>
            <w:proofErr w:type="spellStart"/>
            <w:r>
              <w:rPr>
                <w:spacing w:val="-2"/>
                <w:sz w:val="16"/>
              </w:rPr>
              <w:t>programmes</w:t>
            </w:r>
            <w:proofErr w:type="spellEnd"/>
            <w:r>
              <w:rPr>
                <w:spacing w:val="-5"/>
                <w:sz w:val="16"/>
              </w:rPr>
              <w:t xml:space="preserve"> </w:t>
            </w:r>
            <w:r>
              <w:rPr>
                <w:spacing w:val="-2"/>
                <w:sz w:val="16"/>
              </w:rPr>
              <w:t>of</w:t>
            </w:r>
            <w:r>
              <w:rPr>
                <w:spacing w:val="-5"/>
                <w:sz w:val="16"/>
              </w:rPr>
              <w:t xml:space="preserve"> </w:t>
            </w:r>
            <w:r>
              <w:rPr>
                <w:spacing w:val="-2"/>
                <w:sz w:val="16"/>
              </w:rPr>
              <w:t>study</w:t>
            </w:r>
            <w:r>
              <w:rPr>
                <w:spacing w:val="-5"/>
                <w:sz w:val="16"/>
              </w:rPr>
              <w:t xml:space="preserve"> </w:t>
            </w:r>
            <w:r>
              <w:rPr>
                <w:spacing w:val="-2"/>
                <w:sz w:val="16"/>
              </w:rPr>
              <w:t>and</w:t>
            </w:r>
            <w:r>
              <w:rPr>
                <w:spacing w:val="-5"/>
                <w:sz w:val="16"/>
              </w:rPr>
              <w:t xml:space="preserve"> </w:t>
            </w:r>
            <w:r>
              <w:rPr>
                <w:spacing w:val="-2"/>
                <w:sz w:val="16"/>
              </w:rPr>
              <w:t>attainment</w:t>
            </w:r>
            <w:r>
              <w:rPr>
                <w:spacing w:val="-5"/>
                <w:sz w:val="16"/>
              </w:rPr>
              <w:t xml:space="preserve"> </w:t>
            </w:r>
            <w:r>
              <w:rPr>
                <w:spacing w:val="-2"/>
                <w:sz w:val="16"/>
              </w:rPr>
              <w:t>targets</w:t>
            </w:r>
            <w:r>
              <w:rPr>
                <w:spacing w:val="-5"/>
                <w:sz w:val="16"/>
              </w:rPr>
              <w:t xml:space="preserve"> </w:t>
            </w:r>
            <w:r>
              <w:rPr>
                <w:spacing w:val="-2"/>
                <w:sz w:val="16"/>
              </w:rPr>
              <w:t>for</w:t>
            </w:r>
            <w:r>
              <w:rPr>
                <w:spacing w:val="-5"/>
                <w:sz w:val="16"/>
              </w:rPr>
              <w:t xml:space="preserve"> </w:t>
            </w:r>
            <w:r>
              <w:rPr>
                <w:spacing w:val="-2"/>
                <w:sz w:val="16"/>
              </w:rPr>
              <w:t>physical</w:t>
            </w:r>
            <w:r>
              <w:rPr>
                <w:spacing w:val="-5"/>
                <w:sz w:val="16"/>
              </w:rPr>
              <w:t xml:space="preserve"> </w:t>
            </w:r>
            <w:r>
              <w:rPr>
                <w:spacing w:val="-2"/>
                <w:sz w:val="16"/>
              </w:rPr>
              <w:t>education</w:t>
            </w:r>
            <w:r>
              <w:rPr>
                <w:spacing w:val="-5"/>
                <w:sz w:val="16"/>
              </w:rPr>
              <w:t xml:space="preserve"> </w:t>
            </w:r>
            <w:r>
              <w:rPr>
                <w:spacing w:val="-2"/>
                <w:sz w:val="16"/>
              </w:rPr>
              <w:t>at</w:t>
            </w:r>
            <w:r>
              <w:rPr>
                <w:spacing w:val="-5"/>
                <w:sz w:val="16"/>
              </w:rPr>
              <w:t xml:space="preserve"> </w:t>
            </w:r>
            <w:r>
              <w:rPr>
                <w:spacing w:val="-2"/>
                <w:sz w:val="16"/>
              </w:rPr>
              <w:t xml:space="preserve">Key </w:t>
            </w:r>
            <w:r>
              <w:rPr>
                <w:sz w:val="16"/>
              </w:rPr>
              <w:t>Stages 1 to 4.</w:t>
            </w:r>
          </w:p>
        </w:tc>
        <w:tc>
          <w:tcPr>
            <w:tcW w:w="4886" w:type="dxa"/>
          </w:tcPr>
          <w:p w14:paraId="518B4B75" w14:textId="77777777" w:rsidR="00F73EDD" w:rsidRDefault="00F73EDD" w:rsidP="005A6BA3">
            <w:pPr>
              <w:pStyle w:val="TableParagraph"/>
              <w:spacing w:before="39" w:line="200" w:lineRule="atLeast"/>
              <w:ind w:left="237" w:right="127"/>
              <w:rPr>
                <w:sz w:val="16"/>
              </w:rPr>
            </w:pPr>
            <w:hyperlink r:id="rId133">
              <w:r>
                <w:rPr>
                  <w:color w:val="009FE3"/>
                  <w:spacing w:val="-2"/>
                  <w:sz w:val="16"/>
                </w:rPr>
                <w:t>https://www.gov.uk/government/publications/national-curriculum-</w:t>
              </w:r>
            </w:hyperlink>
            <w:r>
              <w:rPr>
                <w:color w:val="009FE3"/>
                <w:spacing w:val="-2"/>
                <w:sz w:val="16"/>
              </w:rPr>
              <w:t xml:space="preserve"> </w:t>
            </w:r>
            <w:hyperlink r:id="rId134">
              <w:r>
                <w:rPr>
                  <w:color w:val="009FE3"/>
                  <w:spacing w:val="-2"/>
                  <w:sz w:val="16"/>
                </w:rPr>
                <w:t>in-</w:t>
              </w:r>
              <w:proofErr w:type="spellStart"/>
              <w:r>
                <w:rPr>
                  <w:color w:val="009FE3"/>
                  <w:spacing w:val="-2"/>
                  <w:sz w:val="16"/>
                </w:rPr>
                <w:t>england</w:t>
              </w:r>
              <w:proofErr w:type="spellEnd"/>
              <w:r>
                <w:rPr>
                  <w:color w:val="009FE3"/>
                  <w:spacing w:val="-2"/>
                  <w:sz w:val="16"/>
                </w:rPr>
                <w:t>-physical-education-</w:t>
              </w:r>
              <w:proofErr w:type="spellStart"/>
              <w:r>
                <w:rPr>
                  <w:color w:val="009FE3"/>
                  <w:spacing w:val="-2"/>
                  <w:sz w:val="16"/>
                </w:rPr>
                <w:t>programmes</w:t>
              </w:r>
              <w:proofErr w:type="spellEnd"/>
              <w:r>
                <w:rPr>
                  <w:color w:val="009FE3"/>
                  <w:spacing w:val="-2"/>
                  <w:sz w:val="16"/>
                </w:rPr>
                <w:t>-of-study</w:t>
              </w:r>
            </w:hyperlink>
          </w:p>
        </w:tc>
      </w:tr>
    </w:tbl>
    <w:p w14:paraId="4C7A5B77" w14:textId="77777777" w:rsidR="00F73EDD" w:rsidRDefault="00F73EDD" w:rsidP="00F73EDD">
      <w:pPr>
        <w:pStyle w:val="BodyText"/>
        <w:spacing w:before="7"/>
        <w:ind w:left="0"/>
      </w:pPr>
    </w:p>
    <w:tbl>
      <w:tblPr>
        <w:tblW w:w="15250" w:type="dxa"/>
        <w:tblInd w:w="-641" w:type="dxa"/>
        <w:tblLayout w:type="fixed"/>
        <w:tblCellMar>
          <w:left w:w="0" w:type="dxa"/>
          <w:right w:w="0" w:type="dxa"/>
        </w:tblCellMar>
        <w:tblLook w:val="01E0" w:firstRow="1" w:lastRow="1" w:firstColumn="1" w:lastColumn="1" w:noHBand="0" w:noVBand="0"/>
      </w:tblPr>
      <w:tblGrid>
        <w:gridCol w:w="3470"/>
        <w:gridCol w:w="6979"/>
        <w:gridCol w:w="4801"/>
      </w:tblGrid>
      <w:tr w:rsidR="00F73EDD" w14:paraId="7FB70A06" w14:textId="77777777" w:rsidTr="001E0F4D">
        <w:trPr>
          <w:trHeight w:val="355"/>
        </w:trPr>
        <w:tc>
          <w:tcPr>
            <w:tcW w:w="3470" w:type="dxa"/>
            <w:shd w:val="clear" w:color="auto" w:fill="003764"/>
          </w:tcPr>
          <w:p w14:paraId="0D13B53B" w14:textId="77777777" w:rsidR="00F73EDD" w:rsidRDefault="00F73EDD" w:rsidP="005A6BA3">
            <w:pPr>
              <w:pStyle w:val="TableParagraph"/>
              <w:spacing w:before="73"/>
              <w:rPr>
                <w:b/>
                <w:sz w:val="18"/>
              </w:rPr>
            </w:pPr>
            <w:r>
              <w:rPr>
                <w:b/>
                <w:color w:val="FFFFFF"/>
                <w:sz w:val="18"/>
              </w:rPr>
              <w:t xml:space="preserve">Other </w:t>
            </w:r>
            <w:r>
              <w:rPr>
                <w:b/>
                <w:color w:val="FFFFFF"/>
                <w:spacing w:val="-2"/>
                <w:sz w:val="18"/>
              </w:rPr>
              <w:t>resources</w:t>
            </w:r>
          </w:p>
        </w:tc>
        <w:tc>
          <w:tcPr>
            <w:tcW w:w="6979" w:type="dxa"/>
            <w:shd w:val="clear" w:color="auto" w:fill="003764"/>
          </w:tcPr>
          <w:p w14:paraId="481C5979" w14:textId="77777777" w:rsidR="00F73EDD" w:rsidRDefault="00F73EDD" w:rsidP="005A6BA3">
            <w:pPr>
              <w:pStyle w:val="TableParagraph"/>
              <w:spacing w:before="0"/>
              <w:ind w:left="0"/>
              <w:rPr>
                <w:rFonts w:ascii="Times New Roman"/>
                <w:sz w:val="16"/>
              </w:rPr>
            </w:pPr>
          </w:p>
        </w:tc>
        <w:tc>
          <w:tcPr>
            <w:tcW w:w="4801" w:type="dxa"/>
            <w:shd w:val="clear" w:color="auto" w:fill="003764"/>
          </w:tcPr>
          <w:p w14:paraId="02A143EA" w14:textId="77777777" w:rsidR="00F73EDD" w:rsidRDefault="00F73EDD" w:rsidP="005A6BA3">
            <w:pPr>
              <w:pStyle w:val="TableParagraph"/>
              <w:spacing w:before="0"/>
              <w:ind w:left="0"/>
              <w:rPr>
                <w:rFonts w:ascii="Times New Roman"/>
                <w:sz w:val="16"/>
              </w:rPr>
            </w:pPr>
          </w:p>
        </w:tc>
      </w:tr>
      <w:tr w:rsidR="00F73EDD" w14:paraId="146D9A65" w14:textId="77777777" w:rsidTr="001E0F4D">
        <w:trPr>
          <w:trHeight w:val="355"/>
        </w:trPr>
        <w:tc>
          <w:tcPr>
            <w:tcW w:w="3470" w:type="dxa"/>
            <w:shd w:val="clear" w:color="auto" w:fill="909BA8"/>
          </w:tcPr>
          <w:p w14:paraId="2C0873DB" w14:textId="77777777" w:rsidR="00F73EDD" w:rsidRDefault="00F73EDD" w:rsidP="005A6BA3">
            <w:pPr>
              <w:pStyle w:val="TableParagraph"/>
              <w:spacing w:before="73"/>
              <w:rPr>
                <w:sz w:val="18"/>
              </w:rPr>
            </w:pPr>
            <w:proofErr w:type="spellStart"/>
            <w:r>
              <w:rPr>
                <w:color w:val="FFFFFF"/>
                <w:spacing w:val="-2"/>
                <w:sz w:val="18"/>
              </w:rPr>
              <w:t>Organisation</w:t>
            </w:r>
            <w:proofErr w:type="spellEnd"/>
          </w:p>
        </w:tc>
        <w:tc>
          <w:tcPr>
            <w:tcW w:w="6979" w:type="dxa"/>
            <w:shd w:val="clear" w:color="auto" w:fill="909BA8"/>
          </w:tcPr>
          <w:p w14:paraId="5B5163B6" w14:textId="77777777" w:rsidR="00F73EDD" w:rsidRDefault="00F73EDD" w:rsidP="005A6BA3">
            <w:pPr>
              <w:pStyle w:val="TableParagraph"/>
              <w:spacing w:before="73"/>
              <w:ind w:left="611"/>
              <w:rPr>
                <w:sz w:val="18"/>
              </w:rPr>
            </w:pPr>
            <w:r>
              <w:rPr>
                <w:color w:val="FFFFFF"/>
                <w:spacing w:val="-2"/>
                <w:sz w:val="18"/>
              </w:rPr>
              <w:t>Description</w:t>
            </w:r>
          </w:p>
        </w:tc>
        <w:tc>
          <w:tcPr>
            <w:tcW w:w="4801" w:type="dxa"/>
            <w:shd w:val="clear" w:color="auto" w:fill="909BA8"/>
          </w:tcPr>
          <w:p w14:paraId="5C6B1E13" w14:textId="77777777" w:rsidR="00F73EDD" w:rsidRDefault="00F73EDD" w:rsidP="005A6BA3">
            <w:pPr>
              <w:pStyle w:val="TableParagraph"/>
              <w:spacing w:before="73"/>
              <w:ind w:left="152"/>
              <w:rPr>
                <w:sz w:val="18"/>
              </w:rPr>
            </w:pPr>
            <w:r>
              <w:rPr>
                <w:color w:val="FFFFFF"/>
                <w:spacing w:val="-4"/>
                <w:sz w:val="18"/>
              </w:rPr>
              <w:t>Link</w:t>
            </w:r>
          </w:p>
        </w:tc>
      </w:tr>
      <w:tr w:rsidR="00F73EDD" w14:paraId="3ED4F615" w14:textId="77777777" w:rsidTr="001E0F4D">
        <w:trPr>
          <w:trHeight w:val="536"/>
        </w:trPr>
        <w:tc>
          <w:tcPr>
            <w:tcW w:w="3470" w:type="dxa"/>
            <w:tcBorders>
              <w:bottom w:val="single" w:sz="2" w:space="0" w:color="706F6F"/>
            </w:tcBorders>
          </w:tcPr>
          <w:p w14:paraId="4BC8BFDA" w14:textId="77777777" w:rsidR="00F73EDD" w:rsidRDefault="00F73EDD" w:rsidP="005A6BA3">
            <w:pPr>
              <w:pStyle w:val="TableParagraph"/>
              <w:rPr>
                <w:sz w:val="16"/>
              </w:rPr>
            </w:pPr>
            <w:r>
              <w:rPr>
                <w:spacing w:val="-4"/>
                <w:sz w:val="16"/>
              </w:rPr>
              <w:t>Youth</w:t>
            </w:r>
            <w:r>
              <w:rPr>
                <w:spacing w:val="-5"/>
                <w:sz w:val="16"/>
              </w:rPr>
              <w:t xml:space="preserve"> </w:t>
            </w:r>
            <w:r>
              <w:rPr>
                <w:spacing w:val="-4"/>
                <w:sz w:val="16"/>
              </w:rPr>
              <w:t>Sport Trust – Play</w:t>
            </w:r>
            <w:r>
              <w:rPr>
                <w:spacing w:val="-5"/>
                <w:sz w:val="16"/>
              </w:rPr>
              <w:t xml:space="preserve"> </w:t>
            </w:r>
            <w:r>
              <w:rPr>
                <w:spacing w:val="-4"/>
                <w:sz w:val="16"/>
              </w:rPr>
              <w:t>Unified</w:t>
            </w:r>
          </w:p>
        </w:tc>
        <w:tc>
          <w:tcPr>
            <w:tcW w:w="6979" w:type="dxa"/>
            <w:tcBorders>
              <w:bottom w:val="single" w:sz="2" w:space="0" w:color="706F6F"/>
            </w:tcBorders>
          </w:tcPr>
          <w:p w14:paraId="6F74D9A5" w14:textId="77777777" w:rsidR="00F73EDD" w:rsidRDefault="00F73EDD" w:rsidP="005A6BA3">
            <w:pPr>
              <w:pStyle w:val="TableParagraph"/>
              <w:spacing w:line="261" w:lineRule="auto"/>
              <w:ind w:left="611"/>
              <w:rPr>
                <w:sz w:val="16"/>
              </w:rPr>
            </w:pPr>
            <w:r>
              <w:rPr>
                <w:spacing w:val="-2"/>
                <w:sz w:val="16"/>
              </w:rPr>
              <w:t>Play</w:t>
            </w:r>
            <w:r>
              <w:rPr>
                <w:spacing w:val="-5"/>
                <w:sz w:val="16"/>
              </w:rPr>
              <w:t xml:space="preserve"> </w:t>
            </w:r>
            <w:r>
              <w:rPr>
                <w:spacing w:val="-2"/>
                <w:sz w:val="16"/>
              </w:rPr>
              <w:t>Unified</w:t>
            </w:r>
            <w:r>
              <w:rPr>
                <w:spacing w:val="-5"/>
                <w:sz w:val="16"/>
              </w:rPr>
              <w:t xml:space="preserve"> </w:t>
            </w:r>
            <w:r>
              <w:rPr>
                <w:spacing w:val="-2"/>
                <w:sz w:val="16"/>
              </w:rPr>
              <w:t>uses</w:t>
            </w:r>
            <w:r>
              <w:rPr>
                <w:spacing w:val="-5"/>
                <w:sz w:val="16"/>
              </w:rPr>
              <w:t xml:space="preserve"> </w:t>
            </w:r>
            <w:r>
              <w:rPr>
                <w:spacing w:val="-2"/>
                <w:sz w:val="16"/>
              </w:rPr>
              <w:t>the</w:t>
            </w:r>
            <w:r>
              <w:rPr>
                <w:spacing w:val="-5"/>
                <w:sz w:val="16"/>
              </w:rPr>
              <w:t xml:space="preserve"> </w:t>
            </w:r>
            <w:r>
              <w:rPr>
                <w:spacing w:val="-2"/>
                <w:sz w:val="16"/>
              </w:rPr>
              <w:t>power</w:t>
            </w:r>
            <w:r>
              <w:rPr>
                <w:spacing w:val="-5"/>
                <w:sz w:val="16"/>
              </w:rPr>
              <w:t xml:space="preserve"> </w:t>
            </w:r>
            <w:r>
              <w:rPr>
                <w:spacing w:val="-2"/>
                <w:sz w:val="16"/>
              </w:rPr>
              <w:t>of</w:t>
            </w:r>
            <w:r>
              <w:rPr>
                <w:spacing w:val="-5"/>
                <w:sz w:val="16"/>
              </w:rPr>
              <w:t xml:space="preserve"> </w:t>
            </w:r>
            <w:r>
              <w:rPr>
                <w:spacing w:val="-2"/>
                <w:sz w:val="16"/>
              </w:rPr>
              <w:t>sport</w:t>
            </w:r>
            <w:r>
              <w:rPr>
                <w:spacing w:val="-5"/>
                <w:sz w:val="16"/>
              </w:rPr>
              <w:t xml:space="preserve"> </w:t>
            </w:r>
            <w:r>
              <w:rPr>
                <w:spacing w:val="-2"/>
                <w:sz w:val="16"/>
              </w:rPr>
              <w:t>to</w:t>
            </w:r>
            <w:r>
              <w:rPr>
                <w:spacing w:val="-5"/>
                <w:sz w:val="16"/>
              </w:rPr>
              <w:t xml:space="preserve"> </w:t>
            </w:r>
            <w:r>
              <w:rPr>
                <w:spacing w:val="-2"/>
                <w:sz w:val="16"/>
              </w:rPr>
              <w:t>promote</w:t>
            </w:r>
            <w:r>
              <w:rPr>
                <w:spacing w:val="-5"/>
                <w:sz w:val="16"/>
              </w:rPr>
              <w:t xml:space="preserve"> </w:t>
            </w:r>
            <w:r>
              <w:rPr>
                <w:spacing w:val="-2"/>
                <w:sz w:val="16"/>
              </w:rPr>
              <w:t>inclusive</w:t>
            </w:r>
            <w:r>
              <w:rPr>
                <w:spacing w:val="-5"/>
                <w:sz w:val="16"/>
              </w:rPr>
              <w:t xml:space="preserve"> </w:t>
            </w:r>
            <w:r>
              <w:rPr>
                <w:spacing w:val="-2"/>
                <w:sz w:val="16"/>
              </w:rPr>
              <w:t>and</w:t>
            </w:r>
            <w:r>
              <w:rPr>
                <w:spacing w:val="-5"/>
                <w:sz w:val="16"/>
              </w:rPr>
              <w:t xml:space="preserve"> </w:t>
            </w:r>
            <w:r>
              <w:rPr>
                <w:spacing w:val="-2"/>
                <w:sz w:val="16"/>
              </w:rPr>
              <w:t>tolerant</w:t>
            </w:r>
            <w:r>
              <w:rPr>
                <w:spacing w:val="-5"/>
                <w:sz w:val="16"/>
              </w:rPr>
              <w:t xml:space="preserve"> </w:t>
            </w:r>
            <w:r>
              <w:rPr>
                <w:spacing w:val="-2"/>
                <w:sz w:val="16"/>
              </w:rPr>
              <w:t>school</w:t>
            </w:r>
            <w:r>
              <w:rPr>
                <w:spacing w:val="-5"/>
                <w:sz w:val="16"/>
              </w:rPr>
              <w:t xml:space="preserve"> </w:t>
            </w:r>
            <w:r>
              <w:rPr>
                <w:spacing w:val="-2"/>
                <w:sz w:val="16"/>
              </w:rPr>
              <w:t xml:space="preserve">communities </w:t>
            </w:r>
            <w:r>
              <w:rPr>
                <w:sz w:val="16"/>
              </w:rPr>
              <w:t>built on understanding, acceptance and friendship among young people.</w:t>
            </w:r>
          </w:p>
        </w:tc>
        <w:tc>
          <w:tcPr>
            <w:tcW w:w="4801" w:type="dxa"/>
            <w:tcBorders>
              <w:bottom w:val="single" w:sz="2" w:space="0" w:color="706F6F"/>
            </w:tcBorders>
          </w:tcPr>
          <w:p w14:paraId="70CE8BC5" w14:textId="77777777" w:rsidR="00F73EDD" w:rsidRDefault="00F73EDD" w:rsidP="005A6BA3">
            <w:pPr>
              <w:pStyle w:val="TableParagraph"/>
              <w:ind w:left="152"/>
              <w:rPr>
                <w:sz w:val="16"/>
              </w:rPr>
            </w:pPr>
            <w:hyperlink r:id="rId135">
              <w:r>
                <w:rPr>
                  <w:color w:val="009FE3"/>
                  <w:spacing w:val="-2"/>
                  <w:sz w:val="16"/>
                </w:rPr>
                <w:t>http://www.playunified.org/</w:t>
              </w:r>
            </w:hyperlink>
          </w:p>
        </w:tc>
      </w:tr>
      <w:tr w:rsidR="00F73EDD" w14:paraId="046FE26A" w14:textId="77777777" w:rsidTr="001E0F4D">
        <w:trPr>
          <w:trHeight w:val="936"/>
        </w:trPr>
        <w:tc>
          <w:tcPr>
            <w:tcW w:w="3470" w:type="dxa"/>
            <w:tcBorders>
              <w:top w:val="single" w:sz="2" w:space="0" w:color="706F6F"/>
              <w:bottom w:val="single" w:sz="2" w:space="0" w:color="706F6F"/>
            </w:tcBorders>
          </w:tcPr>
          <w:p w14:paraId="0AF164AA" w14:textId="77777777" w:rsidR="00F73EDD" w:rsidRDefault="00F73EDD" w:rsidP="005A6BA3">
            <w:pPr>
              <w:pStyle w:val="TableParagraph"/>
              <w:rPr>
                <w:sz w:val="16"/>
              </w:rPr>
            </w:pPr>
            <w:r>
              <w:rPr>
                <w:spacing w:val="-4"/>
                <w:sz w:val="16"/>
              </w:rPr>
              <w:t>Youth</w:t>
            </w:r>
            <w:r>
              <w:rPr>
                <w:spacing w:val="-3"/>
                <w:sz w:val="16"/>
              </w:rPr>
              <w:t xml:space="preserve"> </w:t>
            </w:r>
            <w:r>
              <w:rPr>
                <w:spacing w:val="-4"/>
                <w:sz w:val="16"/>
              </w:rPr>
              <w:t>Sport</w:t>
            </w:r>
            <w:r>
              <w:rPr>
                <w:spacing w:val="-3"/>
                <w:sz w:val="16"/>
              </w:rPr>
              <w:t xml:space="preserve"> </w:t>
            </w:r>
            <w:r>
              <w:rPr>
                <w:spacing w:val="-4"/>
                <w:sz w:val="16"/>
              </w:rPr>
              <w:t>Trust</w:t>
            </w:r>
            <w:r>
              <w:rPr>
                <w:spacing w:val="-3"/>
                <w:sz w:val="16"/>
              </w:rPr>
              <w:t xml:space="preserve"> </w:t>
            </w:r>
            <w:r>
              <w:rPr>
                <w:spacing w:val="-4"/>
                <w:sz w:val="16"/>
              </w:rPr>
              <w:t>–</w:t>
            </w:r>
            <w:r>
              <w:rPr>
                <w:spacing w:val="-3"/>
                <w:sz w:val="16"/>
              </w:rPr>
              <w:t xml:space="preserve"> </w:t>
            </w:r>
            <w:r>
              <w:rPr>
                <w:spacing w:val="-4"/>
                <w:sz w:val="16"/>
              </w:rPr>
              <w:t>My</w:t>
            </w:r>
            <w:r>
              <w:rPr>
                <w:spacing w:val="-2"/>
                <w:sz w:val="16"/>
              </w:rPr>
              <w:t xml:space="preserve"> </w:t>
            </w:r>
            <w:r>
              <w:rPr>
                <w:spacing w:val="-4"/>
                <w:sz w:val="16"/>
              </w:rPr>
              <w:t>Personal</w:t>
            </w:r>
            <w:r>
              <w:rPr>
                <w:spacing w:val="-3"/>
                <w:sz w:val="16"/>
              </w:rPr>
              <w:t xml:space="preserve"> </w:t>
            </w:r>
            <w:r>
              <w:rPr>
                <w:spacing w:val="-4"/>
                <w:sz w:val="16"/>
              </w:rPr>
              <w:t>Best</w:t>
            </w:r>
          </w:p>
        </w:tc>
        <w:tc>
          <w:tcPr>
            <w:tcW w:w="6979" w:type="dxa"/>
            <w:tcBorders>
              <w:top w:val="single" w:sz="2" w:space="0" w:color="706F6F"/>
              <w:bottom w:val="single" w:sz="2" w:space="0" w:color="706F6F"/>
            </w:tcBorders>
          </w:tcPr>
          <w:p w14:paraId="69AF89D9" w14:textId="77777777" w:rsidR="00F73EDD" w:rsidRDefault="00F73EDD" w:rsidP="005A6BA3">
            <w:pPr>
              <w:pStyle w:val="TableParagraph"/>
              <w:spacing w:line="261" w:lineRule="auto"/>
              <w:ind w:left="611" w:right="285"/>
              <w:rPr>
                <w:sz w:val="16"/>
              </w:rPr>
            </w:pPr>
            <w:r>
              <w:rPr>
                <w:sz w:val="16"/>
              </w:rPr>
              <w:t>My</w:t>
            </w:r>
            <w:r>
              <w:rPr>
                <w:spacing w:val="-12"/>
                <w:sz w:val="16"/>
              </w:rPr>
              <w:t xml:space="preserve"> </w:t>
            </w:r>
            <w:r>
              <w:rPr>
                <w:sz w:val="16"/>
              </w:rPr>
              <w:t>Personal</w:t>
            </w:r>
            <w:r>
              <w:rPr>
                <w:spacing w:val="-11"/>
                <w:sz w:val="16"/>
              </w:rPr>
              <w:t xml:space="preserve"> </w:t>
            </w:r>
            <w:r>
              <w:rPr>
                <w:sz w:val="16"/>
              </w:rPr>
              <w:t>Best</w:t>
            </w:r>
            <w:r>
              <w:rPr>
                <w:spacing w:val="-11"/>
                <w:sz w:val="16"/>
              </w:rPr>
              <w:t xml:space="preserve"> </w:t>
            </w:r>
            <w:r>
              <w:rPr>
                <w:sz w:val="16"/>
              </w:rPr>
              <w:t>aims</w:t>
            </w:r>
            <w:r>
              <w:rPr>
                <w:spacing w:val="-11"/>
                <w:sz w:val="16"/>
              </w:rPr>
              <w:t xml:space="preserve"> </w:t>
            </w:r>
            <w:r>
              <w:rPr>
                <w:sz w:val="16"/>
              </w:rPr>
              <w:t>to</w:t>
            </w:r>
            <w:r>
              <w:rPr>
                <w:spacing w:val="-11"/>
                <w:sz w:val="16"/>
              </w:rPr>
              <w:t xml:space="preserve"> </w:t>
            </w:r>
            <w:r>
              <w:rPr>
                <w:sz w:val="16"/>
              </w:rPr>
              <w:t>develop</w:t>
            </w:r>
            <w:r>
              <w:rPr>
                <w:spacing w:val="-11"/>
                <w:sz w:val="16"/>
              </w:rPr>
              <w:t xml:space="preserve"> </w:t>
            </w:r>
            <w:r>
              <w:rPr>
                <w:sz w:val="16"/>
              </w:rPr>
              <w:t>life</w:t>
            </w:r>
            <w:r>
              <w:rPr>
                <w:spacing w:val="-11"/>
                <w:sz w:val="16"/>
              </w:rPr>
              <w:t xml:space="preserve"> </w:t>
            </w:r>
            <w:r>
              <w:rPr>
                <w:sz w:val="16"/>
              </w:rPr>
              <w:t>skills,</w:t>
            </w:r>
            <w:r>
              <w:rPr>
                <w:spacing w:val="-11"/>
                <w:sz w:val="16"/>
              </w:rPr>
              <w:t xml:space="preserve"> </w:t>
            </w:r>
            <w:r>
              <w:rPr>
                <w:sz w:val="16"/>
              </w:rPr>
              <w:t>leadership</w:t>
            </w:r>
            <w:r>
              <w:rPr>
                <w:spacing w:val="-12"/>
                <w:sz w:val="16"/>
              </w:rPr>
              <w:t xml:space="preserve"> </w:t>
            </w:r>
            <w:r>
              <w:rPr>
                <w:sz w:val="16"/>
              </w:rPr>
              <w:t>and</w:t>
            </w:r>
            <w:r>
              <w:rPr>
                <w:spacing w:val="-11"/>
                <w:sz w:val="16"/>
              </w:rPr>
              <w:t xml:space="preserve"> </w:t>
            </w:r>
            <w:r>
              <w:rPr>
                <w:sz w:val="16"/>
              </w:rPr>
              <w:t>employability</w:t>
            </w:r>
            <w:r>
              <w:rPr>
                <w:spacing w:val="-11"/>
                <w:sz w:val="16"/>
              </w:rPr>
              <w:t xml:space="preserve"> </w:t>
            </w:r>
            <w:r>
              <w:rPr>
                <w:sz w:val="16"/>
              </w:rPr>
              <w:t>skills</w:t>
            </w:r>
            <w:r>
              <w:rPr>
                <w:spacing w:val="-11"/>
                <w:sz w:val="16"/>
              </w:rPr>
              <w:t xml:space="preserve"> </w:t>
            </w:r>
            <w:r>
              <w:rPr>
                <w:sz w:val="16"/>
              </w:rPr>
              <w:t>in</w:t>
            </w:r>
            <w:r>
              <w:rPr>
                <w:spacing w:val="-11"/>
                <w:sz w:val="16"/>
              </w:rPr>
              <w:t xml:space="preserve"> </w:t>
            </w:r>
            <w:r>
              <w:rPr>
                <w:sz w:val="16"/>
              </w:rPr>
              <w:t xml:space="preserve">young </w:t>
            </w:r>
            <w:r>
              <w:rPr>
                <w:spacing w:val="-2"/>
                <w:sz w:val="16"/>
              </w:rPr>
              <w:t>people</w:t>
            </w:r>
            <w:r>
              <w:rPr>
                <w:spacing w:val="-7"/>
                <w:sz w:val="16"/>
              </w:rPr>
              <w:t xml:space="preserve"> </w:t>
            </w:r>
            <w:r>
              <w:rPr>
                <w:spacing w:val="-2"/>
                <w:sz w:val="16"/>
              </w:rPr>
              <w:t>such</w:t>
            </w:r>
            <w:r>
              <w:rPr>
                <w:spacing w:val="-7"/>
                <w:sz w:val="16"/>
              </w:rPr>
              <w:t xml:space="preserve"> </w:t>
            </w:r>
            <w:r>
              <w:rPr>
                <w:spacing w:val="-2"/>
                <w:sz w:val="16"/>
              </w:rPr>
              <w:t>as</w:t>
            </w:r>
            <w:r>
              <w:rPr>
                <w:spacing w:val="-7"/>
                <w:sz w:val="16"/>
              </w:rPr>
              <w:t xml:space="preserve"> </w:t>
            </w:r>
            <w:r>
              <w:rPr>
                <w:spacing w:val="-2"/>
                <w:sz w:val="16"/>
              </w:rPr>
              <w:t>empathy,</w:t>
            </w:r>
            <w:r>
              <w:rPr>
                <w:spacing w:val="-7"/>
                <w:sz w:val="16"/>
              </w:rPr>
              <w:t xml:space="preserve"> </w:t>
            </w:r>
            <w:r>
              <w:rPr>
                <w:spacing w:val="-2"/>
                <w:sz w:val="16"/>
              </w:rPr>
              <w:t>teamwork</w:t>
            </w:r>
            <w:r>
              <w:rPr>
                <w:spacing w:val="-7"/>
                <w:sz w:val="16"/>
              </w:rPr>
              <w:t xml:space="preserve"> </w:t>
            </w:r>
            <w:r>
              <w:rPr>
                <w:spacing w:val="-2"/>
                <w:sz w:val="16"/>
              </w:rPr>
              <w:t>and</w:t>
            </w:r>
            <w:r>
              <w:rPr>
                <w:spacing w:val="-7"/>
                <w:sz w:val="16"/>
              </w:rPr>
              <w:t xml:space="preserve"> </w:t>
            </w:r>
            <w:r>
              <w:rPr>
                <w:spacing w:val="-2"/>
                <w:sz w:val="16"/>
              </w:rPr>
              <w:t>resilience.</w:t>
            </w:r>
            <w:r>
              <w:rPr>
                <w:spacing w:val="-7"/>
                <w:sz w:val="16"/>
              </w:rPr>
              <w:t xml:space="preserve"> </w:t>
            </w:r>
            <w:r>
              <w:rPr>
                <w:spacing w:val="-2"/>
                <w:sz w:val="16"/>
              </w:rPr>
              <w:t>This</w:t>
            </w:r>
            <w:r>
              <w:rPr>
                <w:spacing w:val="-7"/>
                <w:sz w:val="16"/>
              </w:rPr>
              <w:t xml:space="preserve"> </w:t>
            </w:r>
            <w:r>
              <w:rPr>
                <w:spacing w:val="-2"/>
                <w:sz w:val="16"/>
              </w:rPr>
              <w:t>award-winning</w:t>
            </w:r>
            <w:r>
              <w:rPr>
                <w:spacing w:val="-7"/>
                <w:sz w:val="16"/>
              </w:rPr>
              <w:t xml:space="preserve"> </w:t>
            </w:r>
            <w:r>
              <w:rPr>
                <w:spacing w:val="-2"/>
                <w:sz w:val="16"/>
              </w:rPr>
              <w:t>support</w:t>
            </w:r>
            <w:r>
              <w:rPr>
                <w:spacing w:val="-7"/>
                <w:sz w:val="16"/>
              </w:rPr>
              <w:t xml:space="preserve"> </w:t>
            </w:r>
            <w:r>
              <w:rPr>
                <w:spacing w:val="-2"/>
                <w:sz w:val="16"/>
              </w:rPr>
              <w:t xml:space="preserve">package </w:t>
            </w:r>
            <w:r>
              <w:rPr>
                <w:sz w:val="16"/>
              </w:rPr>
              <w:t>(DfE</w:t>
            </w:r>
            <w:r>
              <w:rPr>
                <w:spacing w:val="-8"/>
                <w:sz w:val="16"/>
              </w:rPr>
              <w:t xml:space="preserve"> </w:t>
            </w:r>
            <w:r>
              <w:rPr>
                <w:sz w:val="16"/>
              </w:rPr>
              <w:t>Character</w:t>
            </w:r>
            <w:r>
              <w:rPr>
                <w:spacing w:val="-8"/>
                <w:sz w:val="16"/>
              </w:rPr>
              <w:t xml:space="preserve"> </w:t>
            </w:r>
            <w:r>
              <w:rPr>
                <w:sz w:val="16"/>
              </w:rPr>
              <w:t>Awards</w:t>
            </w:r>
            <w:r>
              <w:rPr>
                <w:spacing w:val="-8"/>
                <w:sz w:val="16"/>
              </w:rPr>
              <w:t xml:space="preserve"> </w:t>
            </w:r>
            <w:r>
              <w:rPr>
                <w:sz w:val="16"/>
              </w:rPr>
              <w:t>2016</w:t>
            </w:r>
            <w:r>
              <w:rPr>
                <w:spacing w:val="-8"/>
                <w:sz w:val="16"/>
              </w:rPr>
              <w:t xml:space="preserve"> </w:t>
            </w:r>
            <w:r>
              <w:rPr>
                <w:sz w:val="16"/>
              </w:rPr>
              <w:t>—</w:t>
            </w:r>
            <w:r>
              <w:rPr>
                <w:spacing w:val="-8"/>
                <w:sz w:val="16"/>
              </w:rPr>
              <w:t xml:space="preserve"> </w:t>
            </w:r>
            <w:r>
              <w:rPr>
                <w:sz w:val="16"/>
              </w:rPr>
              <w:t>regional</w:t>
            </w:r>
            <w:r>
              <w:rPr>
                <w:spacing w:val="-8"/>
                <w:sz w:val="16"/>
              </w:rPr>
              <w:t xml:space="preserve"> </w:t>
            </w:r>
            <w:r>
              <w:rPr>
                <w:sz w:val="16"/>
              </w:rPr>
              <w:t>winner)</w:t>
            </w:r>
            <w:r>
              <w:rPr>
                <w:spacing w:val="-8"/>
                <w:sz w:val="16"/>
              </w:rPr>
              <w:t xml:space="preserve"> </w:t>
            </w:r>
            <w:r>
              <w:rPr>
                <w:sz w:val="16"/>
              </w:rPr>
              <w:t>is</w:t>
            </w:r>
            <w:r>
              <w:rPr>
                <w:spacing w:val="-8"/>
                <w:sz w:val="16"/>
              </w:rPr>
              <w:t xml:space="preserve"> </w:t>
            </w:r>
            <w:r>
              <w:rPr>
                <w:sz w:val="16"/>
              </w:rPr>
              <w:t>designed</w:t>
            </w:r>
            <w:r>
              <w:rPr>
                <w:spacing w:val="-8"/>
                <w:sz w:val="16"/>
              </w:rPr>
              <w:t xml:space="preserve"> </w:t>
            </w:r>
            <w:r>
              <w:rPr>
                <w:sz w:val="16"/>
              </w:rPr>
              <w:t>to</w:t>
            </w:r>
            <w:r>
              <w:rPr>
                <w:spacing w:val="-8"/>
                <w:sz w:val="16"/>
              </w:rPr>
              <w:t xml:space="preserve"> </w:t>
            </w:r>
            <w:r>
              <w:rPr>
                <w:sz w:val="16"/>
              </w:rPr>
              <w:t>inspire</w:t>
            </w:r>
            <w:r>
              <w:rPr>
                <w:spacing w:val="-8"/>
                <w:sz w:val="16"/>
              </w:rPr>
              <w:t xml:space="preserve"> </w:t>
            </w:r>
            <w:r>
              <w:rPr>
                <w:sz w:val="16"/>
              </w:rPr>
              <w:t>secondary</w:t>
            </w:r>
            <w:r>
              <w:rPr>
                <w:spacing w:val="-8"/>
                <w:sz w:val="16"/>
              </w:rPr>
              <w:t xml:space="preserve"> </w:t>
            </w:r>
            <w:r>
              <w:rPr>
                <w:sz w:val="16"/>
              </w:rPr>
              <w:t>PE teachers to confidently teach life skills.</w:t>
            </w:r>
          </w:p>
        </w:tc>
        <w:tc>
          <w:tcPr>
            <w:tcW w:w="4801" w:type="dxa"/>
            <w:tcBorders>
              <w:top w:val="single" w:sz="2" w:space="0" w:color="706F6F"/>
              <w:bottom w:val="single" w:sz="2" w:space="0" w:color="706F6F"/>
            </w:tcBorders>
          </w:tcPr>
          <w:p w14:paraId="0E483D99" w14:textId="77777777" w:rsidR="00F73EDD" w:rsidRDefault="00F73EDD" w:rsidP="005A6BA3">
            <w:pPr>
              <w:pStyle w:val="TableParagraph"/>
              <w:ind w:left="152"/>
              <w:rPr>
                <w:sz w:val="16"/>
              </w:rPr>
            </w:pPr>
            <w:hyperlink r:id="rId136">
              <w:r>
                <w:rPr>
                  <w:color w:val="009FE3"/>
                  <w:spacing w:val="-2"/>
                  <w:sz w:val="16"/>
                </w:rPr>
                <w:t>https://www.youthsporttrust.org/mypersonalbest</w:t>
              </w:r>
            </w:hyperlink>
          </w:p>
        </w:tc>
      </w:tr>
      <w:tr w:rsidR="00F73EDD" w14:paraId="5575B8DE" w14:textId="77777777" w:rsidTr="001E0F4D">
        <w:trPr>
          <w:trHeight w:val="936"/>
        </w:trPr>
        <w:tc>
          <w:tcPr>
            <w:tcW w:w="3470" w:type="dxa"/>
            <w:tcBorders>
              <w:top w:val="single" w:sz="2" w:space="0" w:color="706F6F"/>
              <w:bottom w:val="single" w:sz="2" w:space="0" w:color="706F6F"/>
            </w:tcBorders>
          </w:tcPr>
          <w:p w14:paraId="534DA917" w14:textId="77777777" w:rsidR="00F73EDD" w:rsidRDefault="00F73EDD" w:rsidP="005A6BA3">
            <w:pPr>
              <w:pStyle w:val="TableParagraph"/>
              <w:rPr>
                <w:sz w:val="16"/>
              </w:rPr>
            </w:pPr>
            <w:r>
              <w:rPr>
                <w:spacing w:val="-4"/>
                <w:sz w:val="16"/>
              </w:rPr>
              <w:t>Youth Sport Trust –</w:t>
            </w:r>
            <w:r>
              <w:rPr>
                <w:spacing w:val="-3"/>
                <w:sz w:val="16"/>
              </w:rPr>
              <w:t xml:space="preserve"> </w:t>
            </w:r>
            <w:r>
              <w:rPr>
                <w:spacing w:val="-4"/>
                <w:sz w:val="16"/>
              </w:rPr>
              <w:t>Girls Active</w:t>
            </w:r>
          </w:p>
        </w:tc>
        <w:tc>
          <w:tcPr>
            <w:tcW w:w="6979" w:type="dxa"/>
            <w:tcBorders>
              <w:top w:val="single" w:sz="2" w:space="0" w:color="706F6F"/>
              <w:bottom w:val="single" w:sz="2" w:space="0" w:color="706F6F"/>
            </w:tcBorders>
          </w:tcPr>
          <w:p w14:paraId="655CB41D" w14:textId="77777777" w:rsidR="00F73EDD" w:rsidRDefault="00F73EDD" w:rsidP="005A6BA3">
            <w:pPr>
              <w:pStyle w:val="TableParagraph"/>
              <w:spacing w:line="261" w:lineRule="auto"/>
              <w:ind w:left="611" w:right="173"/>
              <w:rPr>
                <w:sz w:val="16"/>
              </w:rPr>
            </w:pPr>
            <w:proofErr w:type="gramStart"/>
            <w:r>
              <w:rPr>
                <w:sz w:val="16"/>
              </w:rPr>
              <w:t>Girls</w:t>
            </w:r>
            <w:proofErr w:type="gramEnd"/>
            <w:r>
              <w:rPr>
                <w:spacing w:val="-5"/>
                <w:sz w:val="16"/>
              </w:rPr>
              <w:t xml:space="preserve"> </w:t>
            </w:r>
            <w:r>
              <w:rPr>
                <w:sz w:val="16"/>
              </w:rPr>
              <w:t>Active</w:t>
            </w:r>
            <w:r>
              <w:rPr>
                <w:spacing w:val="-5"/>
                <w:sz w:val="16"/>
              </w:rPr>
              <w:t xml:space="preserve"> </w:t>
            </w:r>
            <w:r>
              <w:rPr>
                <w:sz w:val="16"/>
              </w:rPr>
              <w:t>supports</w:t>
            </w:r>
            <w:r>
              <w:rPr>
                <w:spacing w:val="-5"/>
                <w:sz w:val="16"/>
              </w:rPr>
              <w:t xml:space="preserve"> </w:t>
            </w:r>
            <w:r>
              <w:rPr>
                <w:sz w:val="16"/>
              </w:rPr>
              <w:t>schools</w:t>
            </w:r>
            <w:r>
              <w:rPr>
                <w:spacing w:val="-5"/>
                <w:sz w:val="16"/>
              </w:rPr>
              <w:t xml:space="preserve"> </w:t>
            </w:r>
            <w:r>
              <w:rPr>
                <w:sz w:val="16"/>
              </w:rPr>
              <w:t>to</w:t>
            </w:r>
            <w:r>
              <w:rPr>
                <w:spacing w:val="-5"/>
                <w:sz w:val="16"/>
              </w:rPr>
              <w:t xml:space="preserve"> </w:t>
            </w:r>
            <w:r>
              <w:rPr>
                <w:sz w:val="16"/>
              </w:rPr>
              <w:t>understand</w:t>
            </w:r>
            <w:r>
              <w:rPr>
                <w:spacing w:val="-5"/>
                <w:sz w:val="16"/>
              </w:rPr>
              <w:t xml:space="preserve"> </w:t>
            </w:r>
            <w:r>
              <w:rPr>
                <w:sz w:val="16"/>
              </w:rPr>
              <w:t>what</w:t>
            </w:r>
            <w:r>
              <w:rPr>
                <w:spacing w:val="-5"/>
                <w:sz w:val="16"/>
              </w:rPr>
              <w:t xml:space="preserve"> </w:t>
            </w:r>
            <w:r>
              <w:rPr>
                <w:sz w:val="16"/>
              </w:rPr>
              <w:t>motivates</w:t>
            </w:r>
            <w:r>
              <w:rPr>
                <w:spacing w:val="-5"/>
                <w:sz w:val="16"/>
              </w:rPr>
              <w:t xml:space="preserve"> </w:t>
            </w:r>
            <w:r>
              <w:rPr>
                <w:sz w:val="16"/>
              </w:rPr>
              <w:t>girls</w:t>
            </w:r>
            <w:r>
              <w:rPr>
                <w:spacing w:val="-5"/>
                <w:sz w:val="16"/>
              </w:rPr>
              <w:t xml:space="preserve"> </w:t>
            </w:r>
            <w:r>
              <w:rPr>
                <w:sz w:val="16"/>
              </w:rPr>
              <w:t>to</w:t>
            </w:r>
            <w:r>
              <w:rPr>
                <w:spacing w:val="-5"/>
                <w:sz w:val="16"/>
              </w:rPr>
              <w:t xml:space="preserve"> </w:t>
            </w:r>
            <w:r>
              <w:rPr>
                <w:sz w:val="16"/>
              </w:rPr>
              <w:t>take</w:t>
            </w:r>
            <w:r>
              <w:rPr>
                <w:spacing w:val="-5"/>
                <w:sz w:val="16"/>
              </w:rPr>
              <w:t xml:space="preserve"> </w:t>
            </w:r>
            <w:r>
              <w:rPr>
                <w:sz w:val="16"/>
              </w:rPr>
              <w:t>part</w:t>
            </w:r>
            <w:r>
              <w:rPr>
                <w:spacing w:val="-5"/>
                <w:sz w:val="16"/>
              </w:rPr>
              <w:t xml:space="preserve"> </w:t>
            </w:r>
            <w:r>
              <w:rPr>
                <w:sz w:val="16"/>
              </w:rPr>
              <w:t>in</w:t>
            </w:r>
            <w:r>
              <w:rPr>
                <w:spacing w:val="-5"/>
                <w:sz w:val="16"/>
              </w:rPr>
              <w:t xml:space="preserve"> </w:t>
            </w:r>
            <w:r>
              <w:rPr>
                <w:sz w:val="16"/>
              </w:rPr>
              <w:t>physical activity.</w:t>
            </w:r>
            <w:r>
              <w:rPr>
                <w:spacing w:val="-3"/>
                <w:sz w:val="16"/>
              </w:rPr>
              <w:t xml:space="preserve"> </w:t>
            </w:r>
            <w:r>
              <w:rPr>
                <w:sz w:val="16"/>
              </w:rPr>
              <w:t>It</w:t>
            </w:r>
            <w:r>
              <w:rPr>
                <w:spacing w:val="-3"/>
                <w:sz w:val="16"/>
              </w:rPr>
              <w:t xml:space="preserve"> </w:t>
            </w:r>
            <w:r>
              <w:rPr>
                <w:sz w:val="16"/>
              </w:rPr>
              <w:t>enables</w:t>
            </w:r>
            <w:r>
              <w:rPr>
                <w:spacing w:val="-3"/>
                <w:sz w:val="16"/>
              </w:rPr>
              <w:t xml:space="preserve"> </w:t>
            </w:r>
            <w:r>
              <w:rPr>
                <w:sz w:val="16"/>
              </w:rPr>
              <w:t>teachers</w:t>
            </w:r>
            <w:r>
              <w:rPr>
                <w:spacing w:val="-3"/>
                <w:sz w:val="16"/>
              </w:rPr>
              <w:t xml:space="preserve"> </w:t>
            </w:r>
            <w:r>
              <w:rPr>
                <w:sz w:val="16"/>
              </w:rPr>
              <w:t>to</w:t>
            </w:r>
            <w:r>
              <w:rPr>
                <w:spacing w:val="-3"/>
                <w:sz w:val="16"/>
              </w:rPr>
              <w:t xml:space="preserve"> </w:t>
            </w:r>
            <w:r>
              <w:rPr>
                <w:sz w:val="16"/>
              </w:rPr>
              <w:t>work</w:t>
            </w:r>
            <w:r>
              <w:rPr>
                <w:spacing w:val="-3"/>
                <w:sz w:val="16"/>
              </w:rPr>
              <w:t xml:space="preserve"> </w:t>
            </w:r>
            <w:r>
              <w:rPr>
                <w:sz w:val="16"/>
              </w:rPr>
              <w:t>with</w:t>
            </w:r>
            <w:r>
              <w:rPr>
                <w:spacing w:val="-3"/>
                <w:sz w:val="16"/>
              </w:rPr>
              <w:t xml:space="preserve"> </w:t>
            </w:r>
            <w:r>
              <w:rPr>
                <w:sz w:val="16"/>
              </w:rPr>
              <w:t>girls</w:t>
            </w:r>
            <w:r>
              <w:rPr>
                <w:spacing w:val="-3"/>
                <w:sz w:val="16"/>
              </w:rPr>
              <w:t xml:space="preserve"> </w:t>
            </w:r>
            <w:r>
              <w:rPr>
                <w:sz w:val="16"/>
              </w:rPr>
              <w:t>to</w:t>
            </w:r>
            <w:r>
              <w:rPr>
                <w:spacing w:val="-3"/>
                <w:sz w:val="16"/>
              </w:rPr>
              <w:t xml:space="preserve"> </w:t>
            </w:r>
            <w:r>
              <w:rPr>
                <w:sz w:val="16"/>
              </w:rPr>
              <w:t>make</w:t>
            </w:r>
            <w:r>
              <w:rPr>
                <w:spacing w:val="-3"/>
                <w:sz w:val="16"/>
              </w:rPr>
              <w:t xml:space="preserve"> </w:t>
            </w:r>
            <w:r>
              <w:rPr>
                <w:sz w:val="16"/>
              </w:rPr>
              <w:t>the</w:t>
            </w:r>
            <w:r>
              <w:rPr>
                <w:spacing w:val="-3"/>
                <w:sz w:val="16"/>
              </w:rPr>
              <w:t xml:space="preserve"> </w:t>
            </w:r>
            <w:r>
              <w:rPr>
                <w:sz w:val="16"/>
              </w:rPr>
              <w:t>necessary</w:t>
            </w:r>
            <w:r>
              <w:rPr>
                <w:spacing w:val="-3"/>
                <w:sz w:val="16"/>
              </w:rPr>
              <w:t xml:space="preserve"> </w:t>
            </w:r>
            <w:r>
              <w:rPr>
                <w:sz w:val="16"/>
              </w:rPr>
              <w:t>changes</w:t>
            </w:r>
            <w:r>
              <w:rPr>
                <w:spacing w:val="-3"/>
                <w:sz w:val="16"/>
              </w:rPr>
              <w:t xml:space="preserve"> </w:t>
            </w:r>
            <w:r>
              <w:rPr>
                <w:sz w:val="16"/>
              </w:rPr>
              <w:t>to</w:t>
            </w:r>
            <w:r>
              <w:rPr>
                <w:spacing w:val="-3"/>
                <w:sz w:val="16"/>
              </w:rPr>
              <w:t xml:space="preserve"> </w:t>
            </w:r>
            <w:r>
              <w:rPr>
                <w:sz w:val="16"/>
              </w:rPr>
              <w:t xml:space="preserve">their </w:t>
            </w:r>
            <w:r>
              <w:rPr>
                <w:spacing w:val="-2"/>
                <w:sz w:val="16"/>
              </w:rPr>
              <w:t>physical</w:t>
            </w:r>
            <w:r>
              <w:rPr>
                <w:spacing w:val="-8"/>
                <w:sz w:val="16"/>
              </w:rPr>
              <w:t xml:space="preserve"> </w:t>
            </w:r>
            <w:r>
              <w:rPr>
                <w:spacing w:val="-2"/>
                <w:sz w:val="16"/>
              </w:rPr>
              <w:t>education</w:t>
            </w:r>
            <w:r>
              <w:rPr>
                <w:spacing w:val="-8"/>
                <w:sz w:val="16"/>
              </w:rPr>
              <w:t xml:space="preserve"> </w:t>
            </w:r>
            <w:r>
              <w:rPr>
                <w:spacing w:val="-2"/>
                <w:sz w:val="16"/>
              </w:rPr>
              <w:t>and</w:t>
            </w:r>
            <w:r>
              <w:rPr>
                <w:spacing w:val="-8"/>
                <w:sz w:val="16"/>
              </w:rPr>
              <w:t xml:space="preserve"> </w:t>
            </w:r>
            <w:r>
              <w:rPr>
                <w:spacing w:val="-2"/>
                <w:sz w:val="16"/>
              </w:rPr>
              <w:t>sport</w:t>
            </w:r>
            <w:r>
              <w:rPr>
                <w:spacing w:val="-8"/>
                <w:sz w:val="16"/>
              </w:rPr>
              <w:t xml:space="preserve"> </w:t>
            </w:r>
            <w:r>
              <w:rPr>
                <w:spacing w:val="-2"/>
                <w:sz w:val="16"/>
              </w:rPr>
              <w:t>provision.</w:t>
            </w:r>
            <w:r>
              <w:rPr>
                <w:spacing w:val="-8"/>
                <w:sz w:val="16"/>
              </w:rPr>
              <w:t xml:space="preserve"> </w:t>
            </w:r>
            <w:r>
              <w:rPr>
                <w:spacing w:val="-2"/>
                <w:sz w:val="16"/>
              </w:rPr>
              <w:t>It</w:t>
            </w:r>
            <w:r>
              <w:rPr>
                <w:spacing w:val="-8"/>
                <w:sz w:val="16"/>
              </w:rPr>
              <w:t xml:space="preserve"> </w:t>
            </w:r>
            <w:r>
              <w:rPr>
                <w:spacing w:val="-2"/>
                <w:sz w:val="16"/>
              </w:rPr>
              <w:t>is</w:t>
            </w:r>
            <w:r>
              <w:rPr>
                <w:spacing w:val="-8"/>
                <w:sz w:val="16"/>
              </w:rPr>
              <w:t xml:space="preserve"> </w:t>
            </w:r>
            <w:r>
              <w:rPr>
                <w:spacing w:val="-2"/>
                <w:sz w:val="16"/>
              </w:rPr>
              <w:t>developed</w:t>
            </w:r>
            <w:r>
              <w:rPr>
                <w:spacing w:val="-8"/>
                <w:sz w:val="16"/>
              </w:rPr>
              <w:t xml:space="preserve"> </w:t>
            </w:r>
            <w:r>
              <w:rPr>
                <w:spacing w:val="-2"/>
                <w:sz w:val="16"/>
              </w:rPr>
              <w:t>by</w:t>
            </w:r>
            <w:r>
              <w:rPr>
                <w:spacing w:val="-8"/>
                <w:sz w:val="16"/>
              </w:rPr>
              <w:t xml:space="preserve"> </w:t>
            </w:r>
            <w:r>
              <w:rPr>
                <w:spacing w:val="-2"/>
                <w:sz w:val="16"/>
              </w:rPr>
              <w:t>the</w:t>
            </w:r>
            <w:r>
              <w:rPr>
                <w:spacing w:val="-8"/>
                <w:sz w:val="16"/>
              </w:rPr>
              <w:t xml:space="preserve"> </w:t>
            </w:r>
            <w:r>
              <w:rPr>
                <w:spacing w:val="-2"/>
                <w:sz w:val="16"/>
              </w:rPr>
              <w:t>Youth</w:t>
            </w:r>
            <w:r>
              <w:rPr>
                <w:spacing w:val="-8"/>
                <w:sz w:val="16"/>
              </w:rPr>
              <w:t xml:space="preserve"> </w:t>
            </w:r>
            <w:r>
              <w:rPr>
                <w:spacing w:val="-2"/>
                <w:sz w:val="16"/>
              </w:rPr>
              <w:t>Sport</w:t>
            </w:r>
            <w:r>
              <w:rPr>
                <w:spacing w:val="-8"/>
                <w:sz w:val="16"/>
              </w:rPr>
              <w:t xml:space="preserve"> </w:t>
            </w:r>
            <w:r>
              <w:rPr>
                <w:spacing w:val="-2"/>
                <w:sz w:val="16"/>
              </w:rPr>
              <w:t>Trust,</w:t>
            </w:r>
            <w:r>
              <w:rPr>
                <w:spacing w:val="-8"/>
                <w:sz w:val="16"/>
              </w:rPr>
              <w:t xml:space="preserve"> </w:t>
            </w:r>
            <w:r>
              <w:rPr>
                <w:spacing w:val="-2"/>
                <w:sz w:val="16"/>
              </w:rPr>
              <w:t xml:space="preserve">delivered </w:t>
            </w:r>
            <w:r>
              <w:rPr>
                <w:sz w:val="16"/>
              </w:rPr>
              <w:t>in</w:t>
            </w:r>
            <w:r>
              <w:rPr>
                <w:spacing w:val="-3"/>
                <w:sz w:val="16"/>
              </w:rPr>
              <w:t xml:space="preserve"> </w:t>
            </w:r>
            <w:r>
              <w:rPr>
                <w:sz w:val="16"/>
              </w:rPr>
              <w:t>partnership</w:t>
            </w:r>
            <w:r>
              <w:rPr>
                <w:spacing w:val="-3"/>
                <w:sz w:val="16"/>
              </w:rPr>
              <w:t xml:space="preserve"> </w:t>
            </w:r>
            <w:r>
              <w:rPr>
                <w:sz w:val="16"/>
              </w:rPr>
              <w:t>with</w:t>
            </w:r>
            <w:r>
              <w:rPr>
                <w:spacing w:val="-3"/>
                <w:sz w:val="16"/>
              </w:rPr>
              <w:t xml:space="preserve"> </w:t>
            </w:r>
            <w:hyperlink r:id="rId137">
              <w:r>
                <w:rPr>
                  <w:color w:val="009FE3"/>
                  <w:sz w:val="16"/>
                </w:rPr>
                <w:t>This</w:t>
              </w:r>
              <w:r>
                <w:rPr>
                  <w:color w:val="009FE3"/>
                  <w:spacing w:val="-3"/>
                  <w:sz w:val="16"/>
                </w:rPr>
                <w:t xml:space="preserve"> </w:t>
              </w:r>
              <w:r>
                <w:rPr>
                  <w:color w:val="009FE3"/>
                  <w:sz w:val="16"/>
                </w:rPr>
                <w:t>Girl</w:t>
              </w:r>
              <w:r>
                <w:rPr>
                  <w:color w:val="009FE3"/>
                  <w:spacing w:val="-3"/>
                  <w:sz w:val="16"/>
                </w:rPr>
                <w:t xml:space="preserve"> </w:t>
              </w:r>
              <w:r>
                <w:rPr>
                  <w:color w:val="009FE3"/>
                  <w:sz w:val="16"/>
                </w:rPr>
                <w:t>Can</w:t>
              </w:r>
            </w:hyperlink>
            <w:r>
              <w:rPr>
                <w:color w:val="009FE3"/>
                <w:spacing w:val="-3"/>
                <w:sz w:val="16"/>
              </w:rPr>
              <w:t xml:space="preserve"> </w:t>
            </w:r>
            <w:r>
              <w:rPr>
                <w:sz w:val="16"/>
              </w:rPr>
              <w:t>and</w:t>
            </w:r>
            <w:r>
              <w:rPr>
                <w:spacing w:val="-3"/>
                <w:sz w:val="16"/>
              </w:rPr>
              <w:t xml:space="preserve"> </w:t>
            </w:r>
            <w:hyperlink r:id="rId138">
              <w:r>
                <w:rPr>
                  <w:color w:val="009FE3"/>
                  <w:sz w:val="16"/>
                </w:rPr>
                <w:t>Women</w:t>
              </w:r>
              <w:r>
                <w:rPr>
                  <w:color w:val="009FE3"/>
                  <w:spacing w:val="-3"/>
                  <w:sz w:val="16"/>
                </w:rPr>
                <w:t xml:space="preserve"> </w:t>
              </w:r>
              <w:r>
                <w:rPr>
                  <w:color w:val="009FE3"/>
                  <w:sz w:val="16"/>
                </w:rPr>
                <w:t>in</w:t>
              </w:r>
              <w:r>
                <w:rPr>
                  <w:color w:val="009FE3"/>
                  <w:spacing w:val="-3"/>
                  <w:sz w:val="16"/>
                </w:rPr>
                <w:t xml:space="preserve"> </w:t>
              </w:r>
              <w:r>
                <w:rPr>
                  <w:color w:val="009FE3"/>
                  <w:sz w:val="16"/>
                </w:rPr>
                <w:t>Sport</w:t>
              </w:r>
            </w:hyperlink>
            <w:r>
              <w:rPr>
                <w:sz w:val="16"/>
              </w:rPr>
              <w:t>,</w:t>
            </w:r>
            <w:r>
              <w:rPr>
                <w:spacing w:val="-3"/>
                <w:sz w:val="16"/>
              </w:rPr>
              <w:t xml:space="preserve"> </w:t>
            </w:r>
            <w:r>
              <w:rPr>
                <w:sz w:val="16"/>
              </w:rPr>
              <w:t>and</w:t>
            </w:r>
            <w:r>
              <w:rPr>
                <w:spacing w:val="-3"/>
                <w:sz w:val="16"/>
              </w:rPr>
              <w:t xml:space="preserve"> </w:t>
            </w:r>
            <w:r>
              <w:rPr>
                <w:sz w:val="16"/>
              </w:rPr>
              <w:t>funded</w:t>
            </w:r>
            <w:r>
              <w:rPr>
                <w:spacing w:val="-3"/>
                <w:sz w:val="16"/>
              </w:rPr>
              <w:t xml:space="preserve"> </w:t>
            </w:r>
            <w:r>
              <w:rPr>
                <w:sz w:val="16"/>
              </w:rPr>
              <w:t>by</w:t>
            </w:r>
            <w:r>
              <w:rPr>
                <w:spacing w:val="-3"/>
                <w:sz w:val="16"/>
              </w:rPr>
              <w:t xml:space="preserve"> </w:t>
            </w:r>
            <w:hyperlink r:id="rId139">
              <w:r>
                <w:rPr>
                  <w:color w:val="009FE3"/>
                  <w:sz w:val="16"/>
                </w:rPr>
                <w:t>Sport</w:t>
              </w:r>
              <w:r>
                <w:rPr>
                  <w:color w:val="009FE3"/>
                  <w:spacing w:val="-3"/>
                  <w:sz w:val="16"/>
                </w:rPr>
                <w:t xml:space="preserve"> </w:t>
              </w:r>
              <w:r>
                <w:rPr>
                  <w:color w:val="009FE3"/>
                  <w:sz w:val="16"/>
                </w:rPr>
                <w:t>England</w:t>
              </w:r>
            </w:hyperlink>
            <w:r>
              <w:rPr>
                <w:sz w:val="16"/>
              </w:rPr>
              <w:t>.</w:t>
            </w:r>
          </w:p>
        </w:tc>
        <w:tc>
          <w:tcPr>
            <w:tcW w:w="4801" w:type="dxa"/>
            <w:tcBorders>
              <w:top w:val="single" w:sz="2" w:space="0" w:color="706F6F"/>
              <w:bottom w:val="single" w:sz="2" w:space="0" w:color="706F6F"/>
            </w:tcBorders>
          </w:tcPr>
          <w:p w14:paraId="3076B7CB" w14:textId="77777777" w:rsidR="00F73EDD" w:rsidRDefault="00F73EDD" w:rsidP="005A6BA3">
            <w:pPr>
              <w:pStyle w:val="TableParagraph"/>
              <w:ind w:left="152"/>
              <w:rPr>
                <w:sz w:val="16"/>
              </w:rPr>
            </w:pPr>
            <w:hyperlink r:id="rId140">
              <w:r>
                <w:rPr>
                  <w:color w:val="009FE3"/>
                  <w:spacing w:val="-2"/>
                  <w:sz w:val="16"/>
                </w:rPr>
                <w:t>https://www.youthsporttrust.org/girls-active</w:t>
              </w:r>
            </w:hyperlink>
          </w:p>
        </w:tc>
      </w:tr>
      <w:tr w:rsidR="00F73EDD" w14:paraId="08FC3C28" w14:textId="77777777" w:rsidTr="001E0F4D">
        <w:trPr>
          <w:trHeight w:val="936"/>
        </w:trPr>
        <w:tc>
          <w:tcPr>
            <w:tcW w:w="3470" w:type="dxa"/>
            <w:tcBorders>
              <w:top w:val="single" w:sz="2" w:space="0" w:color="706F6F"/>
              <w:bottom w:val="single" w:sz="2" w:space="0" w:color="706F6F"/>
            </w:tcBorders>
          </w:tcPr>
          <w:p w14:paraId="2041F97D" w14:textId="77777777" w:rsidR="00F73EDD" w:rsidRDefault="00F73EDD" w:rsidP="005A6BA3">
            <w:pPr>
              <w:pStyle w:val="TableParagraph"/>
              <w:rPr>
                <w:sz w:val="16"/>
              </w:rPr>
            </w:pPr>
            <w:r>
              <w:rPr>
                <w:spacing w:val="-4"/>
                <w:sz w:val="16"/>
              </w:rPr>
              <w:t>Youth</w:t>
            </w:r>
            <w:r>
              <w:rPr>
                <w:spacing w:val="-6"/>
                <w:sz w:val="16"/>
              </w:rPr>
              <w:t xml:space="preserve"> </w:t>
            </w:r>
            <w:r>
              <w:rPr>
                <w:spacing w:val="-4"/>
                <w:sz w:val="16"/>
              </w:rPr>
              <w:t>Sport</w:t>
            </w:r>
            <w:r>
              <w:rPr>
                <w:spacing w:val="-5"/>
                <w:sz w:val="16"/>
              </w:rPr>
              <w:t xml:space="preserve"> </w:t>
            </w:r>
            <w:r>
              <w:rPr>
                <w:spacing w:val="-4"/>
                <w:sz w:val="16"/>
              </w:rPr>
              <w:t>Trust</w:t>
            </w:r>
            <w:r>
              <w:rPr>
                <w:spacing w:val="-5"/>
                <w:sz w:val="16"/>
              </w:rPr>
              <w:t xml:space="preserve"> </w:t>
            </w:r>
            <w:r>
              <w:rPr>
                <w:spacing w:val="-4"/>
                <w:sz w:val="16"/>
              </w:rPr>
              <w:t>–</w:t>
            </w:r>
            <w:r>
              <w:rPr>
                <w:spacing w:val="-5"/>
                <w:sz w:val="16"/>
              </w:rPr>
              <w:t xml:space="preserve"> </w:t>
            </w:r>
            <w:r>
              <w:rPr>
                <w:spacing w:val="-4"/>
                <w:sz w:val="16"/>
              </w:rPr>
              <w:t>Top</w:t>
            </w:r>
            <w:r>
              <w:rPr>
                <w:spacing w:val="-5"/>
                <w:sz w:val="16"/>
              </w:rPr>
              <w:t xml:space="preserve"> </w:t>
            </w:r>
            <w:proofErr w:type="spellStart"/>
            <w:r>
              <w:rPr>
                <w:spacing w:val="-4"/>
                <w:sz w:val="16"/>
              </w:rPr>
              <w:t>Sportsability</w:t>
            </w:r>
            <w:proofErr w:type="spellEnd"/>
          </w:p>
        </w:tc>
        <w:tc>
          <w:tcPr>
            <w:tcW w:w="6979" w:type="dxa"/>
            <w:tcBorders>
              <w:top w:val="single" w:sz="2" w:space="0" w:color="706F6F"/>
              <w:bottom w:val="single" w:sz="2" w:space="0" w:color="706F6F"/>
            </w:tcBorders>
          </w:tcPr>
          <w:p w14:paraId="1E0CE5E9" w14:textId="77777777" w:rsidR="00F73EDD" w:rsidRDefault="00F73EDD" w:rsidP="005A6BA3">
            <w:pPr>
              <w:pStyle w:val="TableParagraph"/>
              <w:spacing w:line="261" w:lineRule="auto"/>
              <w:ind w:left="611" w:right="56"/>
              <w:rPr>
                <w:sz w:val="16"/>
              </w:rPr>
            </w:pPr>
            <w:r>
              <w:rPr>
                <w:sz w:val="16"/>
              </w:rPr>
              <w:t>TOP</w:t>
            </w:r>
            <w:r>
              <w:rPr>
                <w:spacing w:val="-6"/>
                <w:sz w:val="16"/>
              </w:rPr>
              <w:t xml:space="preserve"> </w:t>
            </w:r>
            <w:proofErr w:type="spellStart"/>
            <w:r>
              <w:rPr>
                <w:sz w:val="16"/>
              </w:rPr>
              <w:t>Sportsability</w:t>
            </w:r>
            <w:proofErr w:type="spellEnd"/>
            <w:r>
              <w:rPr>
                <w:spacing w:val="-6"/>
                <w:sz w:val="16"/>
              </w:rPr>
              <w:t xml:space="preserve"> </w:t>
            </w:r>
            <w:r>
              <w:rPr>
                <w:sz w:val="16"/>
              </w:rPr>
              <w:t>is</w:t>
            </w:r>
            <w:r>
              <w:rPr>
                <w:spacing w:val="-6"/>
                <w:sz w:val="16"/>
              </w:rPr>
              <w:t xml:space="preserve"> </w:t>
            </w:r>
            <w:r>
              <w:rPr>
                <w:sz w:val="16"/>
              </w:rPr>
              <w:t>a</w:t>
            </w:r>
            <w:r>
              <w:rPr>
                <w:spacing w:val="-6"/>
                <w:sz w:val="16"/>
              </w:rPr>
              <w:t xml:space="preserve"> </w:t>
            </w:r>
            <w:r>
              <w:rPr>
                <w:sz w:val="16"/>
              </w:rPr>
              <w:t>free</w:t>
            </w:r>
            <w:r>
              <w:rPr>
                <w:spacing w:val="-6"/>
                <w:sz w:val="16"/>
              </w:rPr>
              <w:t xml:space="preserve"> </w:t>
            </w:r>
            <w:r>
              <w:rPr>
                <w:sz w:val="16"/>
              </w:rPr>
              <w:t>online</w:t>
            </w:r>
            <w:r>
              <w:rPr>
                <w:spacing w:val="-6"/>
                <w:sz w:val="16"/>
              </w:rPr>
              <w:t xml:space="preserve"> </w:t>
            </w:r>
            <w:r>
              <w:rPr>
                <w:sz w:val="16"/>
              </w:rPr>
              <w:t>resource</w:t>
            </w:r>
            <w:r>
              <w:rPr>
                <w:spacing w:val="-6"/>
                <w:sz w:val="16"/>
              </w:rPr>
              <w:t xml:space="preserve"> </w:t>
            </w:r>
            <w:r>
              <w:rPr>
                <w:sz w:val="16"/>
              </w:rPr>
              <w:t>for</w:t>
            </w:r>
            <w:r>
              <w:rPr>
                <w:spacing w:val="-6"/>
                <w:sz w:val="16"/>
              </w:rPr>
              <w:t xml:space="preserve"> </w:t>
            </w:r>
            <w:r>
              <w:rPr>
                <w:sz w:val="16"/>
              </w:rPr>
              <w:t>schools</w:t>
            </w:r>
            <w:r>
              <w:rPr>
                <w:spacing w:val="-6"/>
                <w:sz w:val="16"/>
              </w:rPr>
              <w:t xml:space="preserve"> </w:t>
            </w:r>
            <w:r>
              <w:rPr>
                <w:sz w:val="16"/>
              </w:rPr>
              <w:t>and</w:t>
            </w:r>
            <w:r>
              <w:rPr>
                <w:spacing w:val="-6"/>
                <w:sz w:val="16"/>
              </w:rPr>
              <w:t xml:space="preserve"> </w:t>
            </w:r>
            <w:r>
              <w:rPr>
                <w:sz w:val="16"/>
              </w:rPr>
              <w:t>offers</w:t>
            </w:r>
            <w:r>
              <w:rPr>
                <w:spacing w:val="-6"/>
                <w:sz w:val="16"/>
              </w:rPr>
              <w:t xml:space="preserve"> </w:t>
            </w:r>
            <w:r>
              <w:rPr>
                <w:sz w:val="16"/>
              </w:rPr>
              <w:t>practical</w:t>
            </w:r>
            <w:r>
              <w:rPr>
                <w:spacing w:val="-6"/>
                <w:sz w:val="16"/>
              </w:rPr>
              <w:t xml:space="preserve"> </w:t>
            </w:r>
            <w:r>
              <w:rPr>
                <w:sz w:val="16"/>
              </w:rPr>
              <w:t>advice</w:t>
            </w:r>
            <w:r>
              <w:rPr>
                <w:spacing w:val="-6"/>
                <w:sz w:val="16"/>
              </w:rPr>
              <w:t xml:space="preserve"> </w:t>
            </w:r>
            <w:r>
              <w:rPr>
                <w:sz w:val="16"/>
              </w:rPr>
              <w:t>to teachers,</w:t>
            </w:r>
            <w:r>
              <w:rPr>
                <w:spacing w:val="-1"/>
                <w:sz w:val="16"/>
              </w:rPr>
              <w:t xml:space="preserve"> </w:t>
            </w:r>
            <w:r>
              <w:rPr>
                <w:sz w:val="16"/>
              </w:rPr>
              <w:t>learning</w:t>
            </w:r>
            <w:r>
              <w:rPr>
                <w:spacing w:val="-1"/>
                <w:sz w:val="16"/>
              </w:rPr>
              <w:t xml:space="preserve"> </w:t>
            </w:r>
            <w:r>
              <w:rPr>
                <w:sz w:val="16"/>
              </w:rPr>
              <w:t>support</w:t>
            </w:r>
            <w:r>
              <w:rPr>
                <w:spacing w:val="-1"/>
                <w:sz w:val="16"/>
              </w:rPr>
              <w:t xml:space="preserve"> </w:t>
            </w:r>
            <w:r>
              <w:rPr>
                <w:sz w:val="16"/>
              </w:rPr>
              <w:t>staff</w:t>
            </w:r>
            <w:r>
              <w:rPr>
                <w:spacing w:val="-1"/>
                <w:sz w:val="16"/>
              </w:rPr>
              <w:t xml:space="preserve"> </w:t>
            </w:r>
            <w:r>
              <w:rPr>
                <w:sz w:val="16"/>
              </w:rPr>
              <w:t>and</w:t>
            </w:r>
            <w:r>
              <w:rPr>
                <w:spacing w:val="-1"/>
                <w:sz w:val="16"/>
              </w:rPr>
              <w:t xml:space="preserve"> </w:t>
            </w:r>
            <w:r>
              <w:rPr>
                <w:sz w:val="16"/>
              </w:rPr>
              <w:t>other</w:t>
            </w:r>
            <w:r>
              <w:rPr>
                <w:spacing w:val="-1"/>
                <w:sz w:val="16"/>
              </w:rPr>
              <w:t xml:space="preserve"> </w:t>
            </w:r>
            <w:r>
              <w:rPr>
                <w:sz w:val="16"/>
              </w:rPr>
              <w:t>sports</w:t>
            </w:r>
            <w:r>
              <w:rPr>
                <w:spacing w:val="-1"/>
                <w:sz w:val="16"/>
              </w:rPr>
              <w:t xml:space="preserve"> </w:t>
            </w:r>
            <w:r>
              <w:rPr>
                <w:sz w:val="16"/>
              </w:rPr>
              <w:t>practitioners.</w:t>
            </w:r>
            <w:r>
              <w:rPr>
                <w:spacing w:val="-1"/>
                <w:sz w:val="16"/>
              </w:rPr>
              <w:t xml:space="preserve"> </w:t>
            </w:r>
            <w:r>
              <w:rPr>
                <w:sz w:val="16"/>
              </w:rPr>
              <w:t>It</w:t>
            </w:r>
            <w:r>
              <w:rPr>
                <w:spacing w:val="-1"/>
                <w:sz w:val="16"/>
              </w:rPr>
              <w:t xml:space="preserve"> </w:t>
            </w:r>
            <w:r>
              <w:rPr>
                <w:sz w:val="16"/>
              </w:rPr>
              <w:t>consists</w:t>
            </w:r>
            <w:r>
              <w:rPr>
                <w:spacing w:val="-1"/>
                <w:sz w:val="16"/>
              </w:rPr>
              <w:t xml:space="preserve"> </w:t>
            </w:r>
            <w:r>
              <w:rPr>
                <w:sz w:val="16"/>
              </w:rPr>
              <w:t>of</w:t>
            </w:r>
            <w:r>
              <w:rPr>
                <w:spacing w:val="-1"/>
                <w:sz w:val="16"/>
              </w:rPr>
              <w:t xml:space="preserve"> </w:t>
            </w:r>
            <w:r>
              <w:rPr>
                <w:sz w:val="16"/>
              </w:rPr>
              <w:t>video</w:t>
            </w:r>
            <w:r>
              <w:rPr>
                <w:spacing w:val="-1"/>
                <w:sz w:val="16"/>
              </w:rPr>
              <w:t xml:space="preserve"> </w:t>
            </w:r>
            <w:r>
              <w:rPr>
                <w:sz w:val="16"/>
              </w:rPr>
              <w:t xml:space="preserve">clips </w:t>
            </w:r>
            <w:r>
              <w:rPr>
                <w:spacing w:val="-2"/>
                <w:sz w:val="16"/>
              </w:rPr>
              <w:t>and</w:t>
            </w:r>
            <w:r>
              <w:rPr>
                <w:spacing w:val="-4"/>
                <w:sz w:val="16"/>
              </w:rPr>
              <w:t xml:space="preserve"> </w:t>
            </w:r>
            <w:r>
              <w:rPr>
                <w:spacing w:val="-2"/>
                <w:sz w:val="16"/>
              </w:rPr>
              <w:t>downloadable</w:t>
            </w:r>
            <w:r>
              <w:rPr>
                <w:spacing w:val="-4"/>
                <w:sz w:val="16"/>
              </w:rPr>
              <w:t xml:space="preserve"> </w:t>
            </w:r>
            <w:r>
              <w:rPr>
                <w:spacing w:val="-2"/>
                <w:sz w:val="16"/>
              </w:rPr>
              <w:t>content</w:t>
            </w:r>
            <w:r>
              <w:rPr>
                <w:spacing w:val="-4"/>
                <w:sz w:val="16"/>
              </w:rPr>
              <w:t xml:space="preserve"> </w:t>
            </w:r>
            <w:r>
              <w:rPr>
                <w:spacing w:val="-2"/>
                <w:sz w:val="16"/>
              </w:rPr>
              <w:t>showing</w:t>
            </w:r>
            <w:r>
              <w:rPr>
                <w:spacing w:val="-4"/>
                <w:sz w:val="16"/>
              </w:rPr>
              <w:t xml:space="preserve"> </w:t>
            </w:r>
            <w:r>
              <w:rPr>
                <w:spacing w:val="-2"/>
                <w:sz w:val="16"/>
              </w:rPr>
              <w:t>ideas</w:t>
            </w:r>
            <w:r>
              <w:rPr>
                <w:spacing w:val="-4"/>
                <w:sz w:val="16"/>
              </w:rPr>
              <w:t xml:space="preserve"> </w:t>
            </w:r>
            <w:r>
              <w:rPr>
                <w:spacing w:val="-2"/>
                <w:sz w:val="16"/>
              </w:rPr>
              <w:t>and</w:t>
            </w:r>
            <w:r>
              <w:rPr>
                <w:spacing w:val="-4"/>
                <w:sz w:val="16"/>
              </w:rPr>
              <w:t xml:space="preserve"> </w:t>
            </w:r>
            <w:r>
              <w:rPr>
                <w:spacing w:val="-2"/>
                <w:sz w:val="16"/>
              </w:rPr>
              <w:t>strategies</w:t>
            </w:r>
            <w:r>
              <w:rPr>
                <w:spacing w:val="-4"/>
                <w:sz w:val="16"/>
              </w:rPr>
              <w:t xml:space="preserve"> </w:t>
            </w:r>
            <w:r>
              <w:rPr>
                <w:spacing w:val="-2"/>
                <w:sz w:val="16"/>
              </w:rPr>
              <w:t>around</w:t>
            </w:r>
            <w:r>
              <w:rPr>
                <w:spacing w:val="-4"/>
                <w:sz w:val="16"/>
              </w:rPr>
              <w:t xml:space="preserve"> </w:t>
            </w:r>
            <w:r>
              <w:rPr>
                <w:spacing w:val="-2"/>
                <w:sz w:val="16"/>
              </w:rPr>
              <w:t>to</w:t>
            </w:r>
            <w:r>
              <w:rPr>
                <w:spacing w:val="-4"/>
                <w:sz w:val="16"/>
              </w:rPr>
              <w:t xml:space="preserve"> </w:t>
            </w:r>
            <w:r>
              <w:rPr>
                <w:spacing w:val="-2"/>
                <w:sz w:val="16"/>
              </w:rPr>
              <w:t>include</w:t>
            </w:r>
            <w:r>
              <w:rPr>
                <w:spacing w:val="-4"/>
                <w:sz w:val="16"/>
              </w:rPr>
              <w:t xml:space="preserve"> </w:t>
            </w:r>
            <w:r>
              <w:rPr>
                <w:spacing w:val="-2"/>
                <w:sz w:val="16"/>
              </w:rPr>
              <w:t>young</w:t>
            </w:r>
            <w:r>
              <w:rPr>
                <w:spacing w:val="-4"/>
                <w:sz w:val="16"/>
              </w:rPr>
              <w:t xml:space="preserve"> </w:t>
            </w:r>
            <w:r>
              <w:rPr>
                <w:spacing w:val="-2"/>
                <w:sz w:val="16"/>
              </w:rPr>
              <w:t xml:space="preserve">disabled </w:t>
            </w:r>
            <w:r>
              <w:rPr>
                <w:sz w:val="16"/>
              </w:rPr>
              <w:t>people in physical activity.</w:t>
            </w:r>
          </w:p>
        </w:tc>
        <w:tc>
          <w:tcPr>
            <w:tcW w:w="4801" w:type="dxa"/>
            <w:tcBorders>
              <w:top w:val="single" w:sz="2" w:space="0" w:color="706F6F"/>
              <w:bottom w:val="single" w:sz="2" w:space="0" w:color="706F6F"/>
            </w:tcBorders>
          </w:tcPr>
          <w:p w14:paraId="6FDCE9A4" w14:textId="77777777" w:rsidR="00F73EDD" w:rsidRDefault="00F73EDD" w:rsidP="005A6BA3">
            <w:pPr>
              <w:pStyle w:val="TableParagraph"/>
              <w:ind w:left="152"/>
              <w:rPr>
                <w:sz w:val="16"/>
              </w:rPr>
            </w:pPr>
            <w:hyperlink r:id="rId141">
              <w:r>
                <w:rPr>
                  <w:color w:val="009FE3"/>
                  <w:spacing w:val="-2"/>
                  <w:sz w:val="16"/>
                </w:rPr>
                <w:t>https://www.youthsporttrust.org/top-sportsability</w:t>
              </w:r>
            </w:hyperlink>
          </w:p>
        </w:tc>
      </w:tr>
      <w:tr w:rsidR="00F73EDD" w14:paraId="585CFD95" w14:textId="77777777" w:rsidTr="001E0F4D">
        <w:trPr>
          <w:trHeight w:val="736"/>
        </w:trPr>
        <w:tc>
          <w:tcPr>
            <w:tcW w:w="3470" w:type="dxa"/>
            <w:tcBorders>
              <w:top w:val="single" w:sz="2" w:space="0" w:color="706F6F"/>
              <w:bottom w:val="single" w:sz="2" w:space="0" w:color="706F6F"/>
            </w:tcBorders>
          </w:tcPr>
          <w:p w14:paraId="4F9C7C82" w14:textId="77777777" w:rsidR="00F73EDD" w:rsidRDefault="00F73EDD" w:rsidP="005A6BA3">
            <w:pPr>
              <w:pStyle w:val="TableParagraph"/>
              <w:rPr>
                <w:sz w:val="16"/>
              </w:rPr>
            </w:pPr>
            <w:r>
              <w:rPr>
                <w:spacing w:val="-4"/>
                <w:sz w:val="16"/>
              </w:rPr>
              <w:t>School</w:t>
            </w:r>
            <w:r>
              <w:rPr>
                <w:spacing w:val="-2"/>
                <w:sz w:val="16"/>
              </w:rPr>
              <w:t xml:space="preserve"> </w:t>
            </w:r>
            <w:r>
              <w:rPr>
                <w:spacing w:val="-4"/>
                <w:sz w:val="16"/>
              </w:rPr>
              <w:t>Games</w:t>
            </w:r>
            <w:r>
              <w:rPr>
                <w:spacing w:val="-2"/>
                <w:sz w:val="16"/>
              </w:rPr>
              <w:t xml:space="preserve"> </w:t>
            </w:r>
            <w:r>
              <w:rPr>
                <w:spacing w:val="-4"/>
                <w:sz w:val="16"/>
              </w:rPr>
              <w:t>–</w:t>
            </w:r>
            <w:r>
              <w:rPr>
                <w:spacing w:val="-2"/>
                <w:sz w:val="16"/>
              </w:rPr>
              <w:t xml:space="preserve"> </w:t>
            </w:r>
            <w:r>
              <w:rPr>
                <w:spacing w:val="-4"/>
                <w:sz w:val="16"/>
              </w:rPr>
              <w:t>Inclusive</w:t>
            </w:r>
            <w:r>
              <w:rPr>
                <w:spacing w:val="-2"/>
                <w:sz w:val="16"/>
              </w:rPr>
              <w:t xml:space="preserve"> </w:t>
            </w:r>
            <w:r>
              <w:rPr>
                <w:spacing w:val="-4"/>
                <w:sz w:val="16"/>
              </w:rPr>
              <w:t>Health</w:t>
            </w:r>
            <w:r>
              <w:rPr>
                <w:spacing w:val="-1"/>
                <w:sz w:val="16"/>
              </w:rPr>
              <w:t xml:space="preserve"> </w:t>
            </w:r>
            <w:r>
              <w:rPr>
                <w:spacing w:val="-4"/>
                <w:sz w:val="16"/>
              </w:rPr>
              <w:t>Check</w:t>
            </w:r>
          </w:p>
        </w:tc>
        <w:tc>
          <w:tcPr>
            <w:tcW w:w="6979" w:type="dxa"/>
            <w:tcBorders>
              <w:top w:val="single" w:sz="2" w:space="0" w:color="706F6F"/>
              <w:bottom w:val="single" w:sz="2" w:space="0" w:color="706F6F"/>
            </w:tcBorders>
          </w:tcPr>
          <w:p w14:paraId="416166FC" w14:textId="77777777" w:rsidR="00F73EDD" w:rsidRDefault="00F73EDD" w:rsidP="005A6BA3">
            <w:pPr>
              <w:pStyle w:val="TableParagraph"/>
              <w:spacing w:line="261" w:lineRule="auto"/>
              <w:ind w:left="611"/>
              <w:rPr>
                <w:sz w:val="16"/>
              </w:rPr>
            </w:pPr>
            <w:r>
              <w:rPr>
                <w:spacing w:val="-2"/>
                <w:sz w:val="16"/>
              </w:rPr>
              <w:t>A</w:t>
            </w:r>
            <w:r>
              <w:rPr>
                <w:spacing w:val="-10"/>
                <w:sz w:val="16"/>
              </w:rPr>
              <w:t xml:space="preserve"> </w:t>
            </w:r>
            <w:r>
              <w:rPr>
                <w:spacing w:val="-2"/>
                <w:sz w:val="16"/>
              </w:rPr>
              <w:t>self-review</w:t>
            </w:r>
            <w:r>
              <w:rPr>
                <w:spacing w:val="-9"/>
                <w:sz w:val="16"/>
              </w:rPr>
              <w:t xml:space="preserve"> </w:t>
            </w:r>
            <w:r>
              <w:rPr>
                <w:spacing w:val="-2"/>
                <w:sz w:val="16"/>
              </w:rPr>
              <w:t>tool</w:t>
            </w:r>
            <w:r>
              <w:rPr>
                <w:spacing w:val="-9"/>
                <w:sz w:val="16"/>
              </w:rPr>
              <w:t xml:space="preserve"> </w:t>
            </w:r>
            <w:r>
              <w:rPr>
                <w:spacing w:val="-2"/>
                <w:sz w:val="16"/>
              </w:rPr>
              <w:t>available</w:t>
            </w:r>
            <w:r>
              <w:rPr>
                <w:spacing w:val="-9"/>
                <w:sz w:val="16"/>
              </w:rPr>
              <w:t xml:space="preserve"> </w:t>
            </w:r>
            <w:r>
              <w:rPr>
                <w:spacing w:val="-2"/>
                <w:sz w:val="16"/>
              </w:rPr>
              <w:t>to</w:t>
            </w:r>
            <w:r>
              <w:rPr>
                <w:spacing w:val="-9"/>
                <w:sz w:val="16"/>
              </w:rPr>
              <w:t xml:space="preserve"> </w:t>
            </w:r>
            <w:r>
              <w:rPr>
                <w:spacing w:val="-2"/>
                <w:sz w:val="16"/>
              </w:rPr>
              <w:t>School</w:t>
            </w:r>
            <w:r>
              <w:rPr>
                <w:spacing w:val="-9"/>
                <w:sz w:val="16"/>
              </w:rPr>
              <w:t xml:space="preserve"> </w:t>
            </w:r>
            <w:r>
              <w:rPr>
                <w:spacing w:val="-2"/>
                <w:sz w:val="16"/>
              </w:rPr>
              <w:t>Games</w:t>
            </w:r>
            <w:r>
              <w:rPr>
                <w:spacing w:val="-9"/>
                <w:sz w:val="16"/>
              </w:rPr>
              <w:t xml:space="preserve"> </w:t>
            </w:r>
            <w:r>
              <w:rPr>
                <w:spacing w:val="-2"/>
                <w:sz w:val="16"/>
              </w:rPr>
              <w:t>registered</w:t>
            </w:r>
            <w:r>
              <w:rPr>
                <w:spacing w:val="-9"/>
                <w:sz w:val="16"/>
              </w:rPr>
              <w:t xml:space="preserve"> </w:t>
            </w:r>
            <w:r>
              <w:rPr>
                <w:spacing w:val="-2"/>
                <w:sz w:val="16"/>
              </w:rPr>
              <w:t>schools,</w:t>
            </w:r>
            <w:r>
              <w:rPr>
                <w:spacing w:val="-10"/>
                <w:sz w:val="16"/>
              </w:rPr>
              <w:t xml:space="preserve"> </w:t>
            </w:r>
            <w:r>
              <w:rPr>
                <w:spacing w:val="-2"/>
                <w:sz w:val="16"/>
              </w:rPr>
              <w:t>school</w:t>
            </w:r>
            <w:r>
              <w:rPr>
                <w:spacing w:val="-9"/>
                <w:sz w:val="16"/>
              </w:rPr>
              <w:t xml:space="preserve"> </w:t>
            </w:r>
            <w:r>
              <w:rPr>
                <w:spacing w:val="-2"/>
                <w:sz w:val="16"/>
              </w:rPr>
              <w:t>games</w:t>
            </w:r>
            <w:r>
              <w:rPr>
                <w:spacing w:val="-9"/>
                <w:sz w:val="16"/>
              </w:rPr>
              <w:t xml:space="preserve"> </w:t>
            </w:r>
            <w:proofErr w:type="spellStart"/>
            <w:r>
              <w:rPr>
                <w:spacing w:val="-2"/>
                <w:sz w:val="16"/>
              </w:rPr>
              <w:t>organisers</w:t>
            </w:r>
            <w:proofErr w:type="spellEnd"/>
            <w:r>
              <w:rPr>
                <w:spacing w:val="-2"/>
                <w:sz w:val="16"/>
              </w:rPr>
              <w:t xml:space="preserve">, </w:t>
            </w:r>
            <w:r>
              <w:rPr>
                <w:sz w:val="16"/>
              </w:rPr>
              <w:t>and</w:t>
            </w:r>
            <w:r>
              <w:rPr>
                <w:spacing w:val="-12"/>
                <w:sz w:val="16"/>
              </w:rPr>
              <w:t xml:space="preserve"> </w:t>
            </w:r>
            <w:r>
              <w:rPr>
                <w:sz w:val="16"/>
              </w:rPr>
              <w:t>local</w:t>
            </w:r>
            <w:r>
              <w:rPr>
                <w:spacing w:val="-11"/>
                <w:sz w:val="16"/>
              </w:rPr>
              <w:t xml:space="preserve"> </w:t>
            </w:r>
            <w:proofErr w:type="spellStart"/>
            <w:r>
              <w:rPr>
                <w:sz w:val="16"/>
              </w:rPr>
              <w:t>organising</w:t>
            </w:r>
            <w:proofErr w:type="spellEnd"/>
            <w:r>
              <w:rPr>
                <w:spacing w:val="-11"/>
                <w:sz w:val="16"/>
              </w:rPr>
              <w:t xml:space="preserve"> </w:t>
            </w:r>
            <w:r>
              <w:rPr>
                <w:sz w:val="16"/>
              </w:rPr>
              <w:t>committees</w:t>
            </w:r>
            <w:r>
              <w:rPr>
                <w:spacing w:val="-11"/>
                <w:sz w:val="16"/>
              </w:rPr>
              <w:t xml:space="preserve"> </w:t>
            </w:r>
            <w:r>
              <w:rPr>
                <w:sz w:val="16"/>
              </w:rPr>
              <w:t>on</w:t>
            </w:r>
            <w:r>
              <w:rPr>
                <w:spacing w:val="-11"/>
                <w:sz w:val="16"/>
              </w:rPr>
              <w:t xml:space="preserve"> </w:t>
            </w:r>
            <w:r>
              <w:rPr>
                <w:sz w:val="16"/>
              </w:rPr>
              <w:t>an</w:t>
            </w:r>
            <w:r>
              <w:rPr>
                <w:spacing w:val="-11"/>
                <w:sz w:val="16"/>
              </w:rPr>
              <w:t xml:space="preserve"> </w:t>
            </w:r>
            <w:r>
              <w:rPr>
                <w:sz w:val="16"/>
              </w:rPr>
              <w:t>annual</w:t>
            </w:r>
            <w:r>
              <w:rPr>
                <w:spacing w:val="-11"/>
                <w:sz w:val="16"/>
              </w:rPr>
              <w:t xml:space="preserve"> </w:t>
            </w:r>
            <w:r>
              <w:rPr>
                <w:sz w:val="16"/>
              </w:rPr>
              <w:t>basis.</w:t>
            </w:r>
            <w:r>
              <w:rPr>
                <w:spacing w:val="-11"/>
                <w:sz w:val="16"/>
              </w:rPr>
              <w:t xml:space="preserve"> </w:t>
            </w:r>
            <w:r>
              <w:rPr>
                <w:sz w:val="16"/>
              </w:rPr>
              <w:t>It</w:t>
            </w:r>
            <w:r>
              <w:rPr>
                <w:spacing w:val="-12"/>
                <w:sz w:val="16"/>
              </w:rPr>
              <w:t xml:space="preserve"> </w:t>
            </w:r>
            <w:r>
              <w:rPr>
                <w:sz w:val="16"/>
              </w:rPr>
              <w:t>helps</w:t>
            </w:r>
            <w:r>
              <w:rPr>
                <w:spacing w:val="-11"/>
                <w:sz w:val="16"/>
              </w:rPr>
              <w:t xml:space="preserve"> </w:t>
            </w:r>
            <w:r>
              <w:rPr>
                <w:sz w:val="16"/>
              </w:rPr>
              <w:t>users</w:t>
            </w:r>
            <w:r>
              <w:rPr>
                <w:spacing w:val="-11"/>
                <w:sz w:val="16"/>
              </w:rPr>
              <w:t xml:space="preserve"> </w:t>
            </w:r>
            <w:r>
              <w:rPr>
                <w:sz w:val="16"/>
              </w:rPr>
              <w:t>improve</w:t>
            </w:r>
            <w:r>
              <w:rPr>
                <w:spacing w:val="-11"/>
                <w:sz w:val="16"/>
              </w:rPr>
              <w:t xml:space="preserve"> </w:t>
            </w:r>
            <w:r>
              <w:rPr>
                <w:sz w:val="16"/>
              </w:rPr>
              <w:t>best</w:t>
            </w:r>
            <w:r>
              <w:rPr>
                <w:spacing w:val="-11"/>
                <w:sz w:val="16"/>
              </w:rPr>
              <w:t xml:space="preserve"> </w:t>
            </w:r>
            <w:r>
              <w:rPr>
                <w:sz w:val="16"/>
              </w:rPr>
              <w:t>practice, access key resources, and develop an action plan.</w:t>
            </w:r>
          </w:p>
        </w:tc>
        <w:tc>
          <w:tcPr>
            <w:tcW w:w="4801" w:type="dxa"/>
            <w:tcBorders>
              <w:top w:val="single" w:sz="2" w:space="0" w:color="706F6F"/>
              <w:bottom w:val="single" w:sz="2" w:space="0" w:color="706F6F"/>
            </w:tcBorders>
          </w:tcPr>
          <w:p w14:paraId="50B8B0A1" w14:textId="77777777" w:rsidR="00F73EDD" w:rsidRDefault="00F73EDD" w:rsidP="005A6BA3">
            <w:pPr>
              <w:pStyle w:val="TableParagraph"/>
              <w:ind w:left="152"/>
              <w:rPr>
                <w:sz w:val="16"/>
              </w:rPr>
            </w:pPr>
            <w:hyperlink r:id="rId142">
              <w:r>
                <w:rPr>
                  <w:color w:val="009FE3"/>
                  <w:spacing w:val="-2"/>
                  <w:sz w:val="16"/>
                </w:rPr>
                <w:t>https://www.yourschoolgames.com/how-it-works/inclusive-sport/</w:t>
              </w:r>
            </w:hyperlink>
          </w:p>
        </w:tc>
      </w:tr>
    </w:tbl>
    <w:p w14:paraId="027928F4" w14:textId="77777777" w:rsidR="00F73EDD" w:rsidRDefault="00F73EDD" w:rsidP="00F73EDD">
      <w:pPr>
        <w:pStyle w:val="TableParagraph"/>
        <w:rPr>
          <w:sz w:val="16"/>
        </w:rPr>
        <w:sectPr w:rsidR="00F73EDD" w:rsidSect="007D0CFB">
          <w:type w:val="continuous"/>
          <w:pgSz w:w="16838" w:h="11906" w:orient="landscape"/>
          <w:pgMar w:top="1440" w:right="1440" w:bottom="1440" w:left="1440" w:header="0" w:footer="622" w:gutter="0"/>
          <w:cols w:space="720"/>
        </w:sectPr>
      </w:pPr>
    </w:p>
    <w:p w14:paraId="7D24DAB9" w14:textId="77777777" w:rsidR="00F73EDD" w:rsidRDefault="00F73EDD" w:rsidP="00F73EDD">
      <w:pPr>
        <w:pStyle w:val="BodyText"/>
        <w:sectPr w:rsidR="00F73EDD" w:rsidSect="007D0CFB">
          <w:pgSz w:w="16838" w:h="11906" w:orient="landscape"/>
          <w:pgMar w:top="1440" w:right="1440" w:bottom="1440" w:left="1440" w:header="0" w:footer="622" w:gutter="0"/>
          <w:cols w:num="5" w:space="720" w:equalWidth="0">
            <w:col w:w="1362" w:space="769"/>
            <w:col w:w="1354" w:space="635"/>
            <w:col w:w="1470" w:space="664"/>
            <w:col w:w="6088" w:space="633"/>
            <w:col w:w="985"/>
          </w:cols>
        </w:sectPr>
      </w:pPr>
    </w:p>
    <w:p w14:paraId="32AA3806" w14:textId="77777777" w:rsidR="00F73EDD" w:rsidRDefault="00F73EDD" w:rsidP="001E0F4D">
      <w:pPr>
        <w:pStyle w:val="Heading2"/>
        <w:ind w:left="0"/>
      </w:pPr>
      <w:bookmarkStart w:id="14" w:name="Relationships_Education,_RSE,_Health_Edu"/>
      <w:bookmarkEnd w:id="14"/>
      <w:r>
        <w:rPr>
          <w:color w:val="003764"/>
        </w:rPr>
        <w:t>Relationships</w:t>
      </w:r>
      <w:r>
        <w:rPr>
          <w:color w:val="003764"/>
          <w:spacing w:val="26"/>
        </w:rPr>
        <w:t xml:space="preserve"> </w:t>
      </w:r>
      <w:r>
        <w:rPr>
          <w:color w:val="003764"/>
        </w:rPr>
        <w:t>Education,</w:t>
      </w:r>
      <w:r>
        <w:rPr>
          <w:color w:val="003764"/>
          <w:spacing w:val="27"/>
        </w:rPr>
        <w:t xml:space="preserve"> </w:t>
      </w:r>
      <w:r>
        <w:rPr>
          <w:color w:val="003764"/>
        </w:rPr>
        <w:t>RSE,</w:t>
      </w:r>
      <w:r>
        <w:rPr>
          <w:color w:val="003764"/>
          <w:spacing w:val="27"/>
        </w:rPr>
        <w:t xml:space="preserve"> </w:t>
      </w:r>
      <w:r>
        <w:rPr>
          <w:color w:val="003764"/>
        </w:rPr>
        <w:t>Health</w:t>
      </w:r>
      <w:r>
        <w:rPr>
          <w:color w:val="003764"/>
          <w:spacing w:val="26"/>
        </w:rPr>
        <w:t xml:space="preserve"> </w:t>
      </w:r>
      <w:r>
        <w:rPr>
          <w:color w:val="003764"/>
        </w:rPr>
        <w:t>Education</w:t>
      </w:r>
      <w:r>
        <w:rPr>
          <w:color w:val="003764"/>
          <w:spacing w:val="27"/>
        </w:rPr>
        <w:t xml:space="preserve"> </w:t>
      </w:r>
      <w:r>
        <w:rPr>
          <w:color w:val="003764"/>
        </w:rPr>
        <w:t>and</w:t>
      </w:r>
      <w:r>
        <w:rPr>
          <w:color w:val="003764"/>
          <w:spacing w:val="27"/>
        </w:rPr>
        <w:t xml:space="preserve"> </w:t>
      </w:r>
      <w:r>
        <w:rPr>
          <w:color w:val="003764"/>
          <w:spacing w:val="-4"/>
        </w:rPr>
        <w:t>PSHE</w:t>
      </w:r>
    </w:p>
    <w:p w14:paraId="47340E94" w14:textId="77777777" w:rsidR="00F73EDD" w:rsidRDefault="00F73EDD" w:rsidP="00F73EDD">
      <w:pPr>
        <w:pStyle w:val="BodyText"/>
        <w:spacing w:before="1"/>
        <w:ind w:left="0"/>
        <w:rPr>
          <w:sz w:val="20"/>
        </w:rPr>
      </w:pPr>
    </w:p>
    <w:tbl>
      <w:tblPr>
        <w:tblW w:w="15249" w:type="dxa"/>
        <w:tblInd w:w="-641" w:type="dxa"/>
        <w:tblLayout w:type="fixed"/>
        <w:tblCellMar>
          <w:left w:w="0" w:type="dxa"/>
          <w:right w:w="0" w:type="dxa"/>
        </w:tblCellMar>
        <w:tblLook w:val="01E0" w:firstRow="1" w:lastRow="1" w:firstColumn="1" w:lastColumn="1" w:noHBand="0" w:noVBand="0"/>
      </w:tblPr>
      <w:tblGrid>
        <w:gridCol w:w="2853"/>
        <w:gridCol w:w="7604"/>
        <w:gridCol w:w="4792"/>
      </w:tblGrid>
      <w:tr w:rsidR="00F73EDD" w14:paraId="6F7BED6F" w14:textId="77777777" w:rsidTr="001E0F4D">
        <w:trPr>
          <w:trHeight w:val="382"/>
        </w:trPr>
        <w:tc>
          <w:tcPr>
            <w:tcW w:w="2853" w:type="dxa"/>
            <w:shd w:val="clear" w:color="auto" w:fill="003764"/>
          </w:tcPr>
          <w:p w14:paraId="332019C9" w14:textId="77777777" w:rsidR="00F73EDD" w:rsidRDefault="00F73EDD" w:rsidP="005A6BA3">
            <w:pPr>
              <w:pStyle w:val="TableParagraph"/>
              <w:spacing w:before="100"/>
              <w:rPr>
                <w:b/>
                <w:sz w:val="18"/>
              </w:rPr>
            </w:pPr>
            <w:r>
              <w:rPr>
                <w:b/>
                <w:color w:val="FFFFFF"/>
                <w:sz w:val="18"/>
              </w:rPr>
              <w:t>Government</w:t>
            </w:r>
            <w:r>
              <w:rPr>
                <w:b/>
                <w:color w:val="FFFFFF"/>
                <w:spacing w:val="-11"/>
                <w:sz w:val="18"/>
              </w:rPr>
              <w:t xml:space="preserve"> </w:t>
            </w:r>
            <w:r>
              <w:rPr>
                <w:b/>
                <w:color w:val="FFFFFF"/>
                <w:spacing w:val="-2"/>
                <w:sz w:val="18"/>
              </w:rPr>
              <w:t>documents</w:t>
            </w:r>
          </w:p>
        </w:tc>
        <w:tc>
          <w:tcPr>
            <w:tcW w:w="7604" w:type="dxa"/>
            <w:shd w:val="clear" w:color="auto" w:fill="003764"/>
          </w:tcPr>
          <w:p w14:paraId="7189FB93" w14:textId="77777777" w:rsidR="00F73EDD" w:rsidRDefault="00F73EDD" w:rsidP="005A6BA3">
            <w:pPr>
              <w:pStyle w:val="TableParagraph"/>
              <w:spacing w:before="0"/>
              <w:ind w:left="0"/>
              <w:rPr>
                <w:rFonts w:ascii="Times New Roman"/>
                <w:sz w:val="16"/>
              </w:rPr>
            </w:pPr>
          </w:p>
        </w:tc>
        <w:tc>
          <w:tcPr>
            <w:tcW w:w="4792" w:type="dxa"/>
            <w:shd w:val="clear" w:color="auto" w:fill="003764"/>
          </w:tcPr>
          <w:p w14:paraId="55852226" w14:textId="77777777" w:rsidR="00F73EDD" w:rsidRDefault="00F73EDD" w:rsidP="005A6BA3">
            <w:pPr>
              <w:pStyle w:val="TableParagraph"/>
              <w:spacing w:before="0"/>
              <w:ind w:left="0"/>
              <w:rPr>
                <w:rFonts w:ascii="Times New Roman"/>
                <w:sz w:val="16"/>
              </w:rPr>
            </w:pPr>
          </w:p>
        </w:tc>
      </w:tr>
      <w:tr w:rsidR="00F73EDD" w14:paraId="0AE48DF4" w14:textId="77777777" w:rsidTr="001E0F4D">
        <w:trPr>
          <w:trHeight w:val="355"/>
        </w:trPr>
        <w:tc>
          <w:tcPr>
            <w:tcW w:w="2853" w:type="dxa"/>
            <w:shd w:val="clear" w:color="auto" w:fill="909BA8"/>
          </w:tcPr>
          <w:p w14:paraId="0050AF2B" w14:textId="77777777" w:rsidR="00F73EDD" w:rsidRDefault="00F73EDD" w:rsidP="005A6BA3">
            <w:pPr>
              <w:pStyle w:val="TableParagraph"/>
              <w:spacing w:before="73"/>
              <w:rPr>
                <w:sz w:val="18"/>
              </w:rPr>
            </w:pPr>
            <w:r>
              <w:rPr>
                <w:color w:val="FFFFFF"/>
                <w:spacing w:val="-4"/>
                <w:sz w:val="18"/>
              </w:rPr>
              <w:t>Name</w:t>
            </w:r>
          </w:p>
        </w:tc>
        <w:tc>
          <w:tcPr>
            <w:tcW w:w="7604" w:type="dxa"/>
            <w:shd w:val="clear" w:color="auto" w:fill="909BA8"/>
          </w:tcPr>
          <w:p w14:paraId="325CB134" w14:textId="77777777" w:rsidR="00F73EDD" w:rsidRDefault="00F73EDD" w:rsidP="005A6BA3">
            <w:pPr>
              <w:pStyle w:val="TableParagraph"/>
              <w:spacing w:before="73"/>
              <w:ind w:left="1228"/>
              <w:rPr>
                <w:sz w:val="18"/>
              </w:rPr>
            </w:pPr>
            <w:r>
              <w:rPr>
                <w:color w:val="FFFFFF"/>
                <w:spacing w:val="-2"/>
                <w:sz w:val="18"/>
              </w:rPr>
              <w:t>Description</w:t>
            </w:r>
          </w:p>
        </w:tc>
        <w:tc>
          <w:tcPr>
            <w:tcW w:w="4792" w:type="dxa"/>
            <w:shd w:val="clear" w:color="auto" w:fill="909BA8"/>
          </w:tcPr>
          <w:p w14:paraId="2906F4A8" w14:textId="77777777" w:rsidR="00F73EDD" w:rsidRDefault="00F73EDD" w:rsidP="005A6BA3">
            <w:pPr>
              <w:pStyle w:val="TableParagraph"/>
              <w:spacing w:before="73"/>
              <w:ind w:left="144"/>
              <w:rPr>
                <w:sz w:val="18"/>
              </w:rPr>
            </w:pPr>
            <w:r>
              <w:rPr>
                <w:color w:val="FFFFFF"/>
                <w:spacing w:val="-4"/>
                <w:sz w:val="18"/>
              </w:rPr>
              <w:t>Link</w:t>
            </w:r>
          </w:p>
        </w:tc>
      </w:tr>
      <w:tr w:rsidR="00F73EDD" w14:paraId="46BAAF2B" w14:textId="77777777" w:rsidTr="001E0F4D">
        <w:trPr>
          <w:trHeight w:val="336"/>
        </w:trPr>
        <w:tc>
          <w:tcPr>
            <w:tcW w:w="15249" w:type="dxa"/>
            <w:gridSpan w:val="3"/>
            <w:tcBorders>
              <w:bottom w:val="single" w:sz="2" w:space="0" w:color="706F6F"/>
            </w:tcBorders>
          </w:tcPr>
          <w:p w14:paraId="7D26709A" w14:textId="77777777" w:rsidR="00F73EDD" w:rsidRDefault="00F73EDD" w:rsidP="005A6BA3">
            <w:pPr>
              <w:pStyle w:val="TableParagraph"/>
              <w:rPr>
                <w:sz w:val="16"/>
              </w:rPr>
            </w:pPr>
            <w:r>
              <w:rPr>
                <w:spacing w:val="-2"/>
                <w:sz w:val="16"/>
              </w:rPr>
              <w:t>Government</w:t>
            </w:r>
            <w:r>
              <w:rPr>
                <w:spacing w:val="-5"/>
                <w:sz w:val="16"/>
              </w:rPr>
              <w:t xml:space="preserve"> </w:t>
            </w:r>
            <w:r>
              <w:rPr>
                <w:spacing w:val="-2"/>
                <w:sz w:val="16"/>
              </w:rPr>
              <w:t>guidance</w:t>
            </w:r>
            <w:r>
              <w:rPr>
                <w:spacing w:val="-5"/>
                <w:sz w:val="16"/>
              </w:rPr>
              <w:t xml:space="preserve"> </w:t>
            </w:r>
            <w:r>
              <w:rPr>
                <w:spacing w:val="-2"/>
                <w:sz w:val="16"/>
              </w:rPr>
              <w:t>is</w:t>
            </w:r>
            <w:r>
              <w:rPr>
                <w:spacing w:val="-5"/>
                <w:sz w:val="16"/>
              </w:rPr>
              <w:t xml:space="preserve"> </w:t>
            </w:r>
            <w:r>
              <w:rPr>
                <w:spacing w:val="-2"/>
                <w:sz w:val="16"/>
              </w:rPr>
              <w:t>currently</w:t>
            </w:r>
            <w:r>
              <w:rPr>
                <w:spacing w:val="-5"/>
                <w:sz w:val="16"/>
              </w:rPr>
              <w:t xml:space="preserve"> </w:t>
            </w:r>
            <w:r>
              <w:rPr>
                <w:spacing w:val="-2"/>
                <w:sz w:val="16"/>
              </w:rPr>
              <w:t>being</w:t>
            </w:r>
            <w:r>
              <w:rPr>
                <w:spacing w:val="-4"/>
                <w:sz w:val="16"/>
              </w:rPr>
              <w:t xml:space="preserve"> </w:t>
            </w:r>
            <w:r>
              <w:rPr>
                <w:spacing w:val="-2"/>
                <w:sz w:val="16"/>
              </w:rPr>
              <w:t>updated,</w:t>
            </w:r>
            <w:r>
              <w:rPr>
                <w:spacing w:val="-5"/>
                <w:sz w:val="16"/>
              </w:rPr>
              <w:t xml:space="preserve"> </w:t>
            </w:r>
            <w:r>
              <w:rPr>
                <w:spacing w:val="-2"/>
                <w:sz w:val="16"/>
              </w:rPr>
              <w:t>we</w:t>
            </w:r>
            <w:r>
              <w:rPr>
                <w:spacing w:val="-5"/>
                <w:sz w:val="16"/>
              </w:rPr>
              <w:t xml:space="preserve"> </w:t>
            </w:r>
            <w:r>
              <w:rPr>
                <w:spacing w:val="-2"/>
                <w:sz w:val="16"/>
              </w:rPr>
              <w:t>will</w:t>
            </w:r>
            <w:r>
              <w:rPr>
                <w:spacing w:val="-5"/>
                <w:sz w:val="16"/>
              </w:rPr>
              <w:t xml:space="preserve"> </w:t>
            </w:r>
            <w:r>
              <w:rPr>
                <w:spacing w:val="-2"/>
                <w:sz w:val="16"/>
              </w:rPr>
              <w:t>include</w:t>
            </w:r>
            <w:r>
              <w:rPr>
                <w:spacing w:val="-4"/>
                <w:sz w:val="16"/>
              </w:rPr>
              <w:t xml:space="preserve"> </w:t>
            </w:r>
            <w:r>
              <w:rPr>
                <w:spacing w:val="-2"/>
                <w:sz w:val="16"/>
              </w:rPr>
              <w:t>a</w:t>
            </w:r>
            <w:r>
              <w:rPr>
                <w:spacing w:val="-5"/>
                <w:sz w:val="16"/>
              </w:rPr>
              <w:t xml:space="preserve"> </w:t>
            </w:r>
            <w:r>
              <w:rPr>
                <w:spacing w:val="-2"/>
                <w:sz w:val="16"/>
              </w:rPr>
              <w:t>link</w:t>
            </w:r>
            <w:r>
              <w:rPr>
                <w:spacing w:val="-5"/>
                <w:sz w:val="16"/>
              </w:rPr>
              <w:t xml:space="preserve"> </w:t>
            </w:r>
            <w:r>
              <w:rPr>
                <w:spacing w:val="-2"/>
                <w:sz w:val="16"/>
              </w:rPr>
              <w:t>once</w:t>
            </w:r>
            <w:r>
              <w:rPr>
                <w:spacing w:val="-5"/>
                <w:sz w:val="16"/>
              </w:rPr>
              <w:t xml:space="preserve"> </w:t>
            </w:r>
            <w:r>
              <w:rPr>
                <w:spacing w:val="-2"/>
                <w:sz w:val="16"/>
              </w:rPr>
              <w:t>available</w:t>
            </w:r>
          </w:p>
        </w:tc>
      </w:tr>
      <w:tr w:rsidR="00F73EDD" w14:paraId="6EDA939B" w14:textId="77777777" w:rsidTr="001E0F4D">
        <w:trPr>
          <w:trHeight w:val="735"/>
        </w:trPr>
        <w:tc>
          <w:tcPr>
            <w:tcW w:w="2853" w:type="dxa"/>
            <w:tcBorders>
              <w:top w:val="single" w:sz="2" w:space="0" w:color="706F6F"/>
            </w:tcBorders>
          </w:tcPr>
          <w:p w14:paraId="02DEDBC4" w14:textId="77777777" w:rsidR="00F73EDD" w:rsidRDefault="00F73EDD" w:rsidP="005A6BA3">
            <w:pPr>
              <w:pStyle w:val="TableParagraph"/>
              <w:rPr>
                <w:sz w:val="16"/>
              </w:rPr>
            </w:pPr>
            <w:r>
              <w:rPr>
                <w:spacing w:val="-2"/>
                <w:sz w:val="16"/>
              </w:rPr>
              <w:t>Public</w:t>
            </w:r>
            <w:r>
              <w:rPr>
                <w:spacing w:val="-9"/>
                <w:sz w:val="16"/>
              </w:rPr>
              <w:t xml:space="preserve"> </w:t>
            </w:r>
            <w:r>
              <w:rPr>
                <w:spacing w:val="-2"/>
                <w:sz w:val="16"/>
              </w:rPr>
              <w:t>Health</w:t>
            </w:r>
            <w:r>
              <w:rPr>
                <w:spacing w:val="-8"/>
                <w:sz w:val="16"/>
              </w:rPr>
              <w:t xml:space="preserve"> </w:t>
            </w:r>
            <w:r>
              <w:rPr>
                <w:spacing w:val="-2"/>
                <w:sz w:val="16"/>
              </w:rPr>
              <w:t>England</w:t>
            </w:r>
          </w:p>
        </w:tc>
        <w:tc>
          <w:tcPr>
            <w:tcW w:w="7604" w:type="dxa"/>
            <w:tcBorders>
              <w:top w:val="single" w:sz="2" w:space="0" w:color="706F6F"/>
            </w:tcBorders>
          </w:tcPr>
          <w:p w14:paraId="3AA1AB32" w14:textId="77777777" w:rsidR="00F73EDD" w:rsidRDefault="00F73EDD" w:rsidP="005A6BA3">
            <w:pPr>
              <w:pStyle w:val="TableParagraph"/>
              <w:spacing w:line="261" w:lineRule="auto"/>
              <w:ind w:left="1228" w:right="107"/>
              <w:rPr>
                <w:sz w:val="16"/>
              </w:rPr>
            </w:pPr>
            <w:proofErr w:type="gramStart"/>
            <w:r>
              <w:rPr>
                <w:spacing w:val="-2"/>
                <w:sz w:val="16"/>
              </w:rPr>
              <w:t>Website</w:t>
            </w:r>
            <w:proofErr w:type="gramEnd"/>
            <w:r>
              <w:rPr>
                <w:spacing w:val="-3"/>
                <w:sz w:val="16"/>
              </w:rPr>
              <w:t xml:space="preserve"> </w:t>
            </w:r>
            <w:r>
              <w:rPr>
                <w:spacing w:val="-2"/>
                <w:sz w:val="16"/>
              </w:rPr>
              <w:t>with</w:t>
            </w:r>
            <w:r>
              <w:rPr>
                <w:spacing w:val="-3"/>
                <w:sz w:val="16"/>
              </w:rPr>
              <w:t xml:space="preserve"> </w:t>
            </w:r>
            <w:r>
              <w:rPr>
                <w:spacing w:val="-2"/>
                <w:sz w:val="16"/>
              </w:rPr>
              <w:t>videos</w:t>
            </w:r>
            <w:r>
              <w:rPr>
                <w:spacing w:val="-3"/>
                <w:sz w:val="16"/>
              </w:rPr>
              <w:t xml:space="preserve"> </w:t>
            </w:r>
            <w:r>
              <w:rPr>
                <w:spacing w:val="-2"/>
                <w:sz w:val="16"/>
              </w:rPr>
              <w:t>made</w:t>
            </w:r>
            <w:r>
              <w:rPr>
                <w:spacing w:val="-3"/>
                <w:sz w:val="16"/>
              </w:rPr>
              <w:t xml:space="preserve"> </w:t>
            </w:r>
            <w:r>
              <w:rPr>
                <w:spacing w:val="-2"/>
                <w:sz w:val="16"/>
              </w:rPr>
              <w:t>by</w:t>
            </w:r>
            <w:r>
              <w:rPr>
                <w:spacing w:val="-3"/>
                <w:sz w:val="16"/>
              </w:rPr>
              <w:t xml:space="preserve"> </w:t>
            </w:r>
            <w:r>
              <w:rPr>
                <w:spacing w:val="-2"/>
                <w:sz w:val="16"/>
              </w:rPr>
              <w:t>young</w:t>
            </w:r>
            <w:r>
              <w:rPr>
                <w:spacing w:val="-3"/>
                <w:sz w:val="16"/>
              </w:rPr>
              <w:t xml:space="preserve"> </w:t>
            </w:r>
            <w:r>
              <w:rPr>
                <w:spacing w:val="-2"/>
                <w:sz w:val="16"/>
              </w:rPr>
              <w:t>people</w:t>
            </w:r>
            <w:r>
              <w:rPr>
                <w:spacing w:val="-3"/>
                <w:sz w:val="16"/>
              </w:rPr>
              <w:t xml:space="preserve"> </w:t>
            </w:r>
            <w:r>
              <w:rPr>
                <w:spacing w:val="-2"/>
                <w:sz w:val="16"/>
              </w:rPr>
              <w:t>and</w:t>
            </w:r>
            <w:r>
              <w:rPr>
                <w:spacing w:val="-3"/>
                <w:sz w:val="16"/>
              </w:rPr>
              <w:t xml:space="preserve"> </w:t>
            </w:r>
            <w:r>
              <w:rPr>
                <w:spacing w:val="-2"/>
                <w:sz w:val="16"/>
              </w:rPr>
              <w:t>resources</w:t>
            </w:r>
            <w:r>
              <w:rPr>
                <w:spacing w:val="-3"/>
                <w:sz w:val="16"/>
              </w:rPr>
              <w:t xml:space="preserve"> </w:t>
            </w:r>
            <w:r>
              <w:rPr>
                <w:spacing w:val="-2"/>
                <w:sz w:val="16"/>
              </w:rPr>
              <w:t>tested</w:t>
            </w:r>
            <w:r>
              <w:rPr>
                <w:spacing w:val="-3"/>
                <w:sz w:val="16"/>
              </w:rPr>
              <w:t xml:space="preserve"> </w:t>
            </w:r>
            <w:r>
              <w:rPr>
                <w:spacing w:val="-2"/>
                <w:sz w:val="16"/>
              </w:rPr>
              <w:t>with</w:t>
            </w:r>
            <w:r>
              <w:rPr>
                <w:spacing w:val="-3"/>
                <w:sz w:val="16"/>
              </w:rPr>
              <w:t xml:space="preserve"> </w:t>
            </w:r>
            <w:r>
              <w:rPr>
                <w:spacing w:val="-2"/>
                <w:sz w:val="16"/>
              </w:rPr>
              <w:t>teachers</w:t>
            </w:r>
            <w:r>
              <w:rPr>
                <w:spacing w:val="-3"/>
                <w:sz w:val="16"/>
              </w:rPr>
              <w:t xml:space="preserve"> </w:t>
            </w:r>
            <w:r>
              <w:rPr>
                <w:spacing w:val="-2"/>
                <w:sz w:val="16"/>
              </w:rPr>
              <w:t>about online</w:t>
            </w:r>
            <w:r>
              <w:rPr>
                <w:spacing w:val="-7"/>
                <w:sz w:val="16"/>
              </w:rPr>
              <w:t xml:space="preserve"> </w:t>
            </w:r>
            <w:r>
              <w:rPr>
                <w:spacing w:val="-2"/>
                <w:sz w:val="16"/>
              </w:rPr>
              <w:t>and</w:t>
            </w:r>
            <w:r>
              <w:rPr>
                <w:spacing w:val="-7"/>
                <w:sz w:val="16"/>
              </w:rPr>
              <w:t xml:space="preserve"> </w:t>
            </w:r>
            <w:r>
              <w:rPr>
                <w:spacing w:val="-2"/>
                <w:sz w:val="16"/>
              </w:rPr>
              <w:t>offline</w:t>
            </w:r>
            <w:r>
              <w:rPr>
                <w:spacing w:val="-7"/>
                <w:sz w:val="16"/>
              </w:rPr>
              <w:t xml:space="preserve"> </w:t>
            </w:r>
            <w:r>
              <w:rPr>
                <w:spacing w:val="-2"/>
                <w:sz w:val="16"/>
              </w:rPr>
              <w:t>relationships</w:t>
            </w:r>
            <w:r>
              <w:rPr>
                <w:spacing w:val="-7"/>
                <w:sz w:val="16"/>
              </w:rPr>
              <w:t xml:space="preserve"> </w:t>
            </w:r>
            <w:r>
              <w:rPr>
                <w:spacing w:val="-2"/>
                <w:sz w:val="16"/>
              </w:rPr>
              <w:t>and</w:t>
            </w:r>
            <w:r>
              <w:rPr>
                <w:spacing w:val="-7"/>
                <w:sz w:val="16"/>
              </w:rPr>
              <w:t xml:space="preserve"> </w:t>
            </w:r>
            <w:r>
              <w:rPr>
                <w:spacing w:val="-2"/>
                <w:sz w:val="16"/>
              </w:rPr>
              <w:t>bullying,</w:t>
            </w:r>
            <w:r>
              <w:rPr>
                <w:spacing w:val="-6"/>
                <w:sz w:val="16"/>
              </w:rPr>
              <w:t xml:space="preserve"> </w:t>
            </w:r>
            <w:r>
              <w:rPr>
                <w:spacing w:val="-2"/>
                <w:sz w:val="16"/>
              </w:rPr>
              <w:t>alcohol,</w:t>
            </w:r>
            <w:r>
              <w:rPr>
                <w:spacing w:val="-7"/>
                <w:sz w:val="16"/>
              </w:rPr>
              <w:t xml:space="preserve"> </w:t>
            </w:r>
            <w:r>
              <w:rPr>
                <w:spacing w:val="-2"/>
                <w:sz w:val="16"/>
              </w:rPr>
              <w:t>smoking,</w:t>
            </w:r>
            <w:r>
              <w:rPr>
                <w:spacing w:val="-7"/>
                <w:sz w:val="16"/>
              </w:rPr>
              <w:t xml:space="preserve"> </w:t>
            </w:r>
            <w:r>
              <w:rPr>
                <w:spacing w:val="-2"/>
                <w:sz w:val="16"/>
              </w:rPr>
              <w:t>stress,</w:t>
            </w:r>
            <w:r>
              <w:rPr>
                <w:spacing w:val="-7"/>
                <w:sz w:val="16"/>
              </w:rPr>
              <w:t xml:space="preserve"> </w:t>
            </w:r>
            <w:r>
              <w:rPr>
                <w:spacing w:val="-2"/>
                <w:sz w:val="16"/>
              </w:rPr>
              <w:t>and</w:t>
            </w:r>
            <w:r>
              <w:rPr>
                <w:spacing w:val="-7"/>
                <w:sz w:val="16"/>
              </w:rPr>
              <w:t xml:space="preserve"> </w:t>
            </w:r>
            <w:r>
              <w:rPr>
                <w:spacing w:val="-2"/>
                <w:sz w:val="16"/>
              </w:rPr>
              <w:t>body</w:t>
            </w:r>
            <w:r>
              <w:rPr>
                <w:spacing w:val="-6"/>
                <w:sz w:val="16"/>
              </w:rPr>
              <w:t xml:space="preserve"> </w:t>
            </w:r>
            <w:r>
              <w:rPr>
                <w:spacing w:val="-2"/>
                <w:sz w:val="16"/>
              </w:rPr>
              <w:t>image.</w:t>
            </w:r>
          </w:p>
        </w:tc>
        <w:tc>
          <w:tcPr>
            <w:tcW w:w="4792" w:type="dxa"/>
            <w:tcBorders>
              <w:top w:val="single" w:sz="2" w:space="0" w:color="706F6F"/>
            </w:tcBorders>
          </w:tcPr>
          <w:p w14:paraId="67317175" w14:textId="77777777" w:rsidR="00F73EDD" w:rsidRDefault="00F73EDD" w:rsidP="005A6BA3">
            <w:pPr>
              <w:pStyle w:val="TableParagraph"/>
              <w:spacing w:line="261" w:lineRule="auto"/>
              <w:ind w:left="144"/>
              <w:rPr>
                <w:sz w:val="16"/>
              </w:rPr>
            </w:pPr>
            <w:hyperlink r:id="rId143">
              <w:r>
                <w:rPr>
                  <w:color w:val="009FE3"/>
                  <w:spacing w:val="-2"/>
                  <w:sz w:val="16"/>
                </w:rPr>
                <w:t>https://campaignresources.phe.gov.uk/schools/topics/rise-above/</w:t>
              </w:r>
            </w:hyperlink>
            <w:r>
              <w:rPr>
                <w:color w:val="009FE3"/>
                <w:spacing w:val="-2"/>
                <w:sz w:val="16"/>
              </w:rPr>
              <w:t xml:space="preserve"> </w:t>
            </w:r>
            <w:hyperlink r:id="rId144">
              <w:proofErr w:type="spellStart"/>
              <w:r>
                <w:rPr>
                  <w:color w:val="009FE3"/>
                  <w:spacing w:val="-2"/>
                  <w:sz w:val="16"/>
                </w:rPr>
                <w:t>overview?WT.mc_id</w:t>
              </w:r>
              <w:proofErr w:type="spellEnd"/>
              <w:r>
                <w:rPr>
                  <w:color w:val="009FE3"/>
                  <w:spacing w:val="-2"/>
                  <w:sz w:val="16"/>
                </w:rPr>
                <w:t>=</w:t>
              </w:r>
              <w:proofErr w:type="spellStart"/>
              <w:r>
                <w:rPr>
                  <w:color w:val="009FE3"/>
                  <w:spacing w:val="-2"/>
                  <w:sz w:val="16"/>
                </w:rPr>
                <w:t>RiseAboveforSchools_PSHEA_EdComs</w:t>
              </w:r>
              <w:proofErr w:type="spellEnd"/>
              <w:r>
                <w:rPr>
                  <w:color w:val="009FE3"/>
                  <w:spacing w:val="-2"/>
                  <w:sz w:val="16"/>
                </w:rPr>
                <w:t>_</w:t>
              </w:r>
            </w:hyperlink>
            <w:r>
              <w:rPr>
                <w:color w:val="009FE3"/>
                <w:spacing w:val="-2"/>
                <w:sz w:val="16"/>
              </w:rPr>
              <w:t xml:space="preserve"> </w:t>
            </w:r>
            <w:hyperlink r:id="rId145">
              <w:r>
                <w:rPr>
                  <w:color w:val="009FE3"/>
                  <w:spacing w:val="-2"/>
                  <w:sz w:val="16"/>
                </w:rPr>
                <w:t>Resource_listing_Sep17</w:t>
              </w:r>
            </w:hyperlink>
          </w:p>
        </w:tc>
      </w:tr>
      <w:tr w:rsidR="00F73EDD" w14:paraId="3F19A011" w14:textId="77777777" w:rsidTr="001E0F4D">
        <w:trPr>
          <w:trHeight w:val="664"/>
        </w:trPr>
        <w:tc>
          <w:tcPr>
            <w:tcW w:w="2853" w:type="dxa"/>
          </w:tcPr>
          <w:p w14:paraId="525D960C" w14:textId="77777777" w:rsidR="00F73EDD" w:rsidRDefault="00F73EDD" w:rsidP="005A6BA3">
            <w:pPr>
              <w:pStyle w:val="TableParagraph"/>
              <w:spacing w:before="0"/>
              <w:ind w:left="0"/>
              <w:rPr>
                <w:rFonts w:ascii="Times New Roman"/>
                <w:sz w:val="16"/>
              </w:rPr>
            </w:pPr>
          </w:p>
        </w:tc>
        <w:tc>
          <w:tcPr>
            <w:tcW w:w="7604" w:type="dxa"/>
          </w:tcPr>
          <w:p w14:paraId="6B522432" w14:textId="77777777" w:rsidR="00F73EDD" w:rsidRDefault="00F73EDD" w:rsidP="005A6BA3">
            <w:pPr>
              <w:pStyle w:val="TableParagraph"/>
              <w:spacing w:before="45" w:line="200" w:lineRule="atLeast"/>
              <w:ind w:left="1228" w:right="107"/>
              <w:rPr>
                <w:sz w:val="16"/>
              </w:rPr>
            </w:pPr>
            <w:r>
              <w:rPr>
                <w:sz w:val="16"/>
              </w:rPr>
              <w:t>The</w:t>
            </w:r>
            <w:r>
              <w:rPr>
                <w:spacing w:val="-10"/>
                <w:sz w:val="16"/>
              </w:rPr>
              <w:t xml:space="preserve"> </w:t>
            </w:r>
            <w:r>
              <w:rPr>
                <w:sz w:val="16"/>
              </w:rPr>
              <w:t>Child</w:t>
            </w:r>
            <w:r>
              <w:rPr>
                <w:spacing w:val="-10"/>
                <w:sz w:val="16"/>
              </w:rPr>
              <w:t xml:space="preserve"> </w:t>
            </w:r>
            <w:r>
              <w:rPr>
                <w:sz w:val="16"/>
              </w:rPr>
              <w:t>and</w:t>
            </w:r>
            <w:r>
              <w:rPr>
                <w:spacing w:val="-10"/>
                <w:sz w:val="16"/>
              </w:rPr>
              <w:t xml:space="preserve"> </w:t>
            </w:r>
            <w:r>
              <w:rPr>
                <w:sz w:val="16"/>
              </w:rPr>
              <w:t>Maternal</w:t>
            </w:r>
            <w:r>
              <w:rPr>
                <w:spacing w:val="-10"/>
                <w:sz w:val="16"/>
              </w:rPr>
              <w:t xml:space="preserve"> </w:t>
            </w:r>
            <w:r>
              <w:rPr>
                <w:sz w:val="16"/>
              </w:rPr>
              <w:t>Health</w:t>
            </w:r>
            <w:r>
              <w:rPr>
                <w:spacing w:val="-10"/>
                <w:sz w:val="16"/>
              </w:rPr>
              <w:t xml:space="preserve"> </w:t>
            </w:r>
            <w:r>
              <w:rPr>
                <w:sz w:val="16"/>
              </w:rPr>
              <w:t>Intelligence</w:t>
            </w:r>
            <w:r>
              <w:rPr>
                <w:spacing w:val="-10"/>
                <w:sz w:val="16"/>
              </w:rPr>
              <w:t xml:space="preserve"> </w:t>
            </w:r>
            <w:r>
              <w:rPr>
                <w:sz w:val="16"/>
              </w:rPr>
              <w:t>Network</w:t>
            </w:r>
            <w:r>
              <w:rPr>
                <w:spacing w:val="-10"/>
                <w:sz w:val="16"/>
              </w:rPr>
              <w:t xml:space="preserve"> </w:t>
            </w:r>
            <w:proofErr w:type="gramStart"/>
            <w:r>
              <w:rPr>
                <w:sz w:val="16"/>
              </w:rPr>
              <w:t>brings</w:t>
            </w:r>
            <w:proofErr w:type="gramEnd"/>
            <w:r>
              <w:rPr>
                <w:spacing w:val="-10"/>
                <w:sz w:val="16"/>
              </w:rPr>
              <w:t xml:space="preserve"> </w:t>
            </w:r>
            <w:r>
              <w:rPr>
                <w:sz w:val="16"/>
              </w:rPr>
              <w:t>together</w:t>
            </w:r>
            <w:r>
              <w:rPr>
                <w:spacing w:val="-10"/>
                <w:sz w:val="16"/>
              </w:rPr>
              <w:t xml:space="preserve"> </w:t>
            </w:r>
            <w:proofErr w:type="spellStart"/>
            <w:r>
              <w:rPr>
                <w:sz w:val="16"/>
              </w:rPr>
              <w:t>publically</w:t>
            </w:r>
            <w:proofErr w:type="spellEnd"/>
            <w:r>
              <w:rPr>
                <w:spacing w:val="-10"/>
                <w:sz w:val="16"/>
              </w:rPr>
              <w:t xml:space="preserve"> </w:t>
            </w:r>
            <w:r>
              <w:rPr>
                <w:sz w:val="16"/>
              </w:rPr>
              <w:t xml:space="preserve">available </w:t>
            </w:r>
            <w:r>
              <w:rPr>
                <w:spacing w:val="-2"/>
                <w:sz w:val="16"/>
              </w:rPr>
              <w:t>data,</w:t>
            </w:r>
            <w:r>
              <w:rPr>
                <w:spacing w:val="-6"/>
                <w:sz w:val="16"/>
              </w:rPr>
              <w:t xml:space="preserve"> </w:t>
            </w:r>
            <w:r>
              <w:rPr>
                <w:spacing w:val="-2"/>
                <w:sz w:val="16"/>
              </w:rPr>
              <w:t>information,</w:t>
            </w:r>
            <w:r>
              <w:rPr>
                <w:spacing w:val="-6"/>
                <w:sz w:val="16"/>
              </w:rPr>
              <w:t xml:space="preserve"> </w:t>
            </w:r>
            <w:r>
              <w:rPr>
                <w:spacing w:val="-2"/>
                <w:sz w:val="16"/>
              </w:rPr>
              <w:t>reports,</w:t>
            </w:r>
            <w:r>
              <w:rPr>
                <w:spacing w:val="-6"/>
                <w:sz w:val="16"/>
              </w:rPr>
              <w:t xml:space="preserve"> </w:t>
            </w:r>
            <w:r>
              <w:rPr>
                <w:spacing w:val="-2"/>
                <w:sz w:val="16"/>
              </w:rPr>
              <w:t>tools</w:t>
            </w:r>
            <w:r>
              <w:rPr>
                <w:spacing w:val="-6"/>
                <w:sz w:val="16"/>
              </w:rPr>
              <w:t xml:space="preserve"> </w:t>
            </w:r>
            <w:r>
              <w:rPr>
                <w:spacing w:val="-2"/>
                <w:sz w:val="16"/>
              </w:rPr>
              <w:t>and</w:t>
            </w:r>
            <w:r>
              <w:rPr>
                <w:spacing w:val="-6"/>
                <w:sz w:val="16"/>
              </w:rPr>
              <w:t xml:space="preserve"> </w:t>
            </w:r>
            <w:r>
              <w:rPr>
                <w:spacing w:val="-2"/>
                <w:sz w:val="16"/>
              </w:rPr>
              <w:t>resources</w:t>
            </w:r>
            <w:r>
              <w:rPr>
                <w:spacing w:val="-6"/>
                <w:sz w:val="16"/>
              </w:rPr>
              <w:t xml:space="preserve"> </w:t>
            </w:r>
            <w:r>
              <w:rPr>
                <w:spacing w:val="-2"/>
                <w:sz w:val="16"/>
              </w:rPr>
              <w:t>on</w:t>
            </w:r>
            <w:r>
              <w:rPr>
                <w:spacing w:val="-6"/>
                <w:sz w:val="16"/>
              </w:rPr>
              <w:t xml:space="preserve"> </w:t>
            </w:r>
            <w:r>
              <w:rPr>
                <w:spacing w:val="-2"/>
                <w:sz w:val="16"/>
              </w:rPr>
              <w:t>child</w:t>
            </w:r>
            <w:r>
              <w:rPr>
                <w:spacing w:val="-6"/>
                <w:sz w:val="16"/>
              </w:rPr>
              <w:t xml:space="preserve"> </w:t>
            </w:r>
            <w:r>
              <w:rPr>
                <w:spacing w:val="-2"/>
                <w:sz w:val="16"/>
              </w:rPr>
              <w:t>and</w:t>
            </w:r>
            <w:r>
              <w:rPr>
                <w:spacing w:val="-6"/>
                <w:sz w:val="16"/>
              </w:rPr>
              <w:t xml:space="preserve"> </w:t>
            </w:r>
            <w:r>
              <w:rPr>
                <w:spacing w:val="-2"/>
                <w:sz w:val="16"/>
              </w:rPr>
              <w:t>maternal</w:t>
            </w:r>
            <w:r>
              <w:rPr>
                <w:spacing w:val="-6"/>
                <w:sz w:val="16"/>
              </w:rPr>
              <w:t xml:space="preserve"> </w:t>
            </w:r>
            <w:r>
              <w:rPr>
                <w:spacing w:val="-2"/>
                <w:sz w:val="16"/>
              </w:rPr>
              <w:t>health</w:t>
            </w:r>
            <w:r>
              <w:rPr>
                <w:spacing w:val="-6"/>
                <w:sz w:val="16"/>
              </w:rPr>
              <w:t xml:space="preserve"> </w:t>
            </w:r>
            <w:proofErr w:type="gramStart"/>
            <w:r>
              <w:rPr>
                <w:spacing w:val="-2"/>
                <w:sz w:val="16"/>
              </w:rPr>
              <w:t>in</w:t>
            </w:r>
            <w:r>
              <w:rPr>
                <w:spacing w:val="-6"/>
                <w:sz w:val="16"/>
              </w:rPr>
              <w:t xml:space="preserve"> </w:t>
            </w:r>
            <w:r>
              <w:rPr>
                <w:spacing w:val="-2"/>
                <w:sz w:val="16"/>
              </w:rPr>
              <w:t>to</w:t>
            </w:r>
            <w:proofErr w:type="gramEnd"/>
            <w:r>
              <w:rPr>
                <w:spacing w:val="-6"/>
                <w:sz w:val="16"/>
              </w:rPr>
              <w:t xml:space="preserve"> </w:t>
            </w:r>
            <w:proofErr w:type="gramStart"/>
            <w:r>
              <w:rPr>
                <w:spacing w:val="-2"/>
                <w:sz w:val="16"/>
              </w:rPr>
              <w:t>one</w:t>
            </w:r>
            <w:proofErr w:type="gramEnd"/>
            <w:r>
              <w:rPr>
                <w:spacing w:val="-6"/>
                <w:sz w:val="16"/>
              </w:rPr>
              <w:t xml:space="preserve"> </w:t>
            </w:r>
            <w:r>
              <w:rPr>
                <w:spacing w:val="-2"/>
                <w:sz w:val="16"/>
              </w:rPr>
              <w:t xml:space="preserve">easily </w:t>
            </w:r>
            <w:r>
              <w:rPr>
                <w:sz w:val="16"/>
              </w:rPr>
              <w:t>accessible hub.</w:t>
            </w:r>
          </w:p>
        </w:tc>
        <w:tc>
          <w:tcPr>
            <w:tcW w:w="4792" w:type="dxa"/>
          </w:tcPr>
          <w:p w14:paraId="49438A33" w14:textId="77777777" w:rsidR="00F73EDD" w:rsidRDefault="00F73EDD" w:rsidP="005A6BA3">
            <w:pPr>
              <w:pStyle w:val="TableParagraph"/>
              <w:spacing w:before="80"/>
              <w:ind w:left="144"/>
              <w:rPr>
                <w:sz w:val="16"/>
              </w:rPr>
            </w:pPr>
            <w:hyperlink r:id="rId146">
              <w:r>
                <w:rPr>
                  <w:color w:val="009FE3"/>
                  <w:spacing w:val="-2"/>
                  <w:sz w:val="16"/>
                </w:rPr>
                <w:t>https://fingertips.phe.org.uk/profile/child-health-profiles</w:t>
              </w:r>
            </w:hyperlink>
          </w:p>
        </w:tc>
      </w:tr>
    </w:tbl>
    <w:p w14:paraId="551E8856" w14:textId="77777777" w:rsidR="00F73EDD" w:rsidRDefault="00F73EDD" w:rsidP="00F73EDD">
      <w:pPr>
        <w:pStyle w:val="BodyText"/>
        <w:spacing w:before="8"/>
        <w:ind w:left="0"/>
      </w:pPr>
    </w:p>
    <w:tbl>
      <w:tblPr>
        <w:tblW w:w="15249" w:type="dxa"/>
        <w:tblInd w:w="-641" w:type="dxa"/>
        <w:tblLayout w:type="fixed"/>
        <w:tblCellMar>
          <w:left w:w="0" w:type="dxa"/>
          <w:right w:w="0" w:type="dxa"/>
        </w:tblCellMar>
        <w:tblLook w:val="01E0" w:firstRow="1" w:lastRow="1" w:firstColumn="1" w:lastColumn="1" w:noHBand="0" w:noVBand="0"/>
      </w:tblPr>
      <w:tblGrid>
        <w:gridCol w:w="3215"/>
        <w:gridCol w:w="7235"/>
        <w:gridCol w:w="4799"/>
      </w:tblGrid>
      <w:tr w:rsidR="00F73EDD" w14:paraId="56256867" w14:textId="77777777" w:rsidTr="001E0F4D">
        <w:trPr>
          <w:trHeight w:val="355"/>
        </w:trPr>
        <w:tc>
          <w:tcPr>
            <w:tcW w:w="3215" w:type="dxa"/>
            <w:shd w:val="clear" w:color="auto" w:fill="003764"/>
          </w:tcPr>
          <w:p w14:paraId="0F61351F" w14:textId="77777777" w:rsidR="00F73EDD" w:rsidRDefault="00F73EDD" w:rsidP="005A6BA3">
            <w:pPr>
              <w:pStyle w:val="TableParagraph"/>
              <w:spacing w:before="73"/>
              <w:rPr>
                <w:b/>
                <w:sz w:val="18"/>
              </w:rPr>
            </w:pPr>
            <w:r>
              <w:rPr>
                <w:b/>
                <w:color w:val="FFFFFF"/>
                <w:sz w:val="18"/>
              </w:rPr>
              <w:t xml:space="preserve">Other </w:t>
            </w:r>
            <w:r>
              <w:rPr>
                <w:b/>
                <w:color w:val="FFFFFF"/>
                <w:spacing w:val="-2"/>
                <w:sz w:val="18"/>
              </w:rPr>
              <w:t>resources</w:t>
            </w:r>
          </w:p>
        </w:tc>
        <w:tc>
          <w:tcPr>
            <w:tcW w:w="7235" w:type="dxa"/>
            <w:shd w:val="clear" w:color="auto" w:fill="003764"/>
          </w:tcPr>
          <w:p w14:paraId="1F3F8CA1" w14:textId="77777777" w:rsidR="00F73EDD" w:rsidRDefault="00F73EDD" w:rsidP="005A6BA3">
            <w:pPr>
              <w:pStyle w:val="TableParagraph"/>
              <w:spacing w:before="0"/>
              <w:ind w:left="0"/>
              <w:rPr>
                <w:rFonts w:ascii="Times New Roman"/>
                <w:sz w:val="16"/>
              </w:rPr>
            </w:pPr>
          </w:p>
        </w:tc>
        <w:tc>
          <w:tcPr>
            <w:tcW w:w="4799" w:type="dxa"/>
            <w:shd w:val="clear" w:color="auto" w:fill="003764"/>
          </w:tcPr>
          <w:p w14:paraId="6402AFF6" w14:textId="77777777" w:rsidR="00F73EDD" w:rsidRDefault="00F73EDD" w:rsidP="005A6BA3">
            <w:pPr>
              <w:pStyle w:val="TableParagraph"/>
              <w:spacing w:before="0"/>
              <w:ind w:left="0"/>
              <w:rPr>
                <w:rFonts w:ascii="Times New Roman"/>
                <w:sz w:val="16"/>
              </w:rPr>
            </w:pPr>
          </w:p>
        </w:tc>
      </w:tr>
      <w:tr w:rsidR="00F73EDD" w14:paraId="3DF440AD" w14:textId="77777777" w:rsidTr="001E0F4D">
        <w:trPr>
          <w:trHeight w:val="355"/>
        </w:trPr>
        <w:tc>
          <w:tcPr>
            <w:tcW w:w="3215" w:type="dxa"/>
            <w:shd w:val="clear" w:color="auto" w:fill="909BA8"/>
          </w:tcPr>
          <w:p w14:paraId="742310CE" w14:textId="77777777" w:rsidR="00F73EDD" w:rsidRDefault="00F73EDD" w:rsidP="005A6BA3">
            <w:pPr>
              <w:pStyle w:val="TableParagraph"/>
              <w:spacing w:before="73"/>
              <w:rPr>
                <w:sz w:val="18"/>
              </w:rPr>
            </w:pPr>
            <w:proofErr w:type="spellStart"/>
            <w:r>
              <w:rPr>
                <w:color w:val="FFFFFF"/>
                <w:spacing w:val="-2"/>
                <w:sz w:val="18"/>
              </w:rPr>
              <w:t>Organisation</w:t>
            </w:r>
            <w:proofErr w:type="spellEnd"/>
          </w:p>
        </w:tc>
        <w:tc>
          <w:tcPr>
            <w:tcW w:w="7235" w:type="dxa"/>
            <w:shd w:val="clear" w:color="auto" w:fill="909BA8"/>
          </w:tcPr>
          <w:p w14:paraId="0048A36E" w14:textId="77777777" w:rsidR="00F73EDD" w:rsidRDefault="00F73EDD" w:rsidP="005A6BA3">
            <w:pPr>
              <w:pStyle w:val="TableParagraph"/>
              <w:spacing w:before="73"/>
              <w:ind w:left="866"/>
              <w:rPr>
                <w:sz w:val="18"/>
              </w:rPr>
            </w:pPr>
            <w:r>
              <w:rPr>
                <w:color w:val="FFFFFF"/>
                <w:spacing w:val="-2"/>
                <w:sz w:val="18"/>
              </w:rPr>
              <w:t>Description</w:t>
            </w:r>
          </w:p>
        </w:tc>
        <w:tc>
          <w:tcPr>
            <w:tcW w:w="4799" w:type="dxa"/>
            <w:shd w:val="clear" w:color="auto" w:fill="909BA8"/>
          </w:tcPr>
          <w:p w14:paraId="7DB25859" w14:textId="77777777" w:rsidR="00F73EDD" w:rsidRDefault="00F73EDD" w:rsidP="005A6BA3">
            <w:pPr>
              <w:pStyle w:val="TableParagraph"/>
              <w:spacing w:before="73"/>
              <w:ind w:left="151"/>
              <w:rPr>
                <w:sz w:val="18"/>
              </w:rPr>
            </w:pPr>
            <w:r>
              <w:rPr>
                <w:color w:val="FFFFFF"/>
                <w:spacing w:val="-4"/>
                <w:sz w:val="18"/>
              </w:rPr>
              <w:t>Link</w:t>
            </w:r>
          </w:p>
        </w:tc>
      </w:tr>
      <w:tr w:rsidR="00F73EDD" w14:paraId="1D020F4A" w14:textId="77777777" w:rsidTr="001E0F4D">
        <w:trPr>
          <w:trHeight w:val="535"/>
        </w:trPr>
        <w:tc>
          <w:tcPr>
            <w:tcW w:w="3215" w:type="dxa"/>
          </w:tcPr>
          <w:p w14:paraId="5E61F5C0" w14:textId="77777777" w:rsidR="00F73EDD" w:rsidRDefault="00F73EDD" w:rsidP="005A6BA3">
            <w:pPr>
              <w:pStyle w:val="TableParagraph"/>
              <w:rPr>
                <w:sz w:val="16"/>
              </w:rPr>
            </w:pPr>
            <w:r>
              <w:rPr>
                <w:spacing w:val="-8"/>
                <w:sz w:val="16"/>
              </w:rPr>
              <w:t>PSHE</w:t>
            </w:r>
            <w:r>
              <w:rPr>
                <w:spacing w:val="1"/>
                <w:sz w:val="16"/>
              </w:rPr>
              <w:t xml:space="preserve"> </w:t>
            </w:r>
            <w:r>
              <w:rPr>
                <w:spacing w:val="-2"/>
                <w:sz w:val="16"/>
              </w:rPr>
              <w:t>Association</w:t>
            </w:r>
          </w:p>
        </w:tc>
        <w:tc>
          <w:tcPr>
            <w:tcW w:w="7235" w:type="dxa"/>
          </w:tcPr>
          <w:p w14:paraId="6F1DBCD6" w14:textId="77777777" w:rsidR="00F73EDD" w:rsidRDefault="00F73EDD" w:rsidP="005A6BA3">
            <w:pPr>
              <w:pStyle w:val="TableParagraph"/>
              <w:spacing w:line="261" w:lineRule="auto"/>
              <w:ind w:left="866"/>
              <w:rPr>
                <w:sz w:val="16"/>
              </w:rPr>
            </w:pPr>
            <w:r>
              <w:rPr>
                <w:spacing w:val="-2"/>
                <w:sz w:val="16"/>
              </w:rPr>
              <w:t>The</w:t>
            </w:r>
            <w:r>
              <w:rPr>
                <w:spacing w:val="-6"/>
                <w:sz w:val="16"/>
              </w:rPr>
              <w:t xml:space="preserve"> </w:t>
            </w:r>
            <w:r>
              <w:rPr>
                <w:spacing w:val="-2"/>
                <w:sz w:val="16"/>
              </w:rPr>
              <w:t>national</w:t>
            </w:r>
            <w:r>
              <w:rPr>
                <w:spacing w:val="-6"/>
                <w:sz w:val="16"/>
              </w:rPr>
              <w:t xml:space="preserve"> </w:t>
            </w:r>
            <w:r>
              <w:rPr>
                <w:spacing w:val="-2"/>
                <w:sz w:val="16"/>
              </w:rPr>
              <w:t>body</w:t>
            </w:r>
            <w:r>
              <w:rPr>
                <w:spacing w:val="-6"/>
                <w:sz w:val="16"/>
              </w:rPr>
              <w:t xml:space="preserve"> </w:t>
            </w:r>
            <w:r>
              <w:rPr>
                <w:spacing w:val="-2"/>
                <w:sz w:val="16"/>
              </w:rPr>
              <w:t>for</w:t>
            </w:r>
            <w:r>
              <w:rPr>
                <w:spacing w:val="-6"/>
                <w:sz w:val="16"/>
              </w:rPr>
              <w:t xml:space="preserve"> </w:t>
            </w:r>
            <w:r>
              <w:rPr>
                <w:spacing w:val="-2"/>
                <w:sz w:val="16"/>
              </w:rPr>
              <w:t>personal,</w:t>
            </w:r>
            <w:r>
              <w:rPr>
                <w:spacing w:val="-6"/>
                <w:sz w:val="16"/>
              </w:rPr>
              <w:t xml:space="preserve"> </w:t>
            </w:r>
            <w:r>
              <w:rPr>
                <w:spacing w:val="-2"/>
                <w:sz w:val="16"/>
              </w:rPr>
              <w:t>social,</w:t>
            </w:r>
            <w:r>
              <w:rPr>
                <w:spacing w:val="-6"/>
                <w:sz w:val="16"/>
              </w:rPr>
              <w:t xml:space="preserve"> </w:t>
            </w:r>
            <w:r>
              <w:rPr>
                <w:spacing w:val="-2"/>
                <w:sz w:val="16"/>
              </w:rPr>
              <w:t>health</w:t>
            </w:r>
            <w:r>
              <w:rPr>
                <w:spacing w:val="-6"/>
                <w:sz w:val="16"/>
              </w:rPr>
              <w:t xml:space="preserve"> </w:t>
            </w:r>
            <w:r>
              <w:rPr>
                <w:spacing w:val="-2"/>
                <w:sz w:val="16"/>
              </w:rPr>
              <w:t>and</w:t>
            </w:r>
            <w:r>
              <w:rPr>
                <w:spacing w:val="-6"/>
                <w:sz w:val="16"/>
              </w:rPr>
              <w:t xml:space="preserve"> </w:t>
            </w:r>
            <w:r>
              <w:rPr>
                <w:spacing w:val="-2"/>
                <w:sz w:val="16"/>
              </w:rPr>
              <w:t>economic</w:t>
            </w:r>
            <w:r>
              <w:rPr>
                <w:spacing w:val="-6"/>
                <w:sz w:val="16"/>
              </w:rPr>
              <w:t xml:space="preserve"> </w:t>
            </w:r>
            <w:r>
              <w:rPr>
                <w:spacing w:val="-2"/>
                <w:sz w:val="16"/>
              </w:rPr>
              <w:t>education,</w:t>
            </w:r>
            <w:r>
              <w:rPr>
                <w:spacing w:val="-6"/>
                <w:sz w:val="16"/>
              </w:rPr>
              <w:t xml:space="preserve"> </w:t>
            </w:r>
            <w:r>
              <w:rPr>
                <w:spacing w:val="-2"/>
                <w:sz w:val="16"/>
              </w:rPr>
              <w:t>providing</w:t>
            </w:r>
            <w:r>
              <w:rPr>
                <w:spacing w:val="-6"/>
                <w:sz w:val="16"/>
              </w:rPr>
              <w:t xml:space="preserve"> </w:t>
            </w:r>
            <w:r>
              <w:rPr>
                <w:spacing w:val="-2"/>
                <w:sz w:val="16"/>
              </w:rPr>
              <w:t xml:space="preserve">expert </w:t>
            </w:r>
            <w:r>
              <w:rPr>
                <w:sz w:val="16"/>
              </w:rPr>
              <w:t>advice,</w:t>
            </w:r>
            <w:r>
              <w:rPr>
                <w:spacing w:val="-2"/>
                <w:sz w:val="16"/>
              </w:rPr>
              <w:t xml:space="preserve"> </w:t>
            </w:r>
            <w:r>
              <w:rPr>
                <w:sz w:val="16"/>
              </w:rPr>
              <w:t>training</w:t>
            </w:r>
            <w:r>
              <w:rPr>
                <w:spacing w:val="-2"/>
                <w:sz w:val="16"/>
              </w:rPr>
              <w:t xml:space="preserve"> </w:t>
            </w:r>
            <w:r>
              <w:rPr>
                <w:sz w:val="16"/>
              </w:rPr>
              <w:t>and</w:t>
            </w:r>
            <w:r>
              <w:rPr>
                <w:spacing w:val="-2"/>
                <w:sz w:val="16"/>
              </w:rPr>
              <w:t xml:space="preserve"> </w:t>
            </w:r>
            <w:r>
              <w:rPr>
                <w:sz w:val="16"/>
              </w:rPr>
              <w:t>high-quality</w:t>
            </w:r>
            <w:r>
              <w:rPr>
                <w:spacing w:val="-2"/>
                <w:sz w:val="16"/>
              </w:rPr>
              <w:t xml:space="preserve"> </w:t>
            </w:r>
            <w:r>
              <w:rPr>
                <w:sz w:val="16"/>
              </w:rPr>
              <w:t>resources</w:t>
            </w:r>
            <w:r>
              <w:rPr>
                <w:spacing w:val="-2"/>
                <w:sz w:val="16"/>
              </w:rPr>
              <w:t xml:space="preserve"> </w:t>
            </w:r>
            <w:r>
              <w:rPr>
                <w:sz w:val="16"/>
              </w:rPr>
              <w:t>to</w:t>
            </w:r>
            <w:r>
              <w:rPr>
                <w:spacing w:val="-2"/>
                <w:sz w:val="16"/>
              </w:rPr>
              <w:t xml:space="preserve"> </w:t>
            </w:r>
            <w:r>
              <w:rPr>
                <w:sz w:val="16"/>
              </w:rPr>
              <w:t>PSHE</w:t>
            </w:r>
            <w:r>
              <w:rPr>
                <w:spacing w:val="-2"/>
                <w:sz w:val="16"/>
              </w:rPr>
              <w:t xml:space="preserve"> </w:t>
            </w:r>
            <w:r>
              <w:rPr>
                <w:sz w:val="16"/>
              </w:rPr>
              <w:t>practitioners.</w:t>
            </w:r>
          </w:p>
        </w:tc>
        <w:tc>
          <w:tcPr>
            <w:tcW w:w="4799" w:type="dxa"/>
          </w:tcPr>
          <w:p w14:paraId="62E241C5" w14:textId="77777777" w:rsidR="00F73EDD" w:rsidRDefault="00F73EDD" w:rsidP="005A6BA3">
            <w:pPr>
              <w:pStyle w:val="TableParagraph"/>
              <w:ind w:left="151"/>
              <w:rPr>
                <w:sz w:val="16"/>
              </w:rPr>
            </w:pPr>
            <w:hyperlink r:id="rId147">
              <w:r>
                <w:rPr>
                  <w:color w:val="009FE3"/>
                  <w:sz w:val="16"/>
                </w:rPr>
                <w:t>https://www.pshe-</w:t>
              </w:r>
              <w:r>
                <w:rPr>
                  <w:color w:val="009FE3"/>
                  <w:spacing w:val="-2"/>
                  <w:sz w:val="16"/>
                </w:rPr>
                <w:t>association.org.uk/</w:t>
              </w:r>
            </w:hyperlink>
          </w:p>
        </w:tc>
      </w:tr>
      <w:tr w:rsidR="00F73EDD" w14:paraId="22D8188A" w14:textId="77777777" w:rsidTr="001E0F4D">
        <w:trPr>
          <w:trHeight w:val="541"/>
        </w:trPr>
        <w:tc>
          <w:tcPr>
            <w:tcW w:w="3215" w:type="dxa"/>
          </w:tcPr>
          <w:p w14:paraId="731152DC" w14:textId="77777777" w:rsidR="00F73EDD" w:rsidRDefault="00F73EDD" w:rsidP="005A6BA3">
            <w:pPr>
              <w:pStyle w:val="TableParagraph"/>
              <w:spacing w:before="0"/>
              <w:ind w:left="0"/>
              <w:rPr>
                <w:rFonts w:ascii="Times New Roman"/>
                <w:sz w:val="16"/>
              </w:rPr>
            </w:pPr>
          </w:p>
        </w:tc>
        <w:tc>
          <w:tcPr>
            <w:tcW w:w="7235" w:type="dxa"/>
          </w:tcPr>
          <w:p w14:paraId="7AA4BEF9" w14:textId="77777777" w:rsidR="00F73EDD" w:rsidRDefault="00F73EDD" w:rsidP="005A6BA3">
            <w:pPr>
              <w:pStyle w:val="TableParagraph"/>
              <w:spacing w:before="80"/>
              <w:ind w:left="866"/>
              <w:rPr>
                <w:sz w:val="16"/>
              </w:rPr>
            </w:pPr>
            <w:r>
              <w:rPr>
                <w:spacing w:val="-4"/>
                <w:sz w:val="16"/>
              </w:rPr>
              <w:t>Abuse</w:t>
            </w:r>
            <w:r>
              <w:rPr>
                <w:spacing w:val="3"/>
                <w:sz w:val="16"/>
              </w:rPr>
              <w:t xml:space="preserve"> </w:t>
            </w:r>
            <w:r>
              <w:rPr>
                <w:spacing w:val="-4"/>
                <w:sz w:val="16"/>
              </w:rPr>
              <w:t>in</w:t>
            </w:r>
            <w:r>
              <w:rPr>
                <w:spacing w:val="3"/>
                <w:sz w:val="16"/>
              </w:rPr>
              <w:t xml:space="preserve"> </w:t>
            </w:r>
            <w:r>
              <w:rPr>
                <w:spacing w:val="-4"/>
                <w:sz w:val="16"/>
              </w:rPr>
              <w:t>relationships:</w:t>
            </w:r>
            <w:r>
              <w:rPr>
                <w:spacing w:val="3"/>
                <w:sz w:val="16"/>
              </w:rPr>
              <w:t xml:space="preserve"> </w:t>
            </w:r>
            <w:r>
              <w:rPr>
                <w:spacing w:val="-4"/>
                <w:sz w:val="16"/>
              </w:rPr>
              <w:t>Disrespect</w:t>
            </w:r>
            <w:r>
              <w:rPr>
                <w:spacing w:val="3"/>
                <w:sz w:val="16"/>
              </w:rPr>
              <w:t xml:space="preserve"> </w:t>
            </w:r>
            <w:proofErr w:type="spellStart"/>
            <w:r>
              <w:rPr>
                <w:spacing w:val="-4"/>
                <w:sz w:val="16"/>
              </w:rPr>
              <w:t>NoBody</w:t>
            </w:r>
            <w:proofErr w:type="spellEnd"/>
            <w:r>
              <w:rPr>
                <w:spacing w:val="-4"/>
                <w:sz w:val="16"/>
              </w:rPr>
              <w:t>.</w:t>
            </w:r>
          </w:p>
        </w:tc>
        <w:tc>
          <w:tcPr>
            <w:tcW w:w="4799" w:type="dxa"/>
          </w:tcPr>
          <w:p w14:paraId="1D3F5CCE" w14:textId="77777777" w:rsidR="00F73EDD" w:rsidRDefault="00F73EDD" w:rsidP="005A6BA3">
            <w:pPr>
              <w:pStyle w:val="TableParagraph"/>
              <w:spacing w:before="80" w:line="261" w:lineRule="auto"/>
              <w:ind w:left="151" w:right="224"/>
              <w:rPr>
                <w:sz w:val="16"/>
              </w:rPr>
            </w:pPr>
            <w:hyperlink r:id="rId148">
              <w:r>
                <w:rPr>
                  <w:color w:val="009FE3"/>
                  <w:spacing w:val="-2"/>
                  <w:sz w:val="16"/>
                </w:rPr>
                <w:t>https://www.pshe-association.org.uk/curriculum-and-resources/</w:t>
              </w:r>
            </w:hyperlink>
            <w:r>
              <w:rPr>
                <w:color w:val="009FE3"/>
                <w:spacing w:val="-2"/>
                <w:sz w:val="16"/>
              </w:rPr>
              <w:t xml:space="preserve"> </w:t>
            </w:r>
            <w:hyperlink r:id="rId149">
              <w:r>
                <w:rPr>
                  <w:color w:val="009FE3"/>
                  <w:spacing w:val="-2"/>
                  <w:sz w:val="16"/>
                </w:rPr>
                <w:t>resources/disrespect-nobody-teaching-resources-preventing</w:t>
              </w:r>
            </w:hyperlink>
          </w:p>
        </w:tc>
      </w:tr>
      <w:tr w:rsidR="00F73EDD" w14:paraId="7BE39128" w14:textId="77777777" w:rsidTr="001E0F4D">
        <w:trPr>
          <w:trHeight w:val="541"/>
        </w:trPr>
        <w:tc>
          <w:tcPr>
            <w:tcW w:w="3215" w:type="dxa"/>
          </w:tcPr>
          <w:p w14:paraId="57322778" w14:textId="77777777" w:rsidR="00F73EDD" w:rsidRDefault="00F73EDD" w:rsidP="005A6BA3">
            <w:pPr>
              <w:pStyle w:val="TableParagraph"/>
              <w:spacing w:before="0"/>
              <w:ind w:left="0"/>
              <w:rPr>
                <w:rFonts w:ascii="Times New Roman"/>
                <w:sz w:val="16"/>
              </w:rPr>
            </w:pPr>
          </w:p>
        </w:tc>
        <w:tc>
          <w:tcPr>
            <w:tcW w:w="7235" w:type="dxa"/>
          </w:tcPr>
          <w:p w14:paraId="3A210F6B" w14:textId="77777777" w:rsidR="00F73EDD" w:rsidRDefault="00F73EDD" w:rsidP="005A6BA3">
            <w:pPr>
              <w:pStyle w:val="TableParagraph"/>
              <w:spacing w:before="80"/>
              <w:ind w:left="866"/>
              <w:rPr>
                <w:sz w:val="16"/>
              </w:rPr>
            </w:pPr>
            <w:r>
              <w:rPr>
                <w:spacing w:val="-2"/>
                <w:sz w:val="16"/>
              </w:rPr>
              <w:t>Consent</w:t>
            </w:r>
            <w:r>
              <w:rPr>
                <w:spacing w:val="-10"/>
                <w:sz w:val="16"/>
              </w:rPr>
              <w:t xml:space="preserve"> </w:t>
            </w:r>
            <w:r>
              <w:rPr>
                <w:spacing w:val="-2"/>
                <w:sz w:val="16"/>
              </w:rPr>
              <w:t>lesson</w:t>
            </w:r>
            <w:r>
              <w:rPr>
                <w:spacing w:val="-7"/>
                <w:sz w:val="16"/>
              </w:rPr>
              <w:t xml:space="preserve"> </w:t>
            </w:r>
            <w:r>
              <w:rPr>
                <w:spacing w:val="-2"/>
                <w:sz w:val="16"/>
              </w:rPr>
              <w:t>plans.</w:t>
            </w:r>
          </w:p>
        </w:tc>
        <w:tc>
          <w:tcPr>
            <w:tcW w:w="4799" w:type="dxa"/>
          </w:tcPr>
          <w:p w14:paraId="21595A22" w14:textId="77777777" w:rsidR="00F73EDD" w:rsidRDefault="00F73EDD" w:rsidP="005A6BA3">
            <w:pPr>
              <w:pStyle w:val="TableParagraph"/>
              <w:spacing w:before="80" w:line="261" w:lineRule="auto"/>
              <w:ind w:left="151" w:right="143"/>
              <w:rPr>
                <w:sz w:val="16"/>
              </w:rPr>
            </w:pPr>
            <w:hyperlink r:id="rId150">
              <w:r>
                <w:rPr>
                  <w:color w:val="009FE3"/>
                  <w:spacing w:val="-2"/>
                  <w:sz w:val="16"/>
                </w:rPr>
                <w:t>https://www.pshe-association.org.uk/curriculum-and-resources/</w:t>
              </w:r>
            </w:hyperlink>
            <w:r>
              <w:rPr>
                <w:color w:val="009FE3"/>
                <w:spacing w:val="-2"/>
                <w:sz w:val="16"/>
              </w:rPr>
              <w:t xml:space="preserve"> </w:t>
            </w:r>
            <w:hyperlink r:id="rId151">
              <w:r>
                <w:rPr>
                  <w:color w:val="009FE3"/>
                  <w:spacing w:val="-2"/>
                  <w:sz w:val="16"/>
                </w:rPr>
                <w:t>resources/guidance-teaching-about-consent-</w:t>
              </w:r>
              <w:proofErr w:type="spellStart"/>
              <w:r>
                <w:rPr>
                  <w:color w:val="009FE3"/>
                  <w:spacing w:val="-2"/>
                  <w:sz w:val="16"/>
                </w:rPr>
                <w:t>pshe</w:t>
              </w:r>
              <w:proofErr w:type="spellEnd"/>
              <w:r>
                <w:rPr>
                  <w:color w:val="009FE3"/>
                  <w:spacing w:val="-2"/>
                  <w:sz w:val="16"/>
                </w:rPr>
                <w:t>-education-</w:t>
              </w:r>
              <w:r>
                <w:rPr>
                  <w:color w:val="009FE3"/>
                  <w:spacing w:val="-5"/>
                  <w:sz w:val="16"/>
                </w:rPr>
                <w:t>key</w:t>
              </w:r>
            </w:hyperlink>
          </w:p>
        </w:tc>
      </w:tr>
      <w:tr w:rsidR="00F73EDD" w14:paraId="7F4761F9" w14:textId="77777777" w:rsidTr="001E0F4D">
        <w:trPr>
          <w:trHeight w:val="541"/>
        </w:trPr>
        <w:tc>
          <w:tcPr>
            <w:tcW w:w="3215" w:type="dxa"/>
          </w:tcPr>
          <w:p w14:paraId="64449E52" w14:textId="77777777" w:rsidR="00F73EDD" w:rsidRDefault="00F73EDD" w:rsidP="005A6BA3">
            <w:pPr>
              <w:pStyle w:val="TableParagraph"/>
              <w:spacing w:before="0"/>
              <w:ind w:left="0"/>
              <w:rPr>
                <w:rFonts w:ascii="Times New Roman"/>
                <w:sz w:val="16"/>
              </w:rPr>
            </w:pPr>
          </w:p>
        </w:tc>
        <w:tc>
          <w:tcPr>
            <w:tcW w:w="7235" w:type="dxa"/>
          </w:tcPr>
          <w:p w14:paraId="377A941E" w14:textId="77777777" w:rsidR="00F73EDD" w:rsidRDefault="00F73EDD" w:rsidP="005A6BA3">
            <w:pPr>
              <w:pStyle w:val="TableParagraph"/>
              <w:spacing w:before="80"/>
              <w:ind w:left="866"/>
              <w:rPr>
                <w:sz w:val="16"/>
              </w:rPr>
            </w:pPr>
            <w:r>
              <w:rPr>
                <w:spacing w:val="-4"/>
                <w:sz w:val="16"/>
              </w:rPr>
              <w:t>Mental</w:t>
            </w:r>
            <w:r>
              <w:rPr>
                <w:spacing w:val="3"/>
                <w:sz w:val="16"/>
              </w:rPr>
              <w:t xml:space="preserve"> </w:t>
            </w:r>
            <w:r>
              <w:rPr>
                <w:spacing w:val="-4"/>
                <w:sz w:val="16"/>
              </w:rPr>
              <w:t>health</w:t>
            </w:r>
            <w:r>
              <w:rPr>
                <w:spacing w:val="4"/>
                <w:sz w:val="16"/>
              </w:rPr>
              <w:t xml:space="preserve"> </w:t>
            </w:r>
            <w:r>
              <w:rPr>
                <w:spacing w:val="-4"/>
                <w:sz w:val="16"/>
              </w:rPr>
              <w:t>and</w:t>
            </w:r>
            <w:r>
              <w:rPr>
                <w:spacing w:val="4"/>
                <w:sz w:val="16"/>
              </w:rPr>
              <w:t xml:space="preserve"> </w:t>
            </w:r>
            <w:r>
              <w:rPr>
                <w:spacing w:val="-4"/>
                <w:sz w:val="16"/>
              </w:rPr>
              <w:t>emotional</w:t>
            </w:r>
            <w:r>
              <w:rPr>
                <w:spacing w:val="4"/>
                <w:sz w:val="16"/>
              </w:rPr>
              <w:t xml:space="preserve"> </w:t>
            </w:r>
            <w:r>
              <w:rPr>
                <w:spacing w:val="-4"/>
                <w:sz w:val="16"/>
              </w:rPr>
              <w:t>wellbeing</w:t>
            </w:r>
            <w:r>
              <w:rPr>
                <w:spacing w:val="3"/>
                <w:sz w:val="16"/>
              </w:rPr>
              <w:t xml:space="preserve"> </w:t>
            </w:r>
            <w:r>
              <w:rPr>
                <w:spacing w:val="-4"/>
                <w:sz w:val="16"/>
              </w:rPr>
              <w:t>lesson</w:t>
            </w:r>
            <w:r>
              <w:rPr>
                <w:spacing w:val="4"/>
                <w:sz w:val="16"/>
              </w:rPr>
              <w:t xml:space="preserve"> </w:t>
            </w:r>
            <w:r>
              <w:rPr>
                <w:spacing w:val="-4"/>
                <w:sz w:val="16"/>
              </w:rPr>
              <w:t>plans.</w:t>
            </w:r>
          </w:p>
        </w:tc>
        <w:tc>
          <w:tcPr>
            <w:tcW w:w="4799" w:type="dxa"/>
          </w:tcPr>
          <w:p w14:paraId="7491250D" w14:textId="77777777" w:rsidR="00F73EDD" w:rsidRDefault="00F73EDD" w:rsidP="005A6BA3">
            <w:pPr>
              <w:pStyle w:val="TableParagraph"/>
              <w:spacing w:before="80" w:line="261" w:lineRule="auto"/>
              <w:ind w:left="151" w:right="224"/>
              <w:rPr>
                <w:sz w:val="16"/>
              </w:rPr>
            </w:pPr>
            <w:hyperlink r:id="rId152">
              <w:r>
                <w:rPr>
                  <w:color w:val="009FE3"/>
                  <w:spacing w:val="-2"/>
                  <w:sz w:val="16"/>
                </w:rPr>
                <w:t>https://www.pshe-association.org.uk/curriculum-and-resources/</w:t>
              </w:r>
            </w:hyperlink>
            <w:r>
              <w:rPr>
                <w:color w:val="009FE3"/>
                <w:spacing w:val="-2"/>
                <w:sz w:val="16"/>
              </w:rPr>
              <w:t xml:space="preserve"> </w:t>
            </w:r>
            <w:hyperlink r:id="rId153">
              <w:r>
                <w:rPr>
                  <w:color w:val="009FE3"/>
                  <w:spacing w:val="-2"/>
                  <w:sz w:val="16"/>
                </w:rPr>
                <w:t>resources/guidance-preparing-teach-about-mental-health-and</w:t>
              </w:r>
            </w:hyperlink>
          </w:p>
        </w:tc>
      </w:tr>
      <w:tr w:rsidR="00F73EDD" w14:paraId="3430F8A2" w14:textId="77777777" w:rsidTr="001E0F4D">
        <w:trPr>
          <w:trHeight w:val="541"/>
        </w:trPr>
        <w:tc>
          <w:tcPr>
            <w:tcW w:w="3215" w:type="dxa"/>
            <w:tcBorders>
              <w:bottom w:val="single" w:sz="2" w:space="0" w:color="706F6F"/>
            </w:tcBorders>
          </w:tcPr>
          <w:p w14:paraId="70869034" w14:textId="77777777" w:rsidR="00F73EDD" w:rsidRDefault="00F73EDD" w:rsidP="005A6BA3">
            <w:pPr>
              <w:pStyle w:val="TableParagraph"/>
              <w:spacing w:before="0"/>
              <w:ind w:left="0"/>
              <w:rPr>
                <w:rFonts w:ascii="Times New Roman"/>
                <w:sz w:val="16"/>
              </w:rPr>
            </w:pPr>
          </w:p>
        </w:tc>
        <w:tc>
          <w:tcPr>
            <w:tcW w:w="7235" w:type="dxa"/>
            <w:tcBorders>
              <w:bottom w:val="single" w:sz="2" w:space="0" w:color="706F6F"/>
            </w:tcBorders>
          </w:tcPr>
          <w:p w14:paraId="755719BE" w14:textId="77777777" w:rsidR="00F73EDD" w:rsidRDefault="00F73EDD" w:rsidP="005A6BA3">
            <w:pPr>
              <w:pStyle w:val="TableParagraph"/>
              <w:spacing w:before="80" w:line="261" w:lineRule="auto"/>
              <w:ind w:left="866" w:right="108"/>
              <w:rPr>
                <w:sz w:val="16"/>
              </w:rPr>
            </w:pPr>
            <w:r>
              <w:rPr>
                <w:spacing w:val="-2"/>
                <w:sz w:val="16"/>
              </w:rPr>
              <w:t>The</w:t>
            </w:r>
            <w:r>
              <w:rPr>
                <w:spacing w:val="-10"/>
                <w:sz w:val="16"/>
              </w:rPr>
              <w:t xml:space="preserve"> </w:t>
            </w:r>
            <w:r>
              <w:rPr>
                <w:spacing w:val="-2"/>
                <w:sz w:val="16"/>
              </w:rPr>
              <w:t>PSHE</w:t>
            </w:r>
            <w:r>
              <w:rPr>
                <w:spacing w:val="-9"/>
                <w:sz w:val="16"/>
              </w:rPr>
              <w:t xml:space="preserve"> </w:t>
            </w:r>
            <w:r>
              <w:rPr>
                <w:spacing w:val="-2"/>
                <w:sz w:val="16"/>
              </w:rPr>
              <w:t>association</w:t>
            </w:r>
            <w:r>
              <w:rPr>
                <w:spacing w:val="-9"/>
                <w:sz w:val="16"/>
              </w:rPr>
              <w:t xml:space="preserve"> </w:t>
            </w:r>
            <w:r>
              <w:rPr>
                <w:spacing w:val="-2"/>
                <w:sz w:val="16"/>
              </w:rPr>
              <w:t>have</w:t>
            </w:r>
            <w:r>
              <w:rPr>
                <w:spacing w:val="-9"/>
                <w:sz w:val="16"/>
              </w:rPr>
              <w:t xml:space="preserve"> </w:t>
            </w:r>
            <w:r>
              <w:rPr>
                <w:spacing w:val="-2"/>
                <w:sz w:val="16"/>
              </w:rPr>
              <w:t>also</w:t>
            </w:r>
            <w:r>
              <w:rPr>
                <w:spacing w:val="-9"/>
                <w:sz w:val="16"/>
              </w:rPr>
              <w:t xml:space="preserve"> </w:t>
            </w:r>
            <w:r>
              <w:rPr>
                <w:spacing w:val="-2"/>
                <w:sz w:val="16"/>
              </w:rPr>
              <w:t>quality</w:t>
            </w:r>
            <w:r>
              <w:rPr>
                <w:spacing w:val="-9"/>
                <w:sz w:val="16"/>
              </w:rPr>
              <w:t xml:space="preserve"> </w:t>
            </w:r>
            <w:r>
              <w:rPr>
                <w:spacing w:val="-2"/>
                <w:sz w:val="16"/>
              </w:rPr>
              <w:t>assured</w:t>
            </w:r>
            <w:r>
              <w:rPr>
                <w:spacing w:val="-9"/>
                <w:sz w:val="16"/>
              </w:rPr>
              <w:t xml:space="preserve"> </w:t>
            </w:r>
            <w:proofErr w:type="gramStart"/>
            <w:r>
              <w:rPr>
                <w:spacing w:val="-2"/>
                <w:sz w:val="16"/>
              </w:rPr>
              <w:t>a</w:t>
            </w:r>
            <w:r>
              <w:rPr>
                <w:spacing w:val="-9"/>
                <w:sz w:val="16"/>
              </w:rPr>
              <w:t xml:space="preserve"> </w:t>
            </w:r>
            <w:r>
              <w:rPr>
                <w:spacing w:val="-2"/>
                <w:sz w:val="16"/>
              </w:rPr>
              <w:t>number</w:t>
            </w:r>
            <w:r>
              <w:rPr>
                <w:spacing w:val="-10"/>
                <w:sz w:val="16"/>
              </w:rPr>
              <w:t xml:space="preserve"> </w:t>
            </w:r>
            <w:r>
              <w:rPr>
                <w:spacing w:val="-2"/>
                <w:sz w:val="16"/>
              </w:rPr>
              <w:t>of</w:t>
            </w:r>
            <w:proofErr w:type="gramEnd"/>
            <w:r>
              <w:rPr>
                <w:spacing w:val="-9"/>
                <w:sz w:val="16"/>
              </w:rPr>
              <w:t xml:space="preserve"> </w:t>
            </w:r>
            <w:r>
              <w:rPr>
                <w:spacing w:val="-2"/>
                <w:sz w:val="16"/>
              </w:rPr>
              <w:t>resources</w:t>
            </w:r>
            <w:r>
              <w:rPr>
                <w:spacing w:val="-9"/>
                <w:sz w:val="16"/>
              </w:rPr>
              <w:t xml:space="preserve"> </w:t>
            </w:r>
            <w:r>
              <w:rPr>
                <w:spacing w:val="-2"/>
                <w:sz w:val="16"/>
              </w:rPr>
              <w:t>developed</w:t>
            </w:r>
            <w:r>
              <w:rPr>
                <w:spacing w:val="-9"/>
                <w:sz w:val="16"/>
              </w:rPr>
              <w:t xml:space="preserve"> </w:t>
            </w:r>
            <w:r>
              <w:rPr>
                <w:spacing w:val="-2"/>
                <w:sz w:val="16"/>
              </w:rPr>
              <w:t>as</w:t>
            </w:r>
            <w:r>
              <w:rPr>
                <w:spacing w:val="-9"/>
                <w:sz w:val="16"/>
              </w:rPr>
              <w:t xml:space="preserve"> </w:t>
            </w:r>
            <w:r>
              <w:rPr>
                <w:spacing w:val="-2"/>
                <w:sz w:val="16"/>
              </w:rPr>
              <w:t xml:space="preserve">part </w:t>
            </w:r>
            <w:r>
              <w:rPr>
                <w:sz w:val="16"/>
              </w:rPr>
              <w:t>of the GEO anti-HBT bullying grant scheme.</w:t>
            </w:r>
          </w:p>
        </w:tc>
        <w:tc>
          <w:tcPr>
            <w:tcW w:w="4799" w:type="dxa"/>
            <w:tcBorders>
              <w:bottom w:val="single" w:sz="2" w:space="0" w:color="706F6F"/>
            </w:tcBorders>
          </w:tcPr>
          <w:p w14:paraId="29837BCC" w14:textId="77777777" w:rsidR="00F73EDD" w:rsidRDefault="00F73EDD" w:rsidP="005A6BA3">
            <w:pPr>
              <w:pStyle w:val="TableParagraph"/>
              <w:spacing w:before="80" w:line="261" w:lineRule="auto"/>
              <w:ind w:left="151" w:right="588"/>
              <w:rPr>
                <w:sz w:val="16"/>
              </w:rPr>
            </w:pPr>
            <w:hyperlink r:id="rId154">
              <w:r>
                <w:rPr>
                  <w:color w:val="009FE3"/>
                  <w:spacing w:val="-2"/>
                  <w:sz w:val="16"/>
                </w:rPr>
                <w:t>https://www.pshe-association.org.uk/content/government-</w:t>
              </w:r>
            </w:hyperlink>
            <w:r>
              <w:rPr>
                <w:color w:val="009FE3"/>
                <w:spacing w:val="-2"/>
                <w:sz w:val="16"/>
              </w:rPr>
              <w:t xml:space="preserve"> equalities-office-anti-homophobic</w:t>
            </w:r>
          </w:p>
        </w:tc>
      </w:tr>
      <w:tr w:rsidR="00F73EDD" w14:paraId="4261C516" w14:textId="77777777" w:rsidTr="001E0F4D">
        <w:trPr>
          <w:trHeight w:val="536"/>
        </w:trPr>
        <w:tc>
          <w:tcPr>
            <w:tcW w:w="3215" w:type="dxa"/>
            <w:tcBorders>
              <w:top w:val="single" w:sz="2" w:space="0" w:color="706F6F"/>
              <w:bottom w:val="single" w:sz="2" w:space="0" w:color="706F6F"/>
            </w:tcBorders>
          </w:tcPr>
          <w:p w14:paraId="55BF292E" w14:textId="77777777" w:rsidR="00F73EDD" w:rsidRDefault="00F73EDD" w:rsidP="005A6BA3">
            <w:pPr>
              <w:pStyle w:val="TableParagraph"/>
              <w:rPr>
                <w:sz w:val="16"/>
              </w:rPr>
            </w:pPr>
            <w:r>
              <w:rPr>
                <w:spacing w:val="-2"/>
                <w:sz w:val="16"/>
              </w:rPr>
              <w:t>NSPCC</w:t>
            </w:r>
          </w:p>
        </w:tc>
        <w:tc>
          <w:tcPr>
            <w:tcW w:w="7235" w:type="dxa"/>
            <w:tcBorders>
              <w:top w:val="single" w:sz="2" w:space="0" w:color="706F6F"/>
              <w:bottom w:val="single" w:sz="2" w:space="0" w:color="706F6F"/>
            </w:tcBorders>
          </w:tcPr>
          <w:p w14:paraId="219BAABF" w14:textId="77777777" w:rsidR="00F73EDD" w:rsidRDefault="00F73EDD" w:rsidP="005A6BA3">
            <w:pPr>
              <w:pStyle w:val="TableParagraph"/>
              <w:ind w:left="866"/>
              <w:rPr>
                <w:sz w:val="16"/>
              </w:rPr>
            </w:pPr>
            <w:r>
              <w:rPr>
                <w:spacing w:val="-2"/>
                <w:sz w:val="16"/>
              </w:rPr>
              <w:t>Resources</w:t>
            </w:r>
            <w:r>
              <w:rPr>
                <w:spacing w:val="-6"/>
                <w:sz w:val="16"/>
              </w:rPr>
              <w:t xml:space="preserve"> </w:t>
            </w:r>
            <w:r>
              <w:rPr>
                <w:spacing w:val="-2"/>
                <w:sz w:val="16"/>
              </w:rPr>
              <w:t>about</w:t>
            </w:r>
            <w:r>
              <w:rPr>
                <w:spacing w:val="-5"/>
                <w:sz w:val="16"/>
              </w:rPr>
              <w:t xml:space="preserve"> </w:t>
            </w:r>
            <w:r>
              <w:rPr>
                <w:spacing w:val="-2"/>
                <w:sz w:val="16"/>
              </w:rPr>
              <w:t>making</w:t>
            </w:r>
            <w:r>
              <w:rPr>
                <w:spacing w:val="-6"/>
                <w:sz w:val="16"/>
              </w:rPr>
              <w:t xml:space="preserve"> </w:t>
            </w:r>
            <w:r>
              <w:rPr>
                <w:spacing w:val="-2"/>
                <w:sz w:val="16"/>
              </w:rPr>
              <w:t>sense</w:t>
            </w:r>
            <w:r>
              <w:rPr>
                <w:spacing w:val="-5"/>
                <w:sz w:val="16"/>
              </w:rPr>
              <w:t xml:space="preserve"> </w:t>
            </w:r>
            <w:r>
              <w:rPr>
                <w:spacing w:val="-2"/>
                <w:sz w:val="16"/>
              </w:rPr>
              <w:t>of</w:t>
            </w:r>
            <w:r>
              <w:rPr>
                <w:spacing w:val="-6"/>
                <w:sz w:val="16"/>
              </w:rPr>
              <w:t xml:space="preserve"> </w:t>
            </w:r>
            <w:r>
              <w:rPr>
                <w:spacing w:val="-2"/>
                <w:sz w:val="16"/>
              </w:rPr>
              <w:t>relationships.</w:t>
            </w:r>
          </w:p>
        </w:tc>
        <w:tc>
          <w:tcPr>
            <w:tcW w:w="4799" w:type="dxa"/>
            <w:tcBorders>
              <w:top w:val="single" w:sz="2" w:space="0" w:color="706F6F"/>
              <w:bottom w:val="single" w:sz="2" w:space="0" w:color="706F6F"/>
            </w:tcBorders>
          </w:tcPr>
          <w:p w14:paraId="6BF21D7A" w14:textId="77777777" w:rsidR="00F73EDD" w:rsidRDefault="00F73EDD" w:rsidP="005A6BA3">
            <w:pPr>
              <w:pStyle w:val="TableParagraph"/>
              <w:spacing w:line="261" w:lineRule="auto"/>
              <w:ind w:left="151" w:right="644"/>
              <w:rPr>
                <w:sz w:val="16"/>
              </w:rPr>
            </w:pPr>
            <w:hyperlink r:id="rId155">
              <w:r>
                <w:rPr>
                  <w:color w:val="009FE3"/>
                  <w:spacing w:val="-2"/>
                  <w:sz w:val="16"/>
                </w:rPr>
                <w:t>https://learning.nspcc.org.uk/research-resources/schools/</w:t>
              </w:r>
            </w:hyperlink>
            <w:r>
              <w:rPr>
                <w:color w:val="009FE3"/>
                <w:spacing w:val="-2"/>
                <w:sz w:val="16"/>
              </w:rPr>
              <w:t xml:space="preserve"> </w:t>
            </w:r>
            <w:hyperlink r:id="rId156">
              <w:r>
                <w:rPr>
                  <w:color w:val="009FE3"/>
                  <w:spacing w:val="-2"/>
                  <w:sz w:val="16"/>
                </w:rPr>
                <w:t>making-sense-relationships/</w:t>
              </w:r>
            </w:hyperlink>
          </w:p>
        </w:tc>
      </w:tr>
      <w:tr w:rsidR="00F73EDD" w14:paraId="683DF00B" w14:textId="77777777" w:rsidTr="001E0F4D">
        <w:trPr>
          <w:trHeight w:val="536"/>
        </w:trPr>
        <w:tc>
          <w:tcPr>
            <w:tcW w:w="3215" w:type="dxa"/>
            <w:tcBorders>
              <w:top w:val="single" w:sz="2" w:space="0" w:color="706F6F"/>
              <w:bottom w:val="single" w:sz="2" w:space="0" w:color="706F6F"/>
            </w:tcBorders>
          </w:tcPr>
          <w:p w14:paraId="3BD2A8E5" w14:textId="77777777" w:rsidR="00F73EDD" w:rsidRDefault="00F73EDD" w:rsidP="005A6BA3">
            <w:pPr>
              <w:pStyle w:val="TableParagraph"/>
              <w:rPr>
                <w:sz w:val="16"/>
              </w:rPr>
            </w:pPr>
            <w:r>
              <w:rPr>
                <w:spacing w:val="-4"/>
                <w:sz w:val="16"/>
              </w:rPr>
              <w:t>Youth Sport</w:t>
            </w:r>
            <w:r>
              <w:rPr>
                <w:spacing w:val="-3"/>
                <w:sz w:val="16"/>
              </w:rPr>
              <w:t xml:space="preserve"> </w:t>
            </w:r>
            <w:r>
              <w:rPr>
                <w:spacing w:val="-4"/>
                <w:sz w:val="16"/>
              </w:rPr>
              <w:t>Trust</w:t>
            </w:r>
            <w:r>
              <w:rPr>
                <w:spacing w:val="-3"/>
                <w:sz w:val="16"/>
              </w:rPr>
              <w:t xml:space="preserve"> </w:t>
            </w:r>
            <w:r>
              <w:rPr>
                <w:spacing w:val="-4"/>
                <w:sz w:val="16"/>
              </w:rPr>
              <w:t>–</w:t>
            </w:r>
            <w:r>
              <w:rPr>
                <w:spacing w:val="-3"/>
                <w:sz w:val="16"/>
              </w:rPr>
              <w:t xml:space="preserve"> </w:t>
            </w:r>
            <w:r>
              <w:rPr>
                <w:spacing w:val="-4"/>
                <w:sz w:val="16"/>
              </w:rPr>
              <w:t>Get</w:t>
            </w:r>
            <w:r>
              <w:rPr>
                <w:spacing w:val="-3"/>
                <w:sz w:val="16"/>
              </w:rPr>
              <w:t xml:space="preserve"> </w:t>
            </w:r>
            <w:r>
              <w:rPr>
                <w:spacing w:val="-4"/>
                <w:sz w:val="16"/>
              </w:rPr>
              <w:t xml:space="preserve">Exam </w:t>
            </w:r>
            <w:r>
              <w:rPr>
                <w:spacing w:val="-5"/>
                <w:sz w:val="16"/>
              </w:rPr>
              <w:t>Fit</w:t>
            </w:r>
          </w:p>
        </w:tc>
        <w:tc>
          <w:tcPr>
            <w:tcW w:w="7235" w:type="dxa"/>
            <w:tcBorders>
              <w:top w:val="single" w:sz="2" w:space="0" w:color="706F6F"/>
              <w:bottom w:val="single" w:sz="2" w:space="0" w:color="706F6F"/>
            </w:tcBorders>
          </w:tcPr>
          <w:p w14:paraId="1BA6331C" w14:textId="77777777" w:rsidR="00F73EDD" w:rsidRDefault="00F73EDD" w:rsidP="005A6BA3">
            <w:pPr>
              <w:pStyle w:val="TableParagraph"/>
              <w:spacing w:line="261" w:lineRule="auto"/>
              <w:ind w:left="866"/>
              <w:rPr>
                <w:sz w:val="16"/>
              </w:rPr>
            </w:pPr>
            <w:r>
              <w:rPr>
                <w:spacing w:val="-2"/>
                <w:sz w:val="16"/>
              </w:rPr>
              <w:t>A</w:t>
            </w:r>
            <w:r>
              <w:rPr>
                <w:spacing w:val="-4"/>
                <w:sz w:val="16"/>
              </w:rPr>
              <w:t xml:space="preserve"> </w:t>
            </w:r>
            <w:r>
              <w:rPr>
                <w:spacing w:val="-2"/>
                <w:sz w:val="16"/>
              </w:rPr>
              <w:t>package</w:t>
            </w:r>
            <w:r>
              <w:rPr>
                <w:spacing w:val="-4"/>
                <w:sz w:val="16"/>
              </w:rPr>
              <w:t xml:space="preserve"> </w:t>
            </w:r>
            <w:r>
              <w:rPr>
                <w:spacing w:val="-2"/>
                <w:sz w:val="16"/>
              </w:rPr>
              <w:t>of</w:t>
            </w:r>
            <w:r>
              <w:rPr>
                <w:spacing w:val="-4"/>
                <w:sz w:val="16"/>
              </w:rPr>
              <w:t xml:space="preserve"> </w:t>
            </w:r>
            <w:r>
              <w:rPr>
                <w:spacing w:val="-2"/>
                <w:sz w:val="16"/>
              </w:rPr>
              <w:t>support</w:t>
            </w:r>
            <w:r>
              <w:rPr>
                <w:spacing w:val="-4"/>
                <w:sz w:val="16"/>
              </w:rPr>
              <w:t xml:space="preserve"> </w:t>
            </w:r>
            <w:r>
              <w:rPr>
                <w:spacing w:val="-2"/>
                <w:sz w:val="16"/>
              </w:rPr>
              <w:t>to</w:t>
            </w:r>
            <w:r>
              <w:rPr>
                <w:spacing w:val="-4"/>
                <w:sz w:val="16"/>
              </w:rPr>
              <w:t xml:space="preserve"> </w:t>
            </w:r>
            <w:r>
              <w:rPr>
                <w:spacing w:val="-2"/>
                <w:sz w:val="16"/>
              </w:rPr>
              <w:t>help</w:t>
            </w:r>
            <w:r>
              <w:rPr>
                <w:spacing w:val="-4"/>
                <w:sz w:val="16"/>
              </w:rPr>
              <w:t xml:space="preserve"> </w:t>
            </w:r>
            <w:r>
              <w:rPr>
                <w:spacing w:val="-2"/>
                <w:sz w:val="16"/>
              </w:rPr>
              <w:t>pupils</w:t>
            </w:r>
            <w:r>
              <w:rPr>
                <w:spacing w:val="-4"/>
                <w:sz w:val="16"/>
              </w:rPr>
              <w:t xml:space="preserve"> </w:t>
            </w:r>
            <w:r>
              <w:rPr>
                <w:spacing w:val="-2"/>
                <w:sz w:val="16"/>
              </w:rPr>
              <w:t>build</w:t>
            </w:r>
            <w:r>
              <w:rPr>
                <w:spacing w:val="-4"/>
                <w:sz w:val="16"/>
              </w:rPr>
              <w:t xml:space="preserve"> </w:t>
            </w:r>
            <w:r>
              <w:rPr>
                <w:spacing w:val="-2"/>
                <w:sz w:val="16"/>
              </w:rPr>
              <w:t>confidence,</w:t>
            </w:r>
            <w:r>
              <w:rPr>
                <w:spacing w:val="-4"/>
                <w:sz w:val="16"/>
              </w:rPr>
              <w:t xml:space="preserve"> </w:t>
            </w:r>
            <w:r>
              <w:rPr>
                <w:spacing w:val="-2"/>
                <w:sz w:val="16"/>
              </w:rPr>
              <w:t>manage</w:t>
            </w:r>
            <w:r>
              <w:rPr>
                <w:spacing w:val="-4"/>
                <w:sz w:val="16"/>
              </w:rPr>
              <w:t xml:space="preserve"> </w:t>
            </w:r>
            <w:r>
              <w:rPr>
                <w:spacing w:val="-2"/>
                <w:sz w:val="16"/>
              </w:rPr>
              <w:t>their</w:t>
            </w:r>
            <w:r>
              <w:rPr>
                <w:spacing w:val="-4"/>
                <w:sz w:val="16"/>
              </w:rPr>
              <w:t xml:space="preserve"> </w:t>
            </w:r>
            <w:r>
              <w:rPr>
                <w:spacing w:val="-2"/>
                <w:sz w:val="16"/>
              </w:rPr>
              <w:t>physical</w:t>
            </w:r>
            <w:r>
              <w:rPr>
                <w:spacing w:val="-4"/>
                <w:sz w:val="16"/>
              </w:rPr>
              <w:t xml:space="preserve"> </w:t>
            </w:r>
            <w:r>
              <w:rPr>
                <w:spacing w:val="-2"/>
                <w:sz w:val="16"/>
              </w:rPr>
              <w:t>and</w:t>
            </w:r>
            <w:r>
              <w:rPr>
                <w:spacing w:val="-4"/>
                <w:sz w:val="16"/>
              </w:rPr>
              <w:t xml:space="preserve"> </w:t>
            </w:r>
            <w:r>
              <w:rPr>
                <w:spacing w:val="-2"/>
                <w:sz w:val="16"/>
              </w:rPr>
              <w:t xml:space="preserve">emotional </w:t>
            </w:r>
            <w:r>
              <w:rPr>
                <w:sz w:val="16"/>
              </w:rPr>
              <w:t>wellbeing and achieve their potential in school exams.</w:t>
            </w:r>
          </w:p>
        </w:tc>
        <w:tc>
          <w:tcPr>
            <w:tcW w:w="4799" w:type="dxa"/>
            <w:tcBorders>
              <w:top w:val="single" w:sz="2" w:space="0" w:color="706F6F"/>
              <w:bottom w:val="single" w:sz="2" w:space="0" w:color="706F6F"/>
            </w:tcBorders>
          </w:tcPr>
          <w:p w14:paraId="52036B73" w14:textId="77777777" w:rsidR="00F73EDD" w:rsidRDefault="00F73EDD" w:rsidP="005A6BA3">
            <w:pPr>
              <w:pStyle w:val="TableParagraph"/>
              <w:ind w:left="151"/>
              <w:rPr>
                <w:sz w:val="16"/>
              </w:rPr>
            </w:pPr>
            <w:hyperlink r:id="rId157">
              <w:r>
                <w:rPr>
                  <w:color w:val="009FE3"/>
                  <w:spacing w:val="-2"/>
                  <w:sz w:val="16"/>
                </w:rPr>
                <w:t>https://www.youthsporttrust.org/search?search=get+exam+fit</w:t>
              </w:r>
            </w:hyperlink>
          </w:p>
        </w:tc>
      </w:tr>
      <w:tr w:rsidR="00F73EDD" w14:paraId="46C1442E" w14:textId="77777777" w:rsidTr="001E0F4D">
        <w:trPr>
          <w:trHeight w:val="301"/>
        </w:trPr>
        <w:tc>
          <w:tcPr>
            <w:tcW w:w="3215" w:type="dxa"/>
            <w:tcBorders>
              <w:top w:val="single" w:sz="2" w:space="0" w:color="706F6F"/>
              <w:bottom w:val="single" w:sz="2" w:space="0" w:color="706F6F"/>
            </w:tcBorders>
          </w:tcPr>
          <w:p w14:paraId="2B2ECAF6" w14:textId="77777777" w:rsidR="00F73EDD" w:rsidRDefault="00F73EDD" w:rsidP="005A6BA3">
            <w:pPr>
              <w:pStyle w:val="TableParagraph"/>
              <w:spacing w:before="58"/>
              <w:ind w:left="96"/>
              <w:rPr>
                <w:sz w:val="16"/>
              </w:rPr>
            </w:pPr>
            <w:r>
              <w:rPr>
                <w:spacing w:val="-2"/>
                <w:sz w:val="16"/>
              </w:rPr>
              <w:t>Catholic</w:t>
            </w:r>
            <w:r>
              <w:rPr>
                <w:spacing w:val="-6"/>
                <w:sz w:val="16"/>
              </w:rPr>
              <w:t xml:space="preserve"> </w:t>
            </w:r>
            <w:r>
              <w:rPr>
                <w:spacing w:val="-2"/>
                <w:sz w:val="16"/>
              </w:rPr>
              <w:t>Education</w:t>
            </w:r>
            <w:r>
              <w:rPr>
                <w:spacing w:val="-5"/>
                <w:sz w:val="16"/>
              </w:rPr>
              <w:t xml:space="preserve"> </w:t>
            </w:r>
            <w:r>
              <w:rPr>
                <w:spacing w:val="-2"/>
                <w:sz w:val="16"/>
              </w:rPr>
              <w:t>Service</w:t>
            </w:r>
          </w:p>
        </w:tc>
        <w:tc>
          <w:tcPr>
            <w:tcW w:w="7235" w:type="dxa"/>
            <w:tcBorders>
              <w:top w:val="single" w:sz="2" w:space="0" w:color="706F6F"/>
              <w:bottom w:val="single" w:sz="2" w:space="0" w:color="706F6F"/>
            </w:tcBorders>
          </w:tcPr>
          <w:p w14:paraId="3D2D0799" w14:textId="77777777" w:rsidR="00F73EDD" w:rsidRDefault="00F73EDD" w:rsidP="005A6BA3">
            <w:pPr>
              <w:pStyle w:val="TableParagraph"/>
              <w:spacing w:before="58"/>
              <w:ind w:left="849"/>
              <w:rPr>
                <w:sz w:val="16"/>
              </w:rPr>
            </w:pPr>
            <w:r>
              <w:rPr>
                <w:spacing w:val="-2"/>
                <w:sz w:val="16"/>
              </w:rPr>
              <w:t>Example</w:t>
            </w:r>
            <w:r>
              <w:rPr>
                <w:spacing w:val="-5"/>
                <w:sz w:val="16"/>
              </w:rPr>
              <w:t xml:space="preserve"> </w:t>
            </w:r>
            <w:r>
              <w:rPr>
                <w:spacing w:val="-2"/>
                <w:sz w:val="16"/>
              </w:rPr>
              <w:t>of</w:t>
            </w:r>
            <w:r>
              <w:rPr>
                <w:spacing w:val="-5"/>
                <w:sz w:val="16"/>
              </w:rPr>
              <w:t xml:space="preserve"> </w:t>
            </w:r>
            <w:r>
              <w:rPr>
                <w:spacing w:val="-2"/>
                <w:sz w:val="16"/>
              </w:rPr>
              <w:t>model</w:t>
            </w:r>
            <w:r>
              <w:rPr>
                <w:spacing w:val="-5"/>
                <w:sz w:val="16"/>
              </w:rPr>
              <w:t xml:space="preserve"> </w:t>
            </w:r>
            <w:r>
              <w:rPr>
                <w:spacing w:val="-2"/>
                <w:sz w:val="16"/>
              </w:rPr>
              <w:t>curriculum</w:t>
            </w:r>
            <w:r>
              <w:rPr>
                <w:spacing w:val="-4"/>
                <w:sz w:val="16"/>
              </w:rPr>
              <w:t xml:space="preserve"> </w:t>
            </w:r>
            <w:r>
              <w:rPr>
                <w:spacing w:val="-2"/>
                <w:sz w:val="16"/>
              </w:rPr>
              <w:t>for</w:t>
            </w:r>
            <w:r>
              <w:rPr>
                <w:spacing w:val="-5"/>
                <w:sz w:val="16"/>
              </w:rPr>
              <w:t xml:space="preserve"> </w:t>
            </w:r>
            <w:r>
              <w:rPr>
                <w:spacing w:val="-2"/>
                <w:sz w:val="16"/>
              </w:rPr>
              <w:t>primary</w:t>
            </w:r>
            <w:r>
              <w:rPr>
                <w:spacing w:val="-5"/>
                <w:sz w:val="16"/>
              </w:rPr>
              <w:t xml:space="preserve"> </w:t>
            </w:r>
            <w:r>
              <w:rPr>
                <w:spacing w:val="-2"/>
                <w:sz w:val="16"/>
              </w:rPr>
              <w:t>and</w:t>
            </w:r>
            <w:r>
              <w:rPr>
                <w:spacing w:val="-5"/>
                <w:sz w:val="16"/>
              </w:rPr>
              <w:t xml:space="preserve"> </w:t>
            </w:r>
            <w:r>
              <w:rPr>
                <w:spacing w:val="-2"/>
                <w:sz w:val="16"/>
              </w:rPr>
              <w:t>secondary.</w:t>
            </w:r>
          </w:p>
        </w:tc>
        <w:tc>
          <w:tcPr>
            <w:tcW w:w="4799" w:type="dxa"/>
            <w:tcBorders>
              <w:top w:val="single" w:sz="2" w:space="0" w:color="706F6F"/>
              <w:bottom w:val="single" w:sz="2" w:space="0" w:color="706F6F"/>
            </w:tcBorders>
          </w:tcPr>
          <w:p w14:paraId="03895652" w14:textId="77777777" w:rsidR="00F73EDD" w:rsidRDefault="00F73EDD" w:rsidP="005A6BA3">
            <w:pPr>
              <w:pStyle w:val="TableParagraph"/>
              <w:spacing w:before="58"/>
              <w:ind w:left="134"/>
              <w:rPr>
                <w:sz w:val="16"/>
              </w:rPr>
            </w:pPr>
            <w:hyperlink r:id="rId158">
              <w:r>
                <w:rPr>
                  <w:color w:val="009FE3"/>
                  <w:spacing w:val="-2"/>
                  <w:sz w:val="16"/>
                </w:rPr>
                <w:t>http://catholiceducation.org.uk/schools/relationship-sex-education</w:t>
              </w:r>
            </w:hyperlink>
          </w:p>
        </w:tc>
      </w:tr>
      <w:tr w:rsidR="00F73EDD" w14:paraId="22322A20" w14:textId="77777777" w:rsidTr="001E0F4D">
        <w:trPr>
          <w:trHeight w:val="336"/>
        </w:trPr>
        <w:tc>
          <w:tcPr>
            <w:tcW w:w="3215" w:type="dxa"/>
            <w:tcBorders>
              <w:top w:val="single" w:sz="2" w:space="0" w:color="706F6F"/>
              <w:bottom w:val="single" w:sz="2" w:space="0" w:color="706F6F"/>
            </w:tcBorders>
          </w:tcPr>
          <w:p w14:paraId="7F6181FB" w14:textId="77777777" w:rsidR="00F73EDD" w:rsidRDefault="00F73EDD" w:rsidP="005A6BA3">
            <w:pPr>
              <w:pStyle w:val="TableParagraph"/>
              <w:rPr>
                <w:sz w:val="16"/>
              </w:rPr>
            </w:pPr>
            <w:proofErr w:type="spellStart"/>
            <w:r>
              <w:rPr>
                <w:spacing w:val="-2"/>
                <w:sz w:val="16"/>
              </w:rPr>
              <w:t>Sexwise</w:t>
            </w:r>
            <w:proofErr w:type="spellEnd"/>
          </w:p>
        </w:tc>
        <w:tc>
          <w:tcPr>
            <w:tcW w:w="7235" w:type="dxa"/>
            <w:tcBorders>
              <w:top w:val="single" w:sz="2" w:space="0" w:color="706F6F"/>
              <w:bottom w:val="single" w:sz="2" w:space="0" w:color="706F6F"/>
            </w:tcBorders>
          </w:tcPr>
          <w:p w14:paraId="5AC48241" w14:textId="77777777" w:rsidR="00F73EDD" w:rsidRDefault="00F73EDD" w:rsidP="005A6BA3">
            <w:pPr>
              <w:pStyle w:val="TableParagraph"/>
              <w:ind w:left="866"/>
              <w:rPr>
                <w:sz w:val="16"/>
              </w:rPr>
            </w:pPr>
            <w:r>
              <w:rPr>
                <w:spacing w:val="-4"/>
                <w:sz w:val="16"/>
              </w:rPr>
              <w:t>Sexual</w:t>
            </w:r>
            <w:r>
              <w:rPr>
                <w:spacing w:val="-1"/>
                <w:sz w:val="16"/>
              </w:rPr>
              <w:t xml:space="preserve"> </w:t>
            </w:r>
            <w:r>
              <w:rPr>
                <w:spacing w:val="-4"/>
                <w:sz w:val="16"/>
              </w:rPr>
              <w:t>health</w:t>
            </w:r>
            <w:r>
              <w:rPr>
                <w:sz w:val="16"/>
              </w:rPr>
              <w:t xml:space="preserve"> </w:t>
            </w:r>
            <w:r>
              <w:rPr>
                <w:spacing w:val="-4"/>
                <w:sz w:val="16"/>
              </w:rPr>
              <w:t>and</w:t>
            </w:r>
            <w:r>
              <w:rPr>
                <w:sz w:val="16"/>
              </w:rPr>
              <w:t xml:space="preserve"> </w:t>
            </w:r>
            <w:r>
              <w:rPr>
                <w:spacing w:val="-4"/>
                <w:sz w:val="16"/>
              </w:rPr>
              <w:t>relationships</w:t>
            </w:r>
            <w:r>
              <w:rPr>
                <w:sz w:val="16"/>
              </w:rPr>
              <w:t xml:space="preserve"> </w:t>
            </w:r>
            <w:r>
              <w:rPr>
                <w:spacing w:val="-4"/>
                <w:sz w:val="16"/>
              </w:rPr>
              <w:t>resources.</w:t>
            </w:r>
          </w:p>
        </w:tc>
        <w:tc>
          <w:tcPr>
            <w:tcW w:w="4799" w:type="dxa"/>
            <w:tcBorders>
              <w:top w:val="single" w:sz="2" w:space="0" w:color="706F6F"/>
              <w:bottom w:val="single" w:sz="2" w:space="0" w:color="706F6F"/>
            </w:tcBorders>
          </w:tcPr>
          <w:p w14:paraId="3FC5CC0F" w14:textId="77777777" w:rsidR="00F73EDD" w:rsidRDefault="00F73EDD" w:rsidP="005A6BA3">
            <w:pPr>
              <w:pStyle w:val="TableParagraph"/>
              <w:ind w:left="151"/>
              <w:rPr>
                <w:sz w:val="16"/>
              </w:rPr>
            </w:pPr>
            <w:hyperlink r:id="rId159">
              <w:r>
                <w:rPr>
                  <w:color w:val="009FE3"/>
                  <w:spacing w:val="-2"/>
                  <w:sz w:val="16"/>
                </w:rPr>
                <w:t>https://sexwise.fpa.org.uk/</w:t>
              </w:r>
            </w:hyperlink>
          </w:p>
        </w:tc>
      </w:tr>
      <w:tr w:rsidR="00F73EDD" w14:paraId="21653C22" w14:textId="77777777" w:rsidTr="001E0F4D">
        <w:trPr>
          <w:trHeight w:val="336"/>
        </w:trPr>
        <w:tc>
          <w:tcPr>
            <w:tcW w:w="3215" w:type="dxa"/>
            <w:tcBorders>
              <w:top w:val="single" w:sz="2" w:space="0" w:color="706F6F"/>
              <w:bottom w:val="single" w:sz="2" w:space="0" w:color="706F6F"/>
            </w:tcBorders>
          </w:tcPr>
          <w:p w14:paraId="7986DCD2" w14:textId="77777777" w:rsidR="00F73EDD" w:rsidRDefault="00F73EDD" w:rsidP="005A6BA3">
            <w:pPr>
              <w:pStyle w:val="TableParagraph"/>
              <w:rPr>
                <w:sz w:val="16"/>
              </w:rPr>
            </w:pPr>
            <w:r>
              <w:rPr>
                <w:spacing w:val="-5"/>
                <w:sz w:val="16"/>
              </w:rPr>
              <w:t>Mentor-</w:t>
            </w:r>
            <w:r>
              <w:rPr>
                <w:spacing w:val="-2"/>
                <w:sz w:val="16"/>
              </w:rPr>
              <w:t>ADEPIS</w:t>
            </w:r>
          </w:p>
        </w:tc>
        <w:tc>
          <w:tcPr>
            <w:tcW w:w="7235" w:type="dxa"/>
            <w:tcBorders>
              <w:top w:val="single" w:sz="2" w:space="0" w:color="706F6F"/>
              <w:bottom w:val="single" w:sz="2" w:space="0" w:color="706F6F"/>
            </w:tcBorders>
          </w:tcPr>
          <w:p w14:paraId="45D26444" w14:textId="77777777" w:rsidR="00F73EDD" w:rsidRDefault="00F73EDD" w:rsidP="005A6BA3">
            <w:pPr>
              <w:pStyle w:val="TableParagraph"/>
              <w:ind w:left="866"/>
              <w:rPr>
                <w:sz w:val="16"/>
              </w:rPr>
            </w:pPr>
            <w:r>
              <w:rPr>
                <w:spacing w:val="-2"/>
                <w:sz w:val="16"/>
              </w:rPr>
              <w:t>Research</w:t>
            </w:r>
            <w:r>
              <w:rPr>
                <w:spacing w:val="-5"/>
                <w:sz w:val="16"/>
              </w:rPr>
              <w:t xml:space="preserve"> </w:t>
            </w:r>
            <w:r>
              <w:rPr>
                <w:spacing w:val="-2"/>
                <w:sz w:val="16"/>
              </w:rPr>
              <w:t>and</w:t>
            </w:r>
            <w:r>
              <w:rPr>
                <w:spacing w:val="-5"/>
                <w:sz w:val="16"/>
              </w:rPr>
              <w:t xml:space="preserve"> </w:t>
            </w:r>
            <w:r>
              <w:rPr>
                <w:spacing w:val="-2"/>
                <w:sz w:val="16"/>
              </w:rPr>
              <w:t>briefing</w:t>
            </w:r>
            <w:r>
              <w:rPr>
                <w:spacing w:val="-5"/>
                <w:sz w:val="16"/>
              </w:rPr>
              <w:t xml:space="preserve"> </w:t>
            </w:r>
            <w:r>
              <w:rPr>
                <w:spacing w:val="-2"/>
                <w:sz w:val="16"/>
              </w:rPr>
              <w:t>papers</w:t>
            </w:r>
            <w:r>
              <w:rPr>
                <w:spacing w:val="-5"/>
                <w:sz w:val="16"/>
              </w:rPr>
              <w:t xml:space="preserve"> </w:t>
            </w:r>
            <w:r>
              <w:rPr>
                <w:spacing w:val="-2"/>
                <w:sz w:val="16"/>
              </w:rPr>
              <w:t>with</w:t>
            </w:r>
            <w:r>
              <w:rPr>
                <w:spacing w:val="-5"/>
                <w:sz w:val="16"/>
              </w:rPr>
              <w:t xml:space="preserve"> </w:t>
            </w:r>
            <w:r>
              <w:rPr>
                <w:spacing w:val="-2"/>
                <w:sz w:val="16"/>
              </w:rPr>
              <w:t>ideas</w:t>
            </w:r>
            <w:r>
              <w:rPr>
                <w:spacing w:val="-5"/>
                <w:sz w:val="16"/>
              </w:rPr>
              <w:t xml:space="preserve"> </w:t>
            </w:r>
            <w:r>
              <w:rPr>
                <w:spacing w:val="-2"/>
                <w:sz w:val="16"/>
              </w:rPr>
              <w:t>for</w:t>
            </w:r>
            <w:r>
              <w:rPr>
                <w:spacing w:val="-5"/>
                <w:sz w:val="16"/>
              </w:rPr>
              <w:t xml:space="preserve"> </w:t>
            </w:r>
            <w:r>
              <w:rPr>
                <w:spacing w:val="-2"/>
                <w:sz w:val="16"/>
              </w:rPr>
              <w:t>lessons</w:t>
            </w:r>
            <w:r>
              <w:rPr>
                <w:spacing w:val="-5"/>
                <w:sz w:val="16"/>
              </w:rPr>
              <w:t xml:space="preserve"> </w:t>
            </w:r>
            <w:r>
              <w:rPr>
                <w:spacing w:val="-2"/>
                <w:sz w:val="16"/>
              </w:rPr>
              <w:t>about</w:t>
            </w:r>
            <w:r>
              <w:rPr>
                <w:spacing w:val="-4"/>
                <w:sz w:val="16"/>
              </w:rPr>
              <w:t xml:space="preserve"> </w:t>
            </w:r>
            <w:r>
              <w:rPr>
                <w:spacing w:val="-2"/>
                <w:sz w:val="16"/>
              </w:rPr>
              <w:t>drug</w:t>
            </w:r>
            <w:r>
              <w:rPr>
                <w:spacing w:val="-5"/>
                <w:sz w:val="16"/>
              </w:rPr>
              <w:t xml:space="preserve"> </w:t>
            </w:r>
            <w:r>
              <w:rPr>
                <w:spacing w:val="-2"/>
                <w:sz w:val="16"/>
              </w:rPr>
              <w:t>and</w:t>
            </w:r>
            <w:r>
              <w:rPr>
                <w:spacing w:val="-5"/>
                <w:sz w:val="16"/>
              </w:rPr>
              <w:t xml:space="preserve"> </w:t>
            </w:r>
            <w:r>
              <w:rPr>
                <w:spacing w:val="-2"/>
                <w:sz w:val="16"/>
              </w:rPr>
              <w:t>alcohol</w:t>
            </w:r>
            <w:r>
              <w:rPr>
                <w:spacing w:val="-5"/>
                <w:sz w:val="16"/>
              </w:rPr>
              <w:t xml:space="preserve"> </w:t>
            </w:r>
            <w:r>
              <w:rPr>
                <w:spacing w:val="-2"/>
                <w:sz w:val="16"/>
              </w:rPr>
              <w:t>education.</w:t>
            </w:r>
          </w:p>
        </w:tc>
        <w:tc>
          <w:tcPr>
            <w:tcW w:w="4799" w:type="dxa"/>
            <w:tcBorders>
              <w:top w:val="single" w:sz="2" w:space="0" w:color="706F6F"/>
              <w:bottom w:val="single" w:sz="2" w:space="0" w:color="706F6F"/>
            </w:tcBorders>
          </w:tcPr>
          <w:p w14:paraId="335D67D6" w14:textId="77777777" w:rsidR="00F73EDD" w:rsidRDefault="00F73EDD" w:rsidP="005A6BA3">
            <w:pPr>
              <w:pStyle w:val="TableParagraph"/>
              <w:ind w:left="151"/>
              <w:rPr>
                <w:sz w:val="16"/>
              </w:rPr>
            </w:pPr>
            <w:hyperlink r:id="rId160">
              <w:r>
                <w:rPr>
                  <w:color w:val="009FE3"/>
                  <w:spacing w:val="-2"/>
                  <w:sz w:val="16"/>
                </w:rPr>
                <w:t>http://mentor-adepis.org/planning-effective-education/</w:t>
              </w:r>
            </w:hyperlink>
          </w:p>
        </w:tc>
      </w:tr>
    </w:tbl>
    <w:p w14:paraId="43C0B174" w14:textId="77777777" w:rsidR="00F73EDD" w:rsidRDefault="00F73EDD" w:rsidP="00F73EDD">
      <w:pPr>
        <w:pStyle w:val="TableParagraph"/>
        <w:rPr>
          <w:sz w:val="16"/>
        </w:rPr>
        <w:sectPr w:rsidR="00F73EDD" w:rsidSect="007D0CFB">
          <w:type w:val="continuous"/>
          <w:pgSz w:w="16838" w:h="11906" w:orient="landscape"/>
          <w:pgMar w:top="1440" w:right="1440" w:bottom="1440" w:left="1440" w:header="0" w:footer="622" w:gutter="0"/>
          <w:cols w:space="720"/>
        </w:sectPr>
      </w:pPr>
    </w:p>
    <w:p w14:paraId="52648575" w14:textId="77777777" w:rsidR="00F73EDD" w:rsidRDefault="00F73EDD" w:rsidP="001E0F4D">
      <w:pPr>
        <w:pStyle w:val="BodyText"/>
        <w:ind w:left="0"/>
        <w:sectPr w:rsidR="00F73EDD" w:rsidSect="007D0CFB">
          <w:pgSz w:w="16838" w:h="11906" w:orient="landscape"/>
          <w:pgMar w:top="1440" w:right="1440" w:bottom="1440" w:left="1440" w:header="0" w:footer="622" w:gutter="0"/>
          <w:cols w:num="5" w:space="720" w:equalWidth="0">
            <w:col w:w="1362" w:space="769"/>
            <w:col w:w="1354" w:space="635"/>
            <w:col w:w="1470" w:space="664"/>
            <w:col w:w="6088" w:space="633"/>
            <w:col w:w="985"/>
          </w:cols>
        </w:sectPr>
      </w:pPr>
    </w:p>
    <w:p w14:paraId="1B3CF817" w14:textId="77777777" w:rsidR="00F73EDD" w:rsidRDefault="00F73EDD" w:rsidP="00F73EDD">
      <w:pPr>
        <w:pStyle w:val="BodyText"/>
        <w:spacing w:before="255"/>
        <w:ind w:left="0"/>
        <w:rPr>
          <w:sz w:val="24"/>
        </w:rPr>
      </w:pPr>
    </w:p>
    <w:p w14:paraId="0D064720" w14:textId="77777777" w:rsidR="00F73EDD" w:rsidRDefault="00F73EDD" w:rsidP="00F73EDD">
      <w:pPr>
        <w:pStyle w:val="Heading2"/>
      </w:pPr>
      <w:bookmarkStart w:id="15" w:name="Fundamental_British_values"/>
      <w:bookmarkEnd w:id="15"/>
      <w:r>
        <w:rPr>
          <w:color w:val="003764"/>
          <w:w w:val="105"/>
        </w:rPr>
        <w:t>Fundamental</w:t>
      </w:r>
      <w:r>
        <w:rPr>
          <w:color w:val="003764"/>
          <w:spacing w:val="-14"/>
          <w:w w:val="105"/>
        </w:rPr>
        <w:t xml:space="preserve"> </w:t>
      </w:r>
      <w:r>
        <w:rPr>
          <w:color w:val="003764"/>
          <w:w w:val="105"/>
        </w:rPr>
        <w:t>British</w:t>
      </w:r>
      <w:r>
        <w:rPr>
          <w:color w:val="003764"/>
          <w:spacing w:val="-15"/>
          <w:w w:val="105"/>
        </w:rPr>
        <w:t xml:space="preserve"> </w:t>
      </w:r>
      <w:r>
        <w:rPr>
          <w:color w:val="003764"/>
          <w:spacing w:val="-2"/>
          <w:w w:val="105"/>
        </w:rPr>
        <w:t>values</w:t>
      </w:r>
    </w:p>
    <w:p w14:paraId="44E35604" w14:textId="77777777" w:rsidR="00F73EDD" w:rsidRDefault="00F73EDD" w:rsidP="00F73EDD">
      <w:pPr>
        <w:pStyle w:val="BodyText"/>
        <w:spacing w:before="1"/>
        <w:ind w:left="0"/>
        <w:rPr>
          <w:sz w:val="20"/>
        </w:rPr>
      </w:pPr>
    </w:p>
    <w:tbl>
      <w:tblPr>
        <w:tblW w:w="15249" w:type="dxa"/>
        <w:tblInd w:w="-641" w:type="dxa"/>
        <w:tblLayout w:type="fixed"/>
        <w:tblCellMar>
          <w:left w:w="0" w:type="dxa"/>
          <w:right w:w="0" w:type="dxa"/>
        </w:tblCellMar>
        <w:tblLook w:val="01E0" w:firstRow="1" w:lastRow="1" w:firstColumn="1" w:lastColumn="1" w:noHBand="0" w:noVBand="0"/>
      </w:tblPr>
      <w:tblGrid>
        <w:gridCol w:w="3908"/>
        <w:gridCol w:w="6482"/>
        <w:gridCol w:w="4859"/>
      </w:tblGrid>
      <w:tr w:rsidR="00F73EDD" w14:paraId="2EDA0799" w14:textId="77777777" w:rsidTr="001E0F4D">
        <w:trPr>
          <w:trHeight w:val="382"/>
        </w:trPr>
        <w:tc>
          <w:tcPr>
            <w:tcW w:w="3908" w:type="dxa"/>
            <w:shd w:val="clear" w:color="auto" w:fill="003764"/>
          </w:tcPr>
          <w:p w14:paraId="6067A48D" w14:textId="77777777" w:rsidR="00F73EDD" w:rsidRDefault="00F73EDD" w:rsidP="005A6BA3">
            <w:pPr>
              <w:pStyle w:val="TableParagraph"/>
              <w:spacing w:before="100"/>
              <w:rPr>
                <w:b/>
                <w:sz w:val="18"/>
              </w:rPr>
            </w:pPr>
            <w:r>
              <w:rPr>
                <w:b/>
                <w:color w:val="FFFFFF"/>
                <w:sz w:val="18"/>
              </w:rPr>
              <w:t>Government</w:t>
            </w:r>
            <w:r>
              <w:rPr>
                <w:b/>
                <w:color w:val="FFFFFF"/>
                <w:spacing w:val="-11"/>
                <w:sz w:val="18"/>
              </w:rPr>
              <w:t xml:space="preserve"> </w:t>
            </w:r>
            <w:r>
              <w:rPr>
                <w:b/>
                <w:color w:val="FFFFFF"/>
                <w:spacing w:val="-2"/>
                <w:sz w:val="18"/>
              </w:rPr>
              <w:t>documents</w:t>
            </w:r>
          </w:p>
        </w:tc>
        <w:tc>
          <w:tcPr>
            <w:tcW w:w="6482" w:type="dxa"/>
            <w:shd w:val="clear" w:color="auto" w:fill="003764"/>
          </w:tcPr>
          <w:p w14:paraId="0320B1E8" w14:textId="77777777" w:rsidR="00F73EDD" w:rsidRDefault="00F73EDD" w:rsidP="005A6BA3">
            <w:pPr>
              <w:pStyle w:val="TableParagraph"/>
              <w:spacing w:before="0"/>
              <w:ind w:left="0"/>
              <w:rPr>
                <w:rFonts w:ascii="Times New Roman"/>
                <w:sz w:val="16"/>
              </w:rPr>
            </w:pPr>
          </w:p>
        </w:tc>
        <w:tc>
          <w:tcPr>
            <w:tcW w:w="4859" w:type="dxa"/>
            <w:shd w:val="clear" w:color="auto" w:fill="003764"/>
          </w:tcPr>
          <w:p w14:paraId="1855CE5A" w14:textId="77777777" w:rsidR="00F73EDD" w:rsidRDefault="00F73EDD" w:rsidP="005A6BA3">
            <w:pPr>
              <w:pStyle w:val="TableParagraph"/>
              <w:spacing w:before="0"/>
              <w:ind w:left="0"/>
              <w:rPr>
                <w:rFonts w:ascii="Times New Roman"/>
                <w:sz w:val="16"/>
              </w:rPr>
            </w:pPr>
          </w:p>
        </w:tc>
      </w:tr>
      <w:tr w:rsidR="00F73EDD" w14:paraId="06C616C1" w14:textId="77777777" w:rsidTr="001E0F4D">
        <w:trPr>
          <w:trHeight w:val="355"/>
        </w:trPr>
        <w:tc>
          <w:tcPr>
            <w:tcW w:w="3908" w:type="dxa"/>
            <w:shd w:val="clear" w:color="auto" w:fill="909BA8"/>
          </w:tcPr>
          <w:p w14:paraId="7D624C33" w14:textId="77777777" w:rsidR="00F73EDD" w:rsidRDefault="00F73EDD" w:rsidP="005A6BA3">
            <w:pPr>
              <w:pStyle w:val="TableParagraph"/>
              <w:spacing w:before="73"/>
              <w:rPr>
                <w:sz w:val="18"/>
              </w:rPr>
            </w:pPr>
            <w:r>
              <w:rPr>
                <w:color w:val="FFFFFF"/>
                <w:spacing w:val="-4"/>
                <w:sz w:val="18"/>
              </w:rPr>
              <w:t>Name</w:t>
            </w:r>
          </w:p>
        </w:tc>
        <w:tc>
          <w:tcPr>
            <w:tcW w:w="6482" w:type="dxa"/>
            <w:shd w:val="clear" w:color="auto" w:fill="909BA8"/>
          </w:tcPr>
          <w:p w14:paraId="3F1235A4" w14:textId="77777777" w:rsidR="00F73EDD" w:rsidRDefault="00F73EDD" w:rsidP="005A6BA3">
            <w:pPr>
              <w:pStyle w:val="TableParagraph"/>
              <w:spacing w:before="73"/>
              <w:ind w:left="173"/>
              <w:rPr>
                <w:sz w:val="18"/>
              </w:rPr>
            </w:pPr>
            <w:r>
              <w:rPr>
                <w:color w:val="FFFFFF"/>
                <w:spacing w:val="-2"/>
                <w:sz w:val="18"/>
              </w:rPr>
              <w:t>Description</w:t>
            </w:r>
          </w:p>
        </w:tc>
        <w:tc>
          <w:tcPr>
            <w:tcW w:w="4859" w:type="dxa"/>
            <w:shd w:val="clear" w:color="auto" w:fill="909BA8"/>
          </w:tcPr>
          <w:p w14:paraId="38A0AAD2" w14:textId="77777777" w:rsidR="00F73EDD" w:rsidRDefault="00F73EDD" w:rsidP="005A6BA3">
            <w:pPr>
              <w:pStyle w:val="TableParagraph"/>
              <w:spacing w:before="73"/>
              <w:ind w:left="211"/>
              <w:rPr>
                <w:sz w:val="18"/>
              </w:rPr>
            </w:pPr>
            <w:r>
              <w:rPr>
                <w:color w:val="FFFFFF"/>
                <w:spacing w:val="-4"/>
                <w:sz w:val="18"/>
              </w:rPr>
              <w:t>Link</w:t>
            </w:r>
          </w:p>
        </w:tc>
      </w:tr>
      <w:tr w:rsidR="00F73EDD" w14:paraId="6EC1768D" w14:textId="77777777" w:rsidTr="001E0F4D">
        <w:trPr>
          <w:trHeight w:val="535"/>
        </w:trPr>
        <w:tc>
          <w:tcPr>
            <w:tcW w:w="3908" w:type="dxa"/>
          </w:tcPr>
          <w:p w14:paraId="7863A321" w14:textId="77777777" w:rsidR="00F73EDD" w:rsidRDefault="00F73EDD" w:rsidP="005A6BA3">
            <w:pPr>
              <w:pStyle w:val="TableParagraph"/>
              <w:rPr>
                <w:sz w:val="16"/>
              </w:rPr>
            </w:pPr>
            <w:r>
              <w:rPr>
                <w:spacing w:val="-4"/>
                <w:sz w:val="16"/>
              </w:rPr>
              <w:t>Promoting</w:t>
            </w:r>
            <w:r>
              <w:rPr>
                <w:spacing w:val="6"/>
                <w:sz w:val="16"/>
              </w:rPr>
              <w:t xml:space="preserve"> </w:t>
            </w:r>
            <w:r>
              <w:rPr>
                <w:spacing w:val="-4"/>
                <w:sz w:val="16"/>
              </w:rPr>
              <w:t>fundamental</w:t>
            </w:r>
            <w:r>
              <w:rPr>
                <w:spacing w:val="6"/>
                <w:sz w:val="16"/>
              </w:rPr>
              <w:t xml:space="preserve"> </w:t>
            </w:r>
            <w:r>
              <w:rPr>
                <w:spacing w:val="-4"/>
                <w:sz w:val="16"/>
              </w:rPr>
              <w:t>British</w:t>
            </w:r>
            <w:r>
              <w:rPr>
                <w:spacing w:val="7"/>
                <w:sz w:val="16"/>
              </w:rPr>
              <w:t xml:space="preserve"> </w:t>
            </w:r>
            <w:r>
              <w:rPr>
                <w:spacing w:val="-4"/>
                <w:sz w:val="16"/>
              </w:rPr>
              <w:t>values</w:t>
            </w:r>
            <w:r>
              <w:rPr>
                <w:spacing w:val="6"/>
                <w:sz w:val="16"/>
              </w:rPr>
              <w:t xml:space="preserve"> </w:t>
            </w:r>
            <w:r>
              <w:rPr>
                <w:spacing w:val="-4"/>
                <w:sz w:val="16"/>
              </w:rPr>
              <w:t>through</w:t>
            </w:r>
            <w:r>
              <w:rPr>
                <w:spacing w:val="7"/>
                <w:sz w:val="16"/>
              </w:rPr>
              <w:t xml:space="preserve"> </w:t>
            </w:r>
            <w:r>
              <w:rPr>
                <w:spacing w:val="-4"/>
                <w:sz w:val="16"/>
              </w:rPr>
              <w:t>SMSC</w:t>
            </w:r>
          </w:p>
        </w:tc>
        <w:tc>
          <w:tcPr>
            <w:tcW w:w="6482" w:type="dxa"/>
          </w:tcPr>
          <w:p w14:paraId="217631F6" w14:textId="77777777" w:rsidR="00F73EDD" w:rsidRDefault="00F73EDD" w:rsidP="005A6BA3">
            <w:pPr>
              <w:pStyle w:val="TableParagraph"/>
              <w:spacing w:line="261" w:lineRule="auto"/>
              <w:ind w:left="173"/>
              <w:rPr>
                <w:sz w:val="16"/>
              </w:rPr>
            </w:pPr>
            <w:r>
              <w:rPr>
                <w:spacing w:val="-2"/>
                <w:sz w:val="16"/>
              </w:rPr>
              <w:t>Departmental</w:t>
            </w:r>
            <w:r>
              <w:rPr>
                <w:spacing w:val="-5"/>
                <w:sz w:val="16"/>
              </w:rPr>
              <w:t xml:space="preserve"> </w:t>
            </w:r>
            <w:r>
              <w:rPr>
                <w:spacing w:val="-2"/>
                <w:sz w:val="16"/>
              </w:rPr>
              <w:t>advice</w:t>
            </w:r>
            <w:r>
              <w:rPr>
                <w:spacing w:val="-5"/>
                <w:sz w:val="16"/>
              </w:rPr>
              <w:t xml:space="preserve"> </w:t>
            </w:r>
            <w:r>
              <w:rPr>
                <w:spacing w:val="-2"/>
                <w:sz w:val="16"/>
              </w:rPr>
              <w:t>on</w:t>
            </w:r>
            <w:r>
              <w:rPr>
                <w:spacing w:val="-5"/>
                <w:sz w:val="16"/>
              </w:rPr>
              <w:t xml:space="preserve"> </w:t>
            </w:r>
            <w:r>
              <w:rPr>
                <w:spacing w:val="-2"/>
                <w:sz w:val="16"/>
              </w:rPr>
              <w:t>promoting</w:t>
            </w:r>
            <w:r>
              <w:rPr>
                <w:spacing w:val="-5"/>
                <w:sz w:val="16"/>
              </w:rPr>
              <w:t xml:space="preserve"> </w:t>
            </w:r>
            <w:r>
              <w:rPr>
                <w:spacing w:val="-2"/>
                <w:sz w:val="16"/>
              </w:rPr>
              <w:t>the</w:t>
            </w:r>
            <w:r>
              <w:rPr>
                <w:spacing w:val="-5"/>
                <w:sz w:val="16"/>
              </w:rPr>
              <w:t xml:space="preserve"> </w:t>
            </w:r>
            <w:r>
              <w:rPr>
                <w:spacing w:val="-2"/>
                <w:sz w:val="16"/>
              </w:rPr>
              <w:t>important</w:t>
            </w:r>
            <w:r>
              <w:rPr>
                <w:spacing w:val="-5"/>
                <w:sz w:val="16"/>
              </w:rPr>
              <w:t xml:space="preserve"> </w:t>
            </w:r>
            <w:r>
              <w:rPr>
                <w:spacing w:val="-2"/>
                <w:sz w:val="16"/>
              </w:rPr>
              <w:t>British</w:t>
            </w:r>
            <w:r>
              <w:rPr>
                <w:spacing w:val="-5"/>
                <w:sz w:val="16"/>
              </w:rPr>
              <w:t xml:space="preserve"> </w:t>
            </w:r>
            <w:r>
              <w:rPr>
                <w:spacing w:val="-2"/>
                <w:sz w:val="16"/>
              </w:rPr>
              <w:t>values</w:t>
            </w:r>
            <w:r>
              <w:rPr>
                <w:spacing w:val="-5"/>
                <w:sz w:val="16"/>
              </w:rPr>
              <w:t xml:space="preserve"> </w:t>
            </w:r>
            <w:r>
              <w:rPr>
                <w:spacing w:val="-2"/>
                <w:sz w:val="16"/>
              </w:rPr>
              <w:t>as</w:t>
            </w:r>
            <w:r>
              <w:rPr>
                <w:spacing w:val="-5"/>
                <w:sz w:val="16"/>
              </w:rPr>
              <w:t xml:space="preserve"> </w:t>
            </w:r>
            <w:r>
              <w:rPr>
                <w:spacing w:val="-2"/>
                <w:sz w:val="16"/>
              </w:rPr>
              <w:t>part</w:t>
            </w:r>
            <w:r>
              <w:rPr>
                <w:spacing w:val="-5"/>
                <w:sz w:val="16"/>
              </w:rPr>
              <w:t xml:space="preserve"> </w:t>
            </w:r>
            <w:r>
              <w:rPr>
                <w:spacing w:val="-2"/>
                <w:sz w:val="16"/>
              </w:rPr>
              <w:t>of</w:t>
            </w:r>
            <w:r>
              <w:rPr>
                <w:spacing w:val="-5"/>
                <w:sz w:val="16"/>
              </w:rPr>
              <w:t xml:space="preserve"> </w:t>
            </w:r>
            <w:r>
              <w:rPr>
                <w:spacing w:val="-2"/>
                <w:sz w:val="16"/>
              </w:rPr>
              <w:t>pupils’</w:t>
            </w:r>
            <w:r>
              <w:rPr>
                <w:spacing w:val="-5"/>
                <w:sz w:val="16"/>
              </w:rPr>
              <w:t xml:space="preserve"> </w:t>
            </w:r>
            <w:r>
              <w:rPr>
                <w:spacing w:val="-2"/>
                <w:sz w:val="16"/>
              </w:rPr>
              <w:t xml:space="preserve">spiritual, </w:t>
            </w:r>
            <w:r>
              <w:rPr>
                <w:sz w:val="16"/>
              </w:rPr>
              <w:t>moral, social and cultural (SMSC) development.</w:t>
            </w:r>
          </w:p>
        </w:tc>
        <w:tc>
          <w:tcPr>
            <w:tcW w:w="4859" w:type="dxa"/>
          </w:tcPr>
          <w:p w14:paraId="4E675F57" w14:textId="77777777" w:rsidR="00F73EDD" w:rsidRDefault="00F73EDD" w:rsidP="005A6BA3">
            <w:pPr>
              <w:pStyle w:val="TableParagraph"/>
              <w:spacing w:line="261" w:lineRule="auto"/>
              <w:ind w:left="211" w:right="734"/>
              <w:rPr>
                <w:sz w:val="16"/>
              </w:rPr>
            </w:pPr>
            <w:hyperlink r:id="rId161">
              <w:r>
                <w:rPr>
                  <w:color w:val="009FE3"/>
                  <w:spacing w:val="-2"/>
                  <w:sz w:val="16"/>
                </w:rPr>
                <w:t>https://www.gov.uk/government/publications/promoting-</w:t>
              </w:r>
            </w:hyperlink>
            <w:r>
              <w:rPr>
                <w:color w:val="009FE3"/>
                <w:spacing w:val="-2"/>
                <w:sz w:val="16"/>
              </w:rPr>
              <w:t xml:space="preserve"> </w:t>
            </w:r>
            <w:hyperlink r:id="rId162">
              <w:r>
                <w:rPr>
                  <w:color w:val="009FE3"/>
                  <w:spacing w:val="-2"/>
                  <w:sz w:val="16"/>
                </w:rPr>
                <w:t>fundamental-</w:t>
              </w:r>
              <w:proofErr w:type="spellStart"/>
              <w:r>
                <w:rPr>
                  <w:color w:val="009FE3"/>
                  <w:spacing w:val="-2"/>
                  <w:sz w:val="16"/>
                </w:rPr>
                <w:t>british</w:t>
              </w:r>
              <w:proofErr w:type="spellEnd"/>
              <w:r>
                <w:rPr>
                  <w:color w:val="009FE3"/>
                  <w:spacing w:val="-2"/>
                  <w:sz w:val="16"/>
                </w:rPr>
                <w:t>-values-through-</w:t>
              </w:r>
              <w:proofErr w:type="spellStart"/>
              <w:r>
                <w:rPr>
                  <w:color w:val="009FE3"/>
                  <w:spacing w:val="-2"/>
                  <w:sz w:val="16"/>
                </w:rPr>
                <w:t>smsc</w:t>
              </w:r>
              <w:proofErr w:type="spellEnd"/>
            </w:hyperlink>
          </w:p>
        </w:tc>
      </w:tr>
      <w:tr w:rsidR="00F73EDD" w14:paraId="130C19FF" w14:textId="77777777" w:rsidTr="001E0F4D">
        <w:trPr>
          <w:trHeight w:val="464"/>
        </w:trPr>
        <w:tc>
          <w:tcPr>
            <w:tcW w:w="3908" w:type="dxa"/>
          </w:tcPr>
          <w:p w14:paraId="0EEDF949" w14:textId="77777777" w:rsidR="00F73EDD" w:rsidRDefault="00F73EDD" w:rsidP="005A6BA3">
            <w:pPr>
              <w:pStyle w:val="TableParagraph"/>
              <w:spacing w:before="45" w:line="200" w:lineRule="atLeast"/>
              <w:ind w:right="1164"/>
              <w:rPr>
                <w:sz w:val="16"/>
              </w:rPr>
            </w:pPr>
            <w:r>
              <w:rPr>
                <w:spacing w:val="-2"/>
                <w:sz w:val="16"/>
              </w:rPr>
              <w:t>Protecting</w:t>
            </w:r>
            <w:r>
              <w:rPr>
                <w:spacing w:val="-10"/>
                <w:sz w:val="16"/>
              </w:rPr>
              <w:t xml:space="preserve"> </w:t>
            </w:r>
            <w:r>
              <w:rPr>
                <w:spacing w:val="-2"/>
                <w:sz w:val="16"/>
              </w:rPr>
              <w:t>children</w:t>
            </w:r>
            <w:r>
              <w:rPr>
                <w:spacing w:val="-9"/>
                <w:sz w:val="16"/>
              </w:rPr>
              <w:t xml:space="preserve"> </w:t>
            </w:r>
            <w:r>
              <w:rPr>
                <w:spacing w:val="-2"/>
                <w:sz w:val="16"/>
              </w:rPr>
              <w:t>from</w:t>
            </w:r>
            <w:r>
              <w:rPr>
                <w:spacing w:val="-9"/>
                <w:sz w:val="16"/>
              </w:rPr>
              <w:t xml:space="preserve"> </w:t>
            </w:r>
            <w:proofErr w:type="spellStart"/>
            <w:r>
              <w:rPr>
                <w:spacing w:val="-2"/>
                <w:sz w:val="16"/>
              </w:rPr>
              <w:t>radicalisation</w:t>
            </w:r>
            <w:proofErr w:type="spellEnd"/>
            <w:r>
              <w:rPr>
                <w:spacing w:val="-2"/>
                <w:sz w:val="16"/>
              </w:rPr>
              <w:t xml:space="preserve">: </w:t>
            </w:r>
            <w:r>
              <w:rPr>
                <w:sz w:val="16"/>
              </w:rPr>
              <w:t>the Prevent duty</w:t>
            </w:r>
          </w:p>
        </w:tc>
        <w:tc>
          <w:tcPr>
            <w:tcW w:w="6482" w:type="dxa"/>
          </w:tcPr>
          <w:p w14:paraId="5A8114F3" w14:textId="77777777" w:rsidR="00F73EDD" w:rsidRDefault="00F73EDD" w:rsidP="005A6BA3">
            <w:pPr>
              <w:pStyle w:val="TableParagraph"/>
              <w:spacing w:before="45" w:line="200" w:lineRule="atLeast"/>
              <w:ind w:left="173" w:right="94"/>
              <w:rPr>
                <w:sz w:val="16"/>
              </w:rPr>
            </w:pPr>
            <w:r>
              <w:rPr>
                <w:spacing w:val="-2"/>
                <w:sz w:val="16"/>
              </w:rPr>
              <w:t>Guidance</w:t>
            </w:r>
            <w:r>
              <w:rPr>
                <w:spacing w:val="-7"/>
                <w:sz w:val="16"/>
              </w:rPr>
              <w:t xml:space="preserve"> </w:t>
            </w:r>
            <w:r>
              <w:rPr>
                <w:spacing w:val="-2"/>
                <w:sz w:val="16"/>
              </w:rPr>
              <w:t>for</w:t>
            </w:r>
            <w:r>
              <w:rPr>
                <w:spacing w:val="-7"/>
                <w:sz w:val="16"/>
              </w:rPr>
              <w:t xml:space="preserve"> </w:t>
            </w:r>
            <w:r>
              <w:rPr>
                <w:spacing w:val="-2"/>
                <w:sz w:val="16"/>
              </w:rPr>
              <w:t>schools</w:t>
            </w:r>
            <w:r>
              <w:rPr>
                <w:spacing w:val="-7"/>
                <w:sz w:val="16"/>
              </w:rPr>
              <w:t xml:space="preserve"> </w:t>
            </w:r>
            <w:r>
              <w:rPr>
                <w:spacing w:val="-2"/>
                <w:sz w:val="16"/>
              </w:rPr>
              <w:t>and</w:t>
            </w:r>
            <w:r>
              <w:rPr>
                <w:spacing w:val="-7"/>
                <w:sz w:val="16"/>
              </w:rPr>
              <w:t xml:space="preserve"> </w:t>
            </w:r>
            <w:r>
              <w:rPr>
                <w:spacing w:val="-2"/>
                <w:sz w:val="16"/>
              </w:rPr>
              <w:t>childcare</w:t>
            </w:r>
            <w:r>
              <w:rPr>
                <w:spacing w:val="-7"/>
                <w:sz w:val="16"/>
              </w:rPr>
              <w:t xml:space="preserve"> </w:t>
            </w:r>
            <w:r>
              <w:rPr>
                <w:spacing w:val="-2"/>
                <w:sz w:val="16"/>
              </w:rPr>
              <w:t>providers</w:t>
            </w:r>
            <w:r>
              <w:rPr>
                <w:spacing w:val="-7"/>
                <w:sz w:val="16"/>
              </w:rPr>
              <w:t xml:space="preserve"> </w:t>
            </w:r>
            <w:r>
              <w:rPr>
                <w:spacing w:val="-2"/>
                <w:sz w:val="16"/>
              </w:rPr>
              <w:t>on</w:t>
            </w:r>
            <w:r>
              <w:rPr>
                <w:spacing w:val="-7"/>
                <w:sz w:val="16"/>
              </w:rPr>
              <w:t xml:space="preserve"> </w:t>
            </w:r>
            <w:r>
              <w:rPr>
                <w:spacing w:val="-2"/>
                <w:sz w:val="16"/>
              </w:rPr>
              <w:t>preventing</w:t>
            </w:r>
            <w:r>
              <w:rPr>
                <w:spacing w:val="-7"/>
                <w:sz w:val="16"/>
              </w:rPr>
              <w:t xml:space="preserve"> </w:t>
            </w:r>
            <w:r>
              <w:rPr>
                <w:spacing w:val="-2"/>
                <w:sz w:val="16"/>
              </w:rPr>
              <w:t>children</w:t>
            </w:r>
            <w:r>
              <w:rPr>
                <w:spacing w:val="-7"/>
                <w:sz w:val="16"/>
              </w:rPr>
              <w:t xml:space="preserve"> </w:t>
            </w:r>
            <w:r>
              <w:rPr>
                <w:spacing w:val="-2"/>
                <w:sz w:val="16"/>
              </w:rPr>
              <w:t>and</w:t>
            </w:r>
            <w:r>
              <w:rPr>
                <w:spacing w:val="-7"/>
                <w:sz w:val="16"/>
              </w:rPr>
              <w:t xml:space="preserve"> </w:t>
            </w:r>
            <w:r>
              <w:rPr>
                <w:spacing w:val="-2"/>
                <w:sz w:val="16"/>
              </w:rPr>
              <w:t>young</w:t>
            </w:r>
            <w:r>
              <w:rPr>
                <w:spacing w:val="-7"/>
                <w:sz w:val="16"/>
              </w:rPr>
              <w:t xml:space="preserve"> </w:t>
            </w:r>
            <w:r>
              <w:rPr>
                <w:spacing w:val="-2"/>
                <w:sz w:val="16"/>
              </w:rPr>
              <w:t xml:space="preserve">people </w:t>
            </w:r>
            <w:r>
              <w:rPr>
                <w:sz w:val="16"/>
              </w:rPr>
              <w:t>from being drawn into terrorism.</w:t>
            </w:r>
          </w:p>
        </w:tc>
        <w:tc>
          <w:tcPr>
            <w:tcW w:w="4859" w:type="dxa"/>
          </w:tcPr>
          <w:p w14:paraId="250D874B" w14:textId="77777777" w:rsidR="00F73EDD" w:rsidRDefault="00F73EDD" w:rsidP="005A6BA3">
            <w:pPr>
              <w:pStyle w:val="TableParagraph"/>
              <w:spacing w:before="45" w:line="200" w:lineRule="atLeast"/>
              <w:ind w:left="211" w:right="147"/>
              <w:rPr>
                <w:sz w:val="16"/>
              </w:rPr>
            </w:pPr>
            <w:hyperlink r:id="rId163">
              <w:r>
                <w:rPr>
                  <w:color w:val="009FE3"/>
                  <w:spacing w:val="-2"/>
                  <w:sz w:val="16"/>
                </w:rPr>
                <w:t>https://www.gov.uk/government/publications/protecting-children-</w:t>
              </w:r>
            </w:hyperlink>
            <w:r>
              <w:rPr>
                <w:color w:val="009FE3"/>
                <w:spacing w:val="-2"/>
                <w:sz w:val="16"/>
              </w:rPr>
              <w:t xml:space="preserve"> </w:t>
            </w:r>
            <w:hyperlink r:id="rId164">
              <w:r>
                <w:rPr>
                  <w:color w:val="009FE3"/>
                  <w:spacing w:val="-2"/>
                  <w:sz w:val="16"/>
                </w:rPr>
                <w:t>from-</w:t>
              </w:r>
              <w:proofErr w:type="spellStart"/>
              <w:r>
                <w:rPr>
                  <w:color w:val="009FE3"/>
                  <w:spacing w:val="-2"/>
                  <w:sz w:val="16"/>
                </w:rPr>
                <w:t>radicalisation</w:t>
              </w:r>
              <w:proofErr w:type="spellEnd"/>
              <w:r>
                <w:rPr>
                  <w:color w:val="009FE3"/>
                  <w:spacing w:val="-2"/>
                  <w:sz w:val="16"/>
                </w:rPr>
                <w:t>-the-prevent-duty</w:t>
              </w:r>
            </w:hyperlink>
          </w:p>
        </w:tc>
      </w:tr>
    </w:tbl>
    <w:p w14:paraId="524E05A1" w14:textId="77777777" w:rsidR="00F73EDD" w:rsidRDefault="00F73EDD" w:rsidP="00F73EDD">
      <w:pPr>
        <w:pStyle w:val="BodyText"/>
        <w:spacing w:before="8"/>
        <w:ind w:left="0"/>
      </w:pPr>
    </w:p>
    <w:tbl>
      <w:tblPr>
        <w:tblW w:w="15251" w:type="dxa"/>
        <w:tblInd w:w="-641" w:type="dxa"/>
        <w:tblLayout w:type="fixed"/>
        <w:tblCellMar>
          <w:left w:w="0" w:type="dxa"/>
          <w:right w:w="0" w:type="dxa"/>
        </w:tblCellMar>
        <w:tblLook w:val="01E0" w:firstRow="1" w:lastRow="1" w:firstColumn="1" w:lastColumn="1" w:noHBand="0" w:noVBand="0"/>
      </w:tblPr>
      <w:tblGrid>
        <w:gridCol w:w="3726"/>
        <w:gridCol w:w="6722"/>
        <w:gridCol w:w="4803"/>
      </w:tblGrid>
      <w:tr w:rsidR="00F73EDD" w14:paraId="1E6F718E" w14:textId="77777777" w:rsidTr="001E0F4D">
        <w:trPr>
          <w:trHeight w:val="355"/>
        </w:trPr>
        <w:tc>
          <w:tcPr>
            <w:tcW w:w="3726" w:type="dxa"/>
            <w:shd w:val="clear" w:color="auto" w:fill="003764"/>
          </w:tcPr>
          <w:p w14:paraId="163AE1F5" w14:textId="77777777" w:rsidR="00F73EDD" w:rsidRDefault="00F73EDD" w:rsidP="005A6BA3">
            <w:pPr>
              <w:pStyle w:val="TableParagraph"/>
              <w:spacing w:before="73"/>
              <w:rPr>
                <w:b/>
                <w:sz w:val="18"/>
              </w:rPr>
            </w:pPr>
            <w:r>
              <w:rPr>
                <w:b/>
                <w:color w:val="FFFFFF"/>
                <w:sz w:val="18"/>
              </w:rPr>
              <w:t xml:space="preserve">Other </w:t>
            </w:r>
            <w:r>
              <w:rPr>
                <w:b/>
                <w:color w:val="FFFFFF"/>
                <w:spacing w:val="-2"/>
                <w:sz w:val="18"/>
              </w:rPr>
              <w:t>resources</w:t>
            </w:r>
          </w:p>
        </w:tc>
        <w:tc>
          <w:tcPr>
            <w:tcW w:w="6722" w:type="dxa"/>
            <w:shd w:val="clear" w:color="auto" w:fill="003764"/>
          </w:tcPr>
          <w:p w14:paraId="6BFB4021" w14:textId="77777777" w:rsidR="00F73EDD" w:rsidRDefault="00F73EDD" w:rsidP="005A6BA3">
            <w:pPr>
              <w:pStyle w:val="TableParagraph"/>
              <w:spacing w:before="0"/>
              <w:ind w:left="0"/>
              <w:rPr>
                <w:rFonts w:ascii="Times New Roman"/>
                <w:sz w:val="16"/>
              </w:rPr>
            </w:pPr>
          </w:p>
        </w:tc>
        <w:tc>
          <w:tcPr>
            <w:tcW w:w="4803" w:type="dxa"/>
            <w:shd w:val="clear" w:color="auto" w:fill="003764"/>
          </w:tcPr>
          <w:p w14:paraId="20D820CF" w14:textId="77777777" w:rsidR="00F73EDD" w:rsidRDefault="00F73EDD" w:rsidP="005A6BA3">
            <w:pPr>
              <w:pStyle w:val="TableParagraph"/>
              <w:spacing w:before="0"/>
              <w:ind w:left="0"/>
              <w:rPr>
                <w:rFonts w:ascii="Times New Roman"/>
                <w:sz w:val="16"/>
              </w:rPr>
            </w:pPr>
          </w:p>
        </w:tc>
      </w:tr>
      <w:tr w:rsidR="00F73EDD" w14:paraId="02A09D72" w14:textId="77777777" w:rsidTr="001E0F4D">
        <w:trPr>
          <w:trHeight w:val="355"/>
        </w:trPr>
        <w:tc>
          <w:tcPr>
            <w:tcW w:w="3726" w:type="dxa"/>
            <w:shd w:val="clear" w:color="auto" w:fill="909BA8"/>
          </w:tcPr>
          <w:p w14:paraId="34640B96" w14:textId="77777777" w:rsidR="00F73EDD" w:rsidRDefault="00F73EDD" w:rsidP="005A6BA3">
            <w:pPr>
              <w:pStyle w:val="TableParagraph"/>
              <w:spacing w:before="73"/>
              <w:rPr>
                <w:sz w:val="18"/>
              </w:rPr>
            </w:pPr>
            <w:proofErr w:type="spellStart"/>
            <w:r>
              <w:rPr>
                <w:color w:val="FFFFFF"/>
                <w:spacing w:val="-2"/>
                <w:sz w:val="18"/>
              </w:rPr>
              <w:t>Organisation</w:t>
            </w:r>
            <w:proofErr w:type="spellEnd"/>
          </w:p>
        </w:tc>
        <w:tc>
          <w:tcPr>
            <w:tcW w:w="6722" w:type="dxa"/>
            <w:shd w:val="clear" w:color="auto" w:fill="909BA8"/>
          </w:tcPr>
          <w:p w14:paraId="7D1D3967" w14:textId="77777777" w:rsidR="00F73EDD" w:rsidRDefault="00F73EDD" w:rsidP="005A6BA3">
            <w:pPr>
              <w:pStyle w:val="TableParagraph"/>
              <w:spacing w:before="73"/>
              <w:ind w:left="355"/>
              <w:rPr>
                <w:sz w:val="18"/>
              </w:rPr>
            </w:pPr>
            <w:r>
              <w:rPr>
                <w:color w:val="FFFFFF"/>
                <w:spacing w:val="-2"/>
                <w:sz w:val="18"/>
              </w:rPr>
              <w:t>Description</w:t>
            </w:r>
          </w:p>
        </w:tc>
        <w:tc>
          <w:tcPr>
            <w:tcW w:w="4803" w:type="dxa"/>
            <w:shd w:val="clear" w:color="auto" w:fill="909BA8"/>
          </w:tcPr>
          <w:p w14:paraId="6530224C" w14:textId="77777777" w:rsidR="00F73EDD" w:rsidRDefault="00F73EDD" w:rsidP="005A6BA3">
            <w:pPr>
              <w:pStyle w:val="TableParagraph"/>
              <w:spacing w:before="73"/>
              <w:ind w:left="153"/>
              <w:rPr>
                <w:sz w:val="18"/>
              </w:rPr>
            </w:pPr>
            <w:r>
              <w:rPr>
                <w:color w:val="FFFFFF"/>
                <w:spacing w:val="-4"/>
                <w:sz w:val="18"/>
              </w:rPr>
              <w:t>Link</w:t>
            </w:r>
          </w:p>
        </w:tc>
      </w:tr>
      <w:tr w:rsidR="00F73EDD" w14:paraId="67F4FE66" w14:textId="77777777" w:rsidTr="001E0F4D">
        <w:trPr>
          <w:trHeight w:val="536"/>
        </w:trPr>
        <w:tc>
          <w:tcPr>
            <w:tcW w:w="3726" w:type="dxa"/>
            <w:tcBorders>
              <w:bottom w:val="single" w:sz="2" w:space="0" w:color="706F6F"/>
            </w:tcBorders>
          </w:tcPr>
          <w:p w14:paraId="66C4DE1A" w14:textId="77777777" w:rsidR="00F73EDD" w:rsidRDefault="00F73EDD" w:rsidP="005A6BA3">
            <w:pPr>
              <w:pStyle w:val="TableParagraph"/>
              <w:rPr>
                <w:sz w:val="16"/>
              </w:rPr>
            </w:pPr>
            <w:proofErr w:type="gramStart"/>
            <w:r>
              <w:rPr>
                <w:spacing w:val="-2"/>
                <w:sz w:val="16"/>
              </w:rPr>
              <w:t>Educate</w:t>
            </w:r>
            <w:proofErr w:type="gramEnd"/>
            <w:r>
              <w:rPr>
                <w:spacing w:val="-9"/>
                <w:sz w:val="16"/>
              </w:rPr>
              <w:t xml:space="preserve"> </w:t>
            </w:r>
            <w:r>
              <w:rPr>
                <w:spacing w:val="-2"/>
                <w:sz w:val="16"/>
              </w:rPr>
              <w:t>Against</w:t>
            </w:r>
            <w:r>
              <w:rPr>
                <w:spacing w:val="-8"/>
                <w:sz w:val="16"/>
              </w:rPr>
              <w:t xml:space="preserve"> </w:t>
            </w:r>
            <w:r>
              <w:rPr>
                <w:spacing w:val="-4"/>
                <w:sz w:val="16"/>
              </w:rPr>
              <w:t>Hate</w:t>
            </w:r>
          </w:p>
        </w:tc>
        <w:tc>
          <w:tcPr>
            <w:tcW w:w="6722" w:type="dxa"/>
            <w:tcBorders>
              <w:bottom w:val="single" w:sz="2" w:space="0" w:color="706F6F"/>
            </w:tcBorders>
          </w:tcPr>
          <w:p w14:paraId="2989746D" w14:textId="77777777" w:rsidR="00F73EDD" w:rsidRDefault="00F73EDD" w:rsidP="005A6BA3">
            <w:pPr>
              <w:pStyle w:val="TableParagraph"/>
              <w:spacing w:line="261" w:lineRule="auto"/>
              <w:ind w:left="355"/>
              <w:rPr>
                <w:sz w:val="16"/>
              </w:rPr>
            </w:pPr>
            <w:r>
              <w:rPr>
                <w:spacing w:val="-2"/>
                <w:sz w:val="16"/>
              </w:rPr>
              <w:t>This</w:t>
            </w:r>
            <w:r>
              <w:rPr>
                <w:spacing w:val="-7"/>
                <w:sz w:val="16"/>
              </w:rPr>
              <w:t xml:space="preserve"> </w:t>
            </w:r>
            <w:r>
              <w:rPr>
                <w:spacing w:val="-2"/>
                <w:sz w:val="16"/>
              </w:rPr>
              <w:t>website</w:t>
            </w:r>
            <w:r>
              <w:rPr>
                <w:spacing w:val="-7"/>
                <w:sz w:val="16"/>
              </w:rPr>
              <w:t xml:space="preserve"> </w:t>
            </w:r>
            <w:r>
              <w:rPr>
                <w:spacing w:val="-2"/>
                <w:sz w:val="16"/>
              </w:rPr>
              <w:t>gives</w:t>
            </w:r>
            <w:r>
              <w:rPr>
                <w:spacing w:val="-7"/>
                <w:sz w:val="16"/>
              </w:rPr>
              <w:t xml:space="preserve"> </w:t>
            </w:r>
            <w:r>
              <w:rPr>
                <w:spacing w:val="-2"/>
                <w:sz w:val="16"/>
              </w:rPr>
              <w:t>teachers,</w:t>
            </w:r>
            <w:r>
              <w:rPr>
                <w:spacing w:val="-7"/>
                <w:sz w:val="16"/>
              </w:rPr>
              <w:t xml:space="preserve"> </w:t>
            </w:r>
            <w:proofErr w:type="gramStart"/>
            <w:r>
              <w:rPr>
                <w:spacing w:val="-2"/>
                <w:sz w:val="16"/>
              </w:rPr>
              <w:t>parent</w:t>
            </w:r>
            <w:proofErr w:type="gramEnd"/>
            <w:r>
              <w:rPr>
                <w:spacing w:val="-7"/>
                <w:sz w:val="16"/>
              </w:rPr>
              <w:t xml:space="preserve"> </w:t>
            </w:r>
            <w:r>
              <w:rPr>
                <w:spacing w:val="-2"/>
                <w:sz w:val="16"/>
              </w:rPr>
              <w:t>and</w:t>
            </w:r>
            <w:r>
              <w:rPr>
                <w:spacing w:val="-7"/>
                <w:sz w:val="16"/>
              </w:rPr>
              <w:t xml:space="preserve"> </w:t>
            </w:r>
            <w:r>
              <w:rPr>
                <w:spacing w:val="-2"/>
                <w:sz w:val="16"/>
              </w:rPr>
              <w:t>school</w:t>
            </w:r>
            <w:r>
              <w:rPr>
                <w:spacing w:val="-7"/>
                <w:sz w:val="16"/>
              </w:rPr>
              <w:t xml:space="preserve"> </w:t>
            </w:r>
            <w:r>
              <w:rPr>
                <w:spacing w:val="-2"/>
                <w:sz w:val="16"/>
              </w:rPr>
              <w:t>leaders</w:t>
            </w:r>
            <w:r>
              <w:rPr>
                <w:spacing w:val="-7"/>
                <w:sz w:val="16"/>
              </w:rPr>
              <w:t xml:space="preserve"> </w:t>
            </w:r>
            <w:r>
              <w:rPr>
                <w:spacing w:val="-2"/>
                <w:sz w:val="16"/>
              </w:rPr>
              <w:t>practical</w:t>
            </w:r>
            <w:r>
              <w:rPr>
                <w:spacing w:val="-7"/>
                <w:sz w:val="16"/>
              </w:rPr>
              <w:t xml:space="preserve"> </w:t>
            </w:r>
            <w:r>
              <w:rPr>
                <w:spacing w:val="-2"/>
                <w:sz w:val="16"/>
              </w:rPr>
              <w:t>advice</w:t>
            </w:r>
            <w:r>
              <w:rPr>
                <w:spacing w:val="-7"/>
                <w:sz w:val="16"/>
              </w:rPr>
              <w:t xml:space="preserve"> </w:t>
            </w:r>
            <w:r>
              <w:rPr>
                <w:spacing w:val="-2"/>
                <w:sz w:val="16"/>
              </w:rPr>
              <w:t>and</w:t>
            </w:r>
            <w:r>
              <w:rPr>
                <w:spacing w:val="-7"/>
                <w:sz w:val="16"/>
              </w:rPr>
              <w:t xml:space="preserve"> </w:t>
            </w:r>
            <w:r>
              <w:rPr>
                <w:spacing w:val="-2"/>
                <w:sz w:val="16"/>
              </w:rPr>
              <w:t>information</w:t>
            </w:r>
            <w:r>
              <w:rPr>
                <w:spacing w:val="-7"/>
                <w:sz w:val="16"/>
              </w:rPr>
              <w:t xml:space="preserve"> </w:t>
            </w:r>
            <w:r>
              <w:rPr>
                <w:spacing w:val="-2"/>
                <w:sz w:val="16"/>
              </w:rPr>
              <w:t xml:space="preserve">on </w:t>
            </w:r>
            <w:r>
              <w:rPr>
                <w:sz w:val="16"/>
              </w:rPr>
              <w:t xml:space="preserve">protecting children from extremism and </w:t>
            </w:r>
            <w:proofErr w:type="spellStart"/>
            <w:r>
              <w:rPr>
                <w:sz w:val="16"/>
              </w:rPr>
              <w:t>radicalisation</w:t>
            </w:r>
            <w:proofErr w:type="spellEnd"/>
            <w:r>
              <w:rPr>
                <w:sz w:val="16"/>
              </w:rPr>
              <w:t>.</w:t>
            </w:r>
          </w:p>
        </w:tc>
        <w:tc>
          <w:tcPr>
            <w:tcW w:w="4803" w:type="dxa"/>
            <w:tcBorders>
              <w:bottom w:val="single" w:sz="2" w:space="0" w:color="706F6F"/>
            </w:tcBorders>
          </w:tcPr>
          <w:p w14:paraId="19443013" w14:textId="77777777" w:rsidR="00F73EDD" w:rsidRDefault="00F73EDD" w:rsidP="005A6BA3">
            <w:pPr>
              <w:pStyle w:val="TableParagraph"/>
              <w:ind w:left="153"/>
              <w:rPr>
                <w:sz w:val="16"/>
              </w:rPr>
            </w:pPr>
            <w:hyperlink r:id="rId165">
              <w:r>
                <w:rPr>
                  <w:color w:val="009FE3"/>
                  <w:spacing w:val="-2"/>
                  <w:sz w:val="16"/>
                </w:rPr>
                <w:t>http://www.educateagainsthate.com</w:t>
              </w:r>
            </w:hyperlink>
          </w:p>
        </w:tc>
      </w:tr>
      <w:tr w:rsidR="00F73EDD" w14:paraId="187817DB" w14:textId="77777777" w:rsidTr="001E0F4D">
        <w:trPr>
          <w:trHeight w:val="536"/>
        </w:trPr>
        <w:tc>
          <w:tcPr>
            <w:tcW w:w="3726" w:type="dxa"/>
            <w:tcBorders>
              <w:top w:val="single" w:sz="2" w:space="0" w:color="706F6F"/>
              <w:bottom w:val="single" w:sz="2" w:space="0" w:color="706F6F"/>
            </w:tcBorders>
          </w:tcPr>
          <w:p w14:paraId="3CD0836B" w14:textId="77777777" w:rsidR="00F73EDD" w:rsidRDefault="00F73EDD" w:rsidP="005A6BA3">
            <w:pPr>
              <w:pStyle w:val="TableParagraph"/>
              <w:rPr>
                <w:sz w:val="16"/>
              </w:rPr>
            </w:pPr>
            <w:r>
              <w:rPr>
                <w:spacing w:val="-2"/>
                <w:sz w:val="16"/>
              </w:rPr>
              <w:t>Internet</w:t>
            </w:r>
            <w:r>
              <w:rPr>
                <w:spacing w:val="-8"/>
                <w:sz w:val="16"/>
              </w:rPr>
              <w:t xml:space="preserve"> </w:t>
            </w:r>
            <w:r>
              <w:rPr>
                <w:spacing w:val="-2"/>
                <w:sz w:val="16"/>
              </w:rPr>
              <w:t>Matters</w:t>
            </w:r>
          </w:p>
        </w:tc>
        <w:tc>
          <w:tcPr>
            <w:tcW w:w="6722" w:type="dxa"/>
            <w:tcBorders>
              <w:top w:val="single" w:sz="2" w:space="0" w:color="706F6F"/>
              <w:bottom w:val="single" w:sz="2" w:space="0" w:color="706F6F"/>
            </w:tcBorders>
          </w:tcPr>
          <w:p w14:paraId="264E7D15" w14:textId="77777777" w:rsidR="00F73EDD" w:rsidRDefault="00F73EDD" w:rsidP="005A6BA3">
            <w:pPr>
              <w:pStyle w:val="TableParagraph"/>
              <w:spacing w:line="261" w:lineRule="auto"/>
              <w:ind w:left="355"/>
              <w:rPr>
                <w:sz w:val="16"/>
              </w:rPr>
            </w:pPr>
            <w:r>
              <w:rPr>
                <w:spacing w:val="-2"/>
                <w:sz w:val="16"/>
              </w:rPr>
              <w:t>Information</w:t>
            </w:r>
            <w:r>
              <w:rPr>
                <w:spacing w:val="-10"/>
                <w:sz w:val="16"/>
              </w:rPr>
              <w:t xml:space="preserve"> </w:t>
            </w:r>
            <w:r>
              <w:rPr>
                <w:spacing w:val="-2"/>
                <w:sz w:val="16"/>
              </w:rPr>
              <w:t>on</w:t>
            </w:r>
            <w:r>
              <w:rPr>
                <w:spacing w:val="-9"/>
                <w:sz w:val="16"/>
              </w:rPr>
              <w:t xml:space="preserve"> </w:t>
            </w:r>
            <w:proofErr w:type="spellStart"/>
            <w:proofErr w:type="gramStart"/>
            <w:r>
              <w:rPr>
                <w:spacing w:val="-2"/>
                <w:sz w:val="16"/>
              </w:rPr>
              <w:t>radicalisation</w:t>
            </w:r>
            <w:proofErr w:type="spellEnd"/>
            <w:r>
              <w:rPr>
                <w:spacing w:val="-9"/>
                <w:sz w:val="16"/>
              </w:rPr>
              <w:t xml:space="preserve"> </w:t>
            </w:r>
            <w:r>
              <w:rPr>
                <w:spacing w:val="-2"/>
                <w:sz w:val="16"/>
              </w:rPr>
              <w:t>that</w:t>
            </w:r>
            <w:proofErr w:type="gramEnd"/>
            <w:r>
              <w:rPr>
                <w:spacing w:val="-9"/>
                <w:sz w:val="16"/>
              </w:rPr>
              <w:t xml:space="preserve"> </w:t>
            </w:r>
            <w:r>
              <w:rPr>
                <w:spacing w:val="-2"/>
                <w:sz w:val="16"/>
              </w:rPr>
              <w:t>explains</w:t>
            </w:r>
            <w:r>
              <w:rPr>
                <w:spacing w:val="-9"/>
                <w:sz w:val="16"/>
              </w:rPr>
              <w:t xml:space="preserve"> </w:t>
            </w:r>
            <w:r>
              <w:rPr>
                <w:spacing w:val="-2"/>
                <w:sz w:val="16"/>
              </w:rPr>
              <w:t>the</w:t>
            </w:r>
            <w:r>
              <w:rPr>
                <w:spacing w:val="-9"/>
                <w:sz w:val="16"/>
              </w:rPr>
              <w:t xml:space="preserve"> </w:t>
            </w:r>
            <w:r>
              <w:rPr>
                <w:spacing w:val="-2"/>
                <w:sz w:val="16"/>
              </w:rPr>
              <w:t>issue</w:t>
            </w:r>
            <w:r>
              <w:rPr>
                <w:spacing w:val="-9"/>
                <w:sz w:val="16"/>
              </w:rPr>
              <w:t xml:space="preserve"> </w:t>
            </w:r>
            <w:r>
              <w:rPr>
                <w:spacing w:val="-2"/>
                <w:sz w:val="16"/>
              </w:rPr>
              <w:t>and</w:t>
            </w:r>
            <w:r>
              <w:rPr>
                <w:spacing w:val="-9"/>
                <w:sz w:val="16"/>
              </w:rPr>
              <w:t xml:space="preserve"> </w:t>
            </w:r>
            <w:r>
              <w:rPr>
                <w:spacing w:val="-2"/>
                <w:sz w:val="16"/>
              </w:rPr>
              <w:t>provides</w:t>
            </w:r>
            <w:r>
              <w:rPr>
                <w:spacing w:val="-10"/>
                <w:sz w:val="16"/>
              </w:rPr>
              <w:t xml:space="preserve"> </w:t>
            </w:r>
            <w:r>
              <w:rPr>
                <w:spacing w:val="-2"/>
                <w:sz w:val="16"/>
              </w:rPr>
              <w:t>links</w:t>
            </w:r>
            <w:r>
              <w:rPr>
                <w:spacing w:val="-9"/>
                <w:sz w:val="16"/>
              </w:rPr>
              <w:t xml:space="preserve"> </w:t>
            </w:r>
            <w:r>
              <w:rPr>
                <w:spacing w:val="-2"/>
                <w:sz w:val="16"/>
              </w:rPr>
              <w:t>to</w:t>
            </w:r>
            <w:r>
              <w:rPr>
                <w:spacing w:val="-9"/>
                <w:sz w:val="16"/>
              </w:rPr>
              <w:t xml:space="preserve"> </w:t>
            </w:r>
            <w:r>
              <w:rPr>
                <w:spacing w:val="-2"/>
                <w:sz w:val="16"/>
              </w:rPr>
              <w:t xml:space="preserve">several </w:t>
            </w:r>
            <w:proofErr w:type="spellStart"/>
            <w:r>
              <w:rPr>
                <w:sz w:val="16"/>
              </w:rPr>
              <w:t>organisations</w:t>
            </w:r>
            <w:proofErr w:type="spellEnd"/>
            <w:r>
              <w:rPr>
                <w:sz w:val="16"/>
              </w:rPr>
              <w:t xml:space="preserve"> that can provide further help and support.</w:t>
            </w:r>
          </w:p>
        </w:tc>
        <w:tc>
          <w:tcPr>
            <w:tcW w:w="4803" w:type="dxa"/>
            <w:tcBorders>
              <w:top w:val="single" w:sz="2" w:space="0" w:color="706F6F"/>
              <w:bottom w:val="single" w:sz="2" w:space="0" w:color="706F6F"/>
            </w:tcBorders>
          </w:tcPr>
          <w:p w14:paraId="2C2166F9" w14:textId="77777777" w:rsidR="00F73EDD" w:rsidRDefault="00F73EDD" w:rsidP="005A6BA3">
            <w:pPr>
              <w:pStyle w:val="TableParagraph"/>
              <w:ind w:left="153"/>
              <w:rPr>
                <w:sz w:val="16"/>
              </w:rPr>
            </w:pPr>
            <w:hyperlink r:id="rId166">
              <w:r>
                <w:rPr>
                  <w:color w:val="009FE3"/>
                  <w:spacing w:val="-2"/>
                  <w:sz w:val="16"/>
                </w:rPr>
                <w:t>https://www.internetmatters.org/issues/radicalisation/</w:t>
              </w:r>
            </w:hyperlink>
          </w:p>
        </w:tc>
      </w:tr>
      <w:tr w:rsidR="00F73EDD" w14:paraId="129491F9" w14:textId="77777777" w:rsidTr="001E0F4D">
        <w:trPr>
          <w:trHeight w:val="535"/>
        </w:trPr>
        <w:tc>
          <w:tcPr>
            <w:tcW w:w="3726" w:type="dxa"/>
            <w:tcBorders>
              <w:top w:val="single" w:sz="2" w:space="0" w:color="706F6F"/>
            </w:tcBorders>
          </w:tcPr>
          <w:p w14:paraId="5237E547" w14:textId="77777777" w:rsidR="00F73EDD" w:rsidRDefault="00F73EDD" w:rsidP="005A6BA3">
            <w:pPr>
              <w:pStyle w:val="TableParagraph"/>
              <w:spacing w:line="261" w:lineRule="auto"/>
              <w:ind w:right="344"/>
              <w:rPr>
                <w:sz w:val="16"/>
              </w:rPr>
            </w:pPr>
            <w:r>
              <w:rPr>
                <w:spacing w:val="-2"/>
                <w:sz w:val="16"/>
              </w:rPr>
              <w:t>Equality</w:t>
            </w:r>
            <w:r>
              <w:rPr>
                <w:spacing w:val="-10"/>
                <w:sz w:val="16"/>
              </w:rPr>
              <w:t xml:space="preserve"> </w:t>
            </w:r>
            <w:r>
              <w:rPr>
                <w:spacing w:val="-2"/>
                <w:sz w:val="16"/>
              </w:rPr>
              <w:t>and</w:t>
            </w:r>
            <w:r>
              <w:rPr>
                <w:spacing w:val="-9"/>
                <w:sz w:val="16"/>
              </w:rPr>
              <w:t xml:space="preserve"> </w:t>
            </w:r>
            <w:r>
              <w:rPr>
                <w:spacing w:val="-2"/>
                <w:sz w:val="16"/>
              </w:rPr>
              <w:t>Human</w:t>
            </w:r>
            <w:r>
              <w:rPr>
                <w:spacing w:val="-9"/>
                <w:sz w:val="16"/>
              </w:rPr>
              <w:t xml:space="preserve"> </w:t>
            </w:r>
            <w:r>
              <w:rPr>
                <w:spacing w:val="-2"/>
                <w:sz w:val="16"/>
              </w:rPr>
              <w:t>Rights</w:t>
            </w:r>
            <w:r>
              <w:rPr>
                <w:spacing w:val="-9"/>
                <w:sz w:val="16"/>
              </w:rPr>
              <w:t xml:space="preserve"> </w:t>
            </w:r>
            <w:r>
              <w:rPr>
                <w:spacing w:val="-2"/>
                <w:sz w:val="16"/>
              </w:rPr>
              <w:t>Commission</w:t>
            </w:r>
            <w:r>
              <w:rPr>
                <w:spacing w:val="-9"/>
                <w:sz w:val="16"/>
              </w:rPr>
              <w:t xml:space="preserve"> </w:t>
            </w:r>
            <w:r>
              <w:rPr>
                <w:spacing w:val="-2"/>
                <w:sz w:val="16"/>
              </w:rPr>
              <w:t xml:space="preserve">-Equal </w:t>
            </w:r>
            <w:r>
              <w:rPr>
                <w:sz w:val="16"/>
              </w:rPr>
              <w:t>Rights, Equal Respect</w:t>
            </w:r>
          </w:p>
        </w:tc>
        <w:tc>
          <w:tcPr>
            <w:tcW w:w="6722" w:type="dxa"/>
            <w:tcBorders>
              <w:top w:val="single" w:sz="2" w:space="0" w:color="706F6F"/>
            </w:tcBorders>
          </w:tcPr>
          <w:p w14:paraId="4563C1E3" w14:textId="77777777" w:rsidR="00F73EDD" w:rsidRDefault="00F73EDD" w:rsidP="005A6BA3">
            <w:pPr>
              <w:pStyle w:val="TableParagraph"/>
              <w:spacing w:line="261" w:lineRule="auto"/>
              <w:ind w:left="355" w:right="150"/>
              <w:rPr>
                <w:sz w:val="16"/>
              </w:rPr>
            </w:pPr>
            <w:r>
              <w:rPr>
                <w:spacing w:val="-2"/>
                <w:sz w:val="16"/>
              </w:rPr>
              <w:t>Free</w:t>
            </w:r>
            <w:r>
              <w:rPr>
                <w:spacing w:val="-8"/>
                <w:sz w:val="16"/>
              </w:rPr>
              <w:t xml:space="preserve"> </w:t>
            </w:r>
            <w:r>
              <w:rPr>
                <w:spacing w:val="-2"/>
                <w:sz w:val="16"/>
              </w:rPr>
              <w:t>online</w:t>
            </w:r>
            <w:r>
              <w:rPr>
                <w:spacing w:val="-8"/>
                <w:sz w:val="16"/>
              </w:rPr>
              <w:t xml:space="preserve"> </w:t>
            </w:r>
            <w:r>
              <w:rPr>
                <w:spacing w:val="-2"/>
                <w:sz w:val="16"/>
              </w:rPr>
              <w:t>teacher</w:t>
            </w:r>
            <w:r>
              <w:rPr>
                <w:spacing w:val="-8"/>
                <w:sz w:val="16"/>
              </w:rPr>
              <w:t xml:space="preserve"> </w:t>
            </w:r>
            <w:r>
              <w:rPr>
                <w:spacing w:val="-2"/>
                <w:sz w:val="16"/>
              </w:rPr>
              <w:t>training</w:t>
            </w:r>
            <w:r>
              <w:rPr>
                <w:spacing w:val="-8"/>
                <w:sz w:val="16"/>
              </w:rPr>
              <w:t xml:space="preserve"> </w:t>
            </w:r>
            <w:r>
              <w:rPr>
                <w:spacing w:val="-2"/>
                <w:sz w:val="16"/>
              </w:rPr>
              <w:t>and</w:t>
            </w:r>
            <w:r>
              <w:rPr>
                <w:spacing w:val="-8"/>
                <w:sz w:val="16"/>
              </w:rPr>
              <w:t xml:space="preserve"> </w:t>
            </w:r>
            <w:r>
              <w:rPr>
                <w:spacing w:val="-2"/>
                <w:sz w:val="16"/>
              </w:rPr>
              <w:t>education</w:t>
            </w:r>
            <w:r>
              <w:rPr>
                <w:spacing w:val="-8"/>
                <w:sz w:val="16"/>
              </w:rPr>
              <w:t xml:space="preserve"> </w:t>
            </w:r>
            <w:r>
              <w:rPr>
                <w:spacing w:val="-2"/>
                <w:sz w:val="16"/>
              </w:rPr>
              <w:t>resources</w:t>
            </w:r>
            <w:r>
              <w:rPr>
                <w:spacing w:val="-8"/>
                <w:sz w:val="16"/>
              </w:rPr>
              <w:t xml:space="preserve"> </w:t>
            </w:r>
            <w:r>
              <w:rPr>
                <w:spacing w:val="-2"/>
                <w:sz w:val="16"/>
              </w:rPr>
              <w:t>to</w:t>
            </w:r>
            <w:r>
              <w:rPr>
                <w:spacing w:val="-8"/>
                <w:sz w:val="16"/>
              </w:rPr>
              <w:t xml:space="preserve"> </w:t>
            </w:r>
            <w:r>
              <w:rPr>
                <w:spacing w:val="-2"/>
                <w:sz w:val="16"/>
              </w:rPr>
              <w:t>help</w:t>
            </w:r>
            <w:r>
              <w:rPr>
                <w:spacing w:val="-8"/>
                <w:sz w:val="16"/>
              </w:rPr>
              <w:t xml:space="preserve"> </w:t>
            </w:r>
            <w:r>
              <w:rPr>
                <w:spacing w:val="-2"/>
                <w:sz w:val="16"/>
              </w:rPr>
              <w:t>teach</w:t>
            </w:r>
            <w:r>
              <w:rPr>
                <w:spacing w:val="-8"/>
                <w:sz w:val="16"/>
              </w:rPr>
              <w:t xml:space="preserve"> </w:t>
            </w:r>
            <w:r>
              <w:rPr>
                <w:spacing w:val="-2"/>
                <w:sz w:val="16"/>
              </w:rPr>
              <w:t>Key</w:t>
            </w:r>
            <w:r>
              <w:rPr>
                <w:spacing w:val="-8"/>
                <w:sz w:val="16"/>
              </w:rPr>
              <w:t xml:space="preserve"> </w:t>
            </w:r>
            <w:r>
              <w:rPr>
                <w:spacing w:val="-2"/>
                <w:sz w:val="16"/>
              </w:rPr>
              <w:t>Stage</w:t>
            </w:r>
            <w:r>
              <w:rPr>
                <w:spacing w:val="-8"/>
                <w:sz w:val="16"/>
              </w:rPr>
              <w:t xml:space="preserve"> </w:t>
            </w:r>
            <w:r>
              <w:rPr>
                <w:spacing w:val="-2"/>
                <w:sz w:val="16"/>
              </w:rPr>
              <w:t>3</w:t>
            </w:r>
            <w:r>
              <w:rPr>
                <w:spacing w:val="-8"/>
                <w:sz w:val="16"/>
              </w:rPr>
              <w:t xml:space="preserve"> </w:t>
            </w:r>
            <w:r>
              <w:rPr>
                <w:spacing w:val="-2"/>
                <w:sz w:val="16"/>
              </w:rPr>
              <w:t xml:space="preserve">pupils </w:t>
            </w:r>
            <w:r>
              <w:rPr>
                <w:sz w:val="16"/>
              </w:rPr>
              <w:t>about equality and human rights.</w:t>
            </w:r>
          </w:p>
        </w:tc>
        <w:tc>
          <w:tcPr>
            <w:tcW w:w="4803" w:type="dxa"/>
            <w:tcBorders>
              <w:top w:val="single" w:sz="2" w:space="0" w:color="706F6F"/>
            </w:tcBorders>
          </w:tcPr>
          <w:p w14:paraId="1F120D4A" w14:textId="77777777" w:rsidR="00F73EDD" w:rsidRDefault="00F73EDD" w:rsidP="005A6BA3">
            <w:pPr>
              <w:pStyle w:val="TableParagraph"/>
              <w:spacing w:line="261" w:lineRule="auto"/>
              <w:ind w:left="153"/>
              <w:rPr>
                <w:sz w:val="16"/>
              </w:rPr>
            </w:pPr>
            <w:hyperlink r:id="rId167">
              <w:r>
                <w:rPr>
                  <w:color w:val="009FE3"/>
                  <w:spacing w:val="-2"/>
                  <w:sz w:val="16"/>
                </w:rPr>
                <w:t>https://www.equalityhumanrights.com/en/secondary-education-</w:t>
              </w:r>
            </w:hyperlink>
            <w:r>
              <w:rPr>
                <w:color w:val="009FE3"/>
                <w:spacing w:val="-2"/>
                <w:sz w:val="16"/>
              </w:rPr>
              <w:t xml:space="preserve"> </w:t>
            </w:r>
            <w:hyperlink r:id="rId168">
              <w:r>
                <w:rPr>
                  <w:color w:val="009FE3"/>
                  <w:spacing w:val="-2"/>
                  <w:sz w:val="16"/>
                </w:rPr>
                <w:t>resources</w:t>
              </w:r>
            </w:hyperlink>
          </w:p>
        </w:tc>
      </w:tr>
      <w:tr w:rsidR="00F73EDD" w14:paraId="52719DC3" w14:textId="77777777" w:rsidTr="001E0F4D">
        <w:trPr>
          <w:trHeight w:val="541"/>
        </w:trPr>
        <w:tc>
          <w:tcPr>
            <w:tcW w:w="3726" w:type="dxa"/>
            <w:tcBorders>
              <w:bottom w:val="single" w:sz="2" w:space="0" w:color="706F6F"/>
            </w:tcBorders>
          </w:tcPr>
          <w:p w14:paraId="68B0B8DF" w14:textId="77777777" w:rsidR="00F73EDD" w:rsidRDefault="00F73EDD" w:rsidP="005A6BA3">
            <w:pPr>
              <w:pStyle w:val="TableParagraph"/>
              <w:spacing w:before="0"/>
              <w:ind w:left="0"/>
              <w:rPr>
                <w:rFonts w:ascii="Times New Roman"/>
                <w:sz w:val="16"/>
              </w:rPr>
            </w:pPr>
          </w:p>
        </w:tc>
        <w:tc>
          <w:tcPr>
            <w:tcW w:w="6722" w:type="dxa"/>
            <w:tcBorders>
              <w:bottom w:val="single" w:sz="2" w:space="0" w:color="706F6F"/>
            </w:tcBorders>
          </w:tcPr>
          <w:p w14:paraId="5EB144C9" w14:textId="77777777" w:rsidR="00F73EDD" w:rsidRDefault="00F73EDD" w:rsidP="005A6BA3">
            <w:pPr>
              <w:pStyle w:val="TableParagraph"/>
              <w:spacing w:before="80"/>
              <w:ind w:left="355"/>
              <w:rPr>
                <w:sz w:val="16"/>
              </w:rPr>
            </w:pPr>
            <w:r>
              <w:rPr>
                <w:spacing w:val="-2"/>
                <w:sz w:val="16"/>
              </w:rPr>
              <w:t>Guidance</w:t>
            </w:r>
            <w:r>
              <w:rPr>
                <w:spacing w:val="-7"/>
                <w:sz w:val="16"/>
              </w:rPr>
              <w:t xml:space="preserve"> </w:t>
            </w:r>
            <w:r>
              <w:rPr>
                <w:spacing w:val="-2"/>
                <w:sz w:val="16"/>
              </w:rPr>
              <w:t>on</w:t>
            </w:r>
            <w:r>
              <w:rPr>
                <w:spacing w:val="-6"/>
                <w:sz w:val="16"/>
              </w:rPr>
              <w:t xml:space="preserve"> </w:t>
            </w:r>
            <w:r>
              <w:rPr>
                <w:spacing w:val="-2"/>
                <w:sz w:val="16"/>
              </w:rPr>
              <w:t>delivering</w:t>
            </w:r>
            <w:r>
              <w:rPr>
                <w:spacing w:val="-6"/>
                <w:sz w:val="16"/>
              </w:rPr>
              <w:t xml:space="preserve"> </w:t>
            </w:r>
            <w:r>
              <w:rPr>
                <w:spacing w:val="-2"/>
                <w:sz w:val="16"/>
              </w:rPr>
              <w:t>the</w:t>
            </w:r>
            <w:r>
              <w:rPr>
                <w:spacing w:val="-6"/>
                <w:sz w:val="16"/>
              </w:rPr>
              <w:t xml:space="preserve"> </w:t>
            </w:r>
            <w:r>
              <w:rPr>
                <w:spacing w:val="-2"/>
                <w:sz w:val="16"/>
              </w:rPr>
              <w:t>Prevent</w:t>
            </w:r>
            <w:r>
              <w:rPr>
                <w:spacing w:val="-6"/>
                <w:sz w:val="16"/>
              </w:rPr>
              <w:t xml:space="preserve"> </w:t>
            </w:r>
            <w:r>
              <w:rPr>
                <w:spacing w:val="-2"/>
                <w:sz w:val="16"/>
              </w:rPr>
              <w:t>duty</w:t>
            </w:r>
            <w:r>
              <w:rPr>
                <w:spacing w:val="-6"/>
                <w:sz w:val="16"/>
              </w:rPr>
              <w:t xml:space="preserve"> </w:t>
            </w:r>
            <w:r>
              <w:rPr>
                <w:spacing w:val="-2"/>
                <w:sz w:val="16"/>
              </w:rPr>
              <w:t>in</w:t>
            </w:r>
            <w:r>
              <w:rPr>
                <w:spacing w:val="-6"/>
                <w:sz w:val="16"/>
              </w:rPr>
              <w:t xml:space="preserve"> </w:t>
            </w:r>
            <w:r>
              <w:rPr>
                <w:spacing w:val="-2"/>
                <w:sz w:val="16"/>
              </w:rPr>
              <w:t>a</w:t>
            </w:r>
            <w:r>
              <w:rPr>
                <w:spacing w:val="-7"/>
                <w:sz w:val="16"/>
              </w:rPr>
              <w:t xml:space="preserve"> </w:t>
            </w:r>
            <w:r>
              <w:rPr>
                <w:spacing w:val="-2"/>
                <w:sz w:val="16"/>
              </w:rPr>
              <w:t>proportionate</w:t>
            </w:r>
            <w:r>
              <w:rPr>
                <w:spacing w:val="-6"/>
                <w:sz w:val="16"/>
              </w:rPr>
              <w:t xml:space="preserve"> </w:t>
            </w:r>
            <w:r>
              <w:rPr>
                <w:spacing w:val="-2"/>
                <w:sz w:val="16"/>
              </w:rPr>
              <w:t>and</w:t>
            </w:r>
            <w:r>
              <w:rPr>
                <w:spacing w:val="-6"/>
                <w:sz w:val="16"/>
              </w:rPr>
              <w:t xml:space="preserve"> </w:t>
            </w:r>
            <w:r>
              <w:rPr>
                <w:spacing w:val="-2"/>
                <w:sz w:val="16"/>
              </w:rPr>
              <w:t>fair</w:t>
            </w:r>
            <w:r>
              <w:rPr>
                <w:spacing w:val="-6"/>
                <w:sz w:val="16"/>
              </w:rPr>
              <w:t xml:space="preserve"> </w:t>
            </w:r>
            <w:r>
              <w:rPr>
                <w:spacing w:val="-4"/>
                <w:sz w:val="16"/>
              </w:rPr>
              <w:t>way.</w:t>
            </w:r>
          </w:p>
        </w:tc>
        <w:tc>
          <w:tcPr>
            <w:tcW w:w="4803" w:type="dxa"/>
            <w:tcBorders>
              <w:bottom w:val="single" w:sz="2" w:space="0" w:color="706F6F"/>
            </w:tcBorders>
          </w:tcPr>
          <w:p w14:paraId="51A8C3F0" w14:textId="77777777" w:rsidR="00F73EDD" w:rsidRDefault="00F73EDD" w:rsidP="005A6BA3">
            <w:pPr>
              <w:pStyle w:val="TableParagraph"/>
              <w:spacing w:before="80" w:line="261" w:lineRule="auto"/>
              <w:ind w:left="153" w:right="778"/>
              <w:rPr>
                <w:sz w:val="16"/>
              </w:rPr>
            </w:pPr>
            <w:hyperlink r:id="rId169">
              <w:r>
                <w:rPr>
                  <w:color w:val="009FE3"/>
                  <w:spacing w:val="-2"/>
                  <w:sz w:val="16"/>
                </w:rPr>
                <w:t>https://www.equalityhumanrights.com/sites/default/files/</w:t>
              </w:r>
            </w:hyperlink>
            <w:r>
              <w:rPr>
                <w:color w:val="009FE3"/>
                <w:spacing w:val="-2"/>
                <w:sz w:val="16"/>
              </w:rPr>
              <w:t xml:space="preserve"> </w:t>
            </w:r>
            <w:hyperlink r:id="rId170">
              <w:r>
                <w:rPr>
                  <w:color w:val="009FE3"/>
                  <w:spacing w:val="-2"/>
                  <w:sz w:val="16"/>
                </w:rPr>
                <w:t>delivering-the-prevent-duty.pdf</w:t>
              </w:r>
            </w:hyperlink>
          </w:p>
        </w:tc>
      </w:tr>
    </w:tbl>
    <w:p w14:paraId="6BBE17EE" w14:textId="77777777" w:rsidR="00F73EDD" w:rsidRDefault="00F73EDD" w:rsidP="00F73EDD">
      <w:pPr>
        <w:pStyle w:val="TableParagraph"/>
        <w:spacing w:line="261" w:lineRule="auto"/>
        <w:rPr>
          <w:sz w:val="16"/>
        </w:rPr>
        <w:sectPr w:rsidR="00F73EDD" w:rsidSect="007D0CFB">
          <w:type w:val="continuous"/>
          <w:pgSz w:w="16838" w:h="11906" w:orient="landscape"/>
          <w:pgMar w:top="1440" w:right="1440" w:bottom="1440" w:left="1440" w:header="0" w:footer="622" w:gutter="0"/>
          <w:cols w:space="720"/>
        </w:sectPr>
      </w:pPr>
    </w:p>
    <w:p w14:paraId="76A8FA59" w14:textId="77777777" w:rsidR="00F73EDD" w:rsidRDefault="00F73EDD" w:rsidP="001E0F4D">
      <w:pPr>
        <w:pStyle w:val="BodyText"/>
        <w:ind w:left="0"/>
        <w:sectPr w:rsidR="00F73EDD" w:rsidSect="007D0CFB">
          <w:pgSz w:w="16838" w:h="11906" w:orient="landscape"/>
          <w:pgMar w:top="1440" w:right="1440" w:bottom="1440" w:left="1440" w:header="0" w:footer="622" w:gutter="0"/>
          <w:cols w:num="5" w:space="720" w:equalWidth="0">
            <w:col w:w="1362" w:space="769"/>
            <w:col w:w="1354" w:space="635"/>
            <w:col w:w="1470" w:space="664"/>
            <w:col w:w="6088" w:space="633"/>
            <w:col w:w="985"/>
          </w:cols>
        </w:sectPr>
      </w:pPr>
    </w:p>
    <w:p w14:paraId="6504B92C" w14:textId="77777777" w:rsidR="00F73EDD" w:rsidRDefault="00F73EDD" w:rsidP="001E0F4D">
      <w:pPr>
        <w:pStyle w:val="Heading2"/>
        <w:ind w:left="0"/>
      </w:pPr>
      <w:bookmarkStart w:id="16" w:name="Computing"/>
      <w:bookmarkEnd w:id="16"/>
      <w:r>
        <w:rPr>
          <w:color w:val="003764"/>
          <w:spacing w:val="-2"/>
          <w:w w:val="105"/>
        </w:rPr>
        <w:t>Computing</w:t>
      </w:r>
    </w:p>
    <w:p w14:paraId="0140B5AA" w14:textId="77777777" w:rsidR="00F73EDD" w:rsidRDefault="00F73EDD" w:rsidP="00F73EDD">
      <w:pPr>
        <w:pStyle w:val="BodyText"/>
        <w:spacing w:before="1"/>
        <w:ind w:left="0"/>
        <w:rPr>
          <w:sz w:val="20"/>
        </w:rPr>
      </w:pPr>
    </w:p>
    <w:tbl>
      <w:tblPr>
        <w:tblW w:w="15252" w:type="dxa"/>
        <w:tblInd w:w="-641" w:type="dxa"/>
        <w:tblLayout w:type="fixed"/>
        <w:tblCellMar>
          <w:left w:w="0" w:type="dxa"/>
          <w:right w:w="0" w:type="dxa"/>
        </w:tblCellMar>
        <w:tblLook w:val="01E0" w:firstRow="1" w:lastRow="1" w:firstColumn="1" w:lastColumn="1" w:noHBand="0" w:noVBand="0"/>
      </w:tblPr>
      <w:tblGrid>
        <w:gridCol w:w="3553"/>
        <w:gridCol w:w="5713"/>
        <w:gridCol w:w="5986"/>
      </w:tblGrid>
      <w:tr w:rsidR="00F73EDD" w14:paraId="573B3535" w14:textId="77777777" w:rsidTr="001E0F4D">
        <w:trPr>
          <w:trHeight w:val="382"/>
        </w:trPr>
        <w:tc>
          <w:tcPr>
            <w:tcW w:w="3553" w:type="dxa"/>
            <w:shd w:val="clear" w:color="auto" w:fill="003764"/>
          </w:tcPr>
          <w:p w14:paraId="2A85E4B8" w14:textId="77777777" w:rsidR="00F73EDD" w:rsidRDefault="00F73EDD" w:rsidP="005A6BA3">
            <w:pPr>
              <w:pStyle w:val="TableParagraph"/>
              <w:spacing w:before="100"/>
              <w:rPr>
                <w:b/>
                <w:sz w:val="18"/>
              </w:rPr>
            </w:pPr>
            <w:r>
              <w:rPr>
                <w:b/>
                <w:color w:val="FFFFFF"/>
                <w:sz w:val="18"/>
              </w:rPr>
              <w:t>Government</w:t>
            </w:r>
            <w:r>
              <w:rPr>
                <w:b/>
                <w:color w:val="FFFFFF"/>
                <w:spacing w:val="-11"/>
                <w:sz w:val="18"/>
              </w:rPr>
              <w:t xml:space="preserve"> </w:t>
            </w:r>
            <w:r>
              <w:rPr>
                <w:b/>
                <w:color w:val="FFFFFF"/>
                <w:spacing w:val="-2"/>
                <w:sz w:val="18"/>
              </w:rPr>
              <w:t>documents</w:t>
            </w:r>
          </w:p>
        </w:tc>
        <w:tc>
          <w:tcPr>
            <w:tcW w:w="5713" w:type="dxa"/>
            <w:shd w:val="clear" w:color="auto" w:fill="003764"/>
          </w:tcPr>
          <w:p w14:paraId="6DA435E4" w14:textId="77777777" w:rsidR="00F73EDD" w:rsidRDefault="00F73EDD" w:rsidP="005A6BA3">
            <w:pPr>
              <w:pStyle w:val="TableParagraph"/>
              <w:spacing w:before="0"/>
              <w:ind w:left="0"/>
              <w:rPr>
                <w:rFonts w:ascii="Times New Roman"/>
                <w:sz w:val="16"/>
              </w:rPr>
            </w:pPr>
          </w:p>
        </w:tc>
        <w:tc>
          <w:tcPr>
            <w:tcW w:w="5986" w:type="dxa"/>
            <w:shd w:val="clear" w:color="auto" w:fill="003764"/>
          </w:tcPr>
          <w:p w14:paraId="4FB4695F" w14:textId="77777777" w:rsidR="00F73EDD" w:rsidRDefault="00F73EDD" w:rsidP="005A6BA3">
            <w:pPr>
              <w:pStyle w:val="TableParagraph"/>
              <w:spacing w:before="0"/>
              <w:ind w:left="0"/>
              <w:rPr>
                <w:rFonts w:ascii="Times New Roman"/>
                <w:sz w:val="16"/>
              </w:rPr>
            </w:pPr>
          </w:p>
        </w:tc>
      </w:tr>
      <w:tr w:rsidR="00F73EDD" w14:paraId="154BFCEB" w14:textId="77777777" w:rsidTr="001E0F4D">
        <w:trPr>
          <w:trHeight w:val="355"/>
        </w:trPr>
        <w:tc>
          <w:tcPr>
            <w:tcW w:w="3553" w:type="dxa"/>
            <w:shd w:val="clear" w:color="auto" w:fill="909BA8"/>
          </w:tcPr>
          <w:p w14:paraId="157507FA" w14:textId="77777777" w:rsidR="00F73EDD" w:rsidRDefault="00F73EDD" w:rsidP="005A6BA3">
            <w:pPr>
              <w:pStyle w:val="TableParagraph"/>
              <w:spacing w:before="73"/>
              <w:rPr>
                <w:sz w:val="18"/>
              </w:rPr>
            </w:pPr>
            <w:r>
              <w:rPr>
                <w:color w:val="FFFFFF"/>
                <w:spacing w:val="-4"/>
                <w:sz w:val="18"/>
              </w:rPr>
              <w:t>Name</w:t>
            </w:r>
          </w:p>
        </w:tc>
        <w:tc>
          <w:tcPr>
            <w:tcW w:w="5713" w:type="dxa"/>
            <w:shd w:val="clear" w:color="auto" w:fill="909BA8"/>
          </w:tcPr>
          <w:p w14:paraId="45BFAD81" w14:textId="77777777" w:rsidR="00F73EDD" w:rsidRDefault="00F73EDD" w:rsidP="005A6BA3">
            <w:pPr>
              <w:pStyle w:val="TableParagraph"/>
              <w:spacing w:before="73"/>
              <w:ind w:left="528"/>
              <w:rPr>
                <w:sz w:val="18"/>
              </w:rPr>
            </w:pPr>
            <w:r>
              <w:rPr>
                <w:color w:val="FFFFFF"/>
                <w:spacing w:val="-2"/>
                <w:sz w:val="18"/>
              </w:rPr>
              <w:t>Description</w:t>
            </w:r>
          </w:p>
        </w:tc>
        <w:tc>
          <w:tcPr>
            <w:tcW w:w="5986" w:type="dxa"/>
            <w:shd w:val="clear" w:color="auto" w:fill="909BA8"/>
          </w:tcPr>
          <w:p w14:paraId="657003BB" w14:textId="77777777" w:rsidR="00F73EDD" w:rsidRDefault="00F73EDD" w:rsidP="005A6BA3">
            <w:pPr>
              <w:pStyle w:val="TableParagraph"/>
              <w:spacing w:before="73"/>
              <w:ind w:left="1335"/>
              <w:rPr>
                <w:sz w:val="18"/>
              </w:rPr>
            </w:pPr>
            <w:r>
              <w:rPr>
                <w:color w:val="FFFFFF"/>
                <w:spacing w:val="-4"/>
                <w:sz w:val="18"/>
              </w:rPr>
              <w:t>Link</w:t>
            </w:r>
          </w:p>
        </w:tc>
      </w:tr>
      <w:tr w:rsidR="00F73EDD" w14:paraId="7EE76CC0" w14:textId="77777777" w:rsidTr="001E0F4D">
        <w:trPr>
          <w:trHeight w:val="659"/>
        </w:trPr>
        <w:tc>
          <w:tcPr>
            <w:tcW w:w="3553" w:type="dxa"/>
          </w:tcPr>
          <w:p w14:paraId="1F329100" w14:textId="77777777" w:rsidR="00F73EDD" w:rsidRDefault="00F73EDD" w:rsidP="005A6BA3">
            <w:pPr>
              <w:pStyle w:val="TableParagraph"/>
              <w:spacing w:line="261" w:lineRule="auto"/>
              <w:rPr>
                <w:sz w:val="16"/>
              </w:rPr>
            </w:pPr>
            <w:r>
              <w:rPr>
                <w:spacing w:val="-2"/>
                <w:sz w:val="16"/>
              </w:rPr>
              <w:t>National</w:t>
            </w:r>
            <w:r>
              <w:rPr>
                <w:spacing w:val="-10"/>
                <w:sz w:val="16"/>
              </w:rPr>
              <w:t xml:space="preserve"> </w:t>
            </w:r>
            <w:r>
              <w:rPr>
                <w:spacing w:val="-2"/>
                <w:sz w:val="16"/>
              </w:rPr>
              <w:t>curriculum</w:t>
            </w:r>
            <w:r>
              <w:rPr>
                <w:spacing w:val="-9"/>
                <w:sz w:val="16"/>
              </w:rPr>
              <w:t xml:space="preserve"> </w:t>
            </w:r>
            <w:r>
              <w:rPr>
                <w:spacing w:val="-2"/>
                <w:sz w:val="16"/>
              </w:rPr>
              <w:t>in</w:t>
            </w:r>
            <w:r>
              <w:rPr>
                <w:spacing w:val="-9"/>
                <w:sz w:val="16"/>
              </w:rPr>
              <w:t xml:space="preserve"> </w:t>
            </w:r>
            <w:r>
              <w:rPr>
                <w:spacing w:val="-2"/>
                <w:sz w:val="16"/>
              </w:rPr>
              <w:t>England:</w:t>
            </w:r>
            <w:r>
              <w:rPr>
                <w:spacing w:val="-9"/>
                <w:sz w:val="16"/>
              </w:rPr>
              <w:t xml:space="preserve"> </w:t>
            </w:r>
            <w:r>
              <w:rPr>
                <w:spacing w:val="-2"/>
                <w:sz w:val="16"/>
              </w:rPr>
              <w:t xml:space="preserve">computing </w:t>
            </w:r>
            <w:proofErr w:type="spellStart"/>
            <w:r>
              <w:rPr>
                <w:sz w:val="16"/>
              </w:rPr>
              <w:t>programmes</w:t>
            </w:r>
            <w:proofErr w:type="spellEnd"/>
            <w:r>
              <w:rPr>
                <w:sz w:val="16"/>
              </w:rPr>
              <w:t xml:space="preserve"> of study</w:t>
            </w:r>
          </w:p>
        </w:tc>
        <w:tc>
          <w:tcPr>
            <w:tcW w:w="5713" w:type="dxa"/>
          </w:tcPr>
          <w:p w14:paraId="71F1675E" w14:textId="77777777" w:rsidR="00F73EDD" w:rsidRDefault="00F73EDD" w:rsidP="005A6BA3">
            <w:pPr>
              <w:pStyle w:val="TableParagraph"/>
              <w:ind w:left="528"/>
              <w:rPr>
                <w:sz w:val="16"/>
              </w:rPr>
            </w:pPr>
            <w:r>
              <w:rPr>
                <w:spacing w:val="-2"/>
                <w:sz w:val="16"/>
              </w:rPr>
              <w:t>Statutory</w:t>
            </w:r>
            <w:r>
              <w:rPr>
                <w:spacing w:val="-1"/>
                <w:sz w:val="16"/>
              </w:rPr>
              <w:t xml:space="preserve"> </w:t>
            </w:r>
            <w:r>
              <w:rPr>
                <w:spacing w:val="-2"/>
                <w:sz w:val="16"/>
              </w:rPr>
              <w:t>guidance</w:t>
            </w:r>
            <w:r>
              <w:rPr>
                <w:sz w:val="16"/>
              </w:rPr>
              <w:t xml:space="preserve"> </w:t>
            </w:r>
            <w:r>
              <w:rPr>
                <w:spacing w:val="-2"/>
                <w:sz w:val="16"/>
              </w:rPr>
              <w:t>on</w:t>
            </w:r>
            <w:r>
              <w:rPr>
                <w:sz w:val="16"/>
              </w:rPr>
              <w:t xml:space="preserve"> </w:t>
            </w:r>
            <w:r>
              <w:rPr>
                <w:spacing w:val="-2"/>
                <w:sz w:val="16"/>
              </w:rPr>
              <w:t>computing</w:t>
            </w:r>
            <w:r>
              <w:rPr>
                <w:sz w:val="16"/>
              </w:rPr>
              <w:t xml:space="preserve"> </w:t>
            </w:r>
            <w:proofErr w:type="spellStart"/>
            <w:r>
              <w:rPr>
                <w:spacing w:val="-2"/>
                <w:sz w:val="16"/>
              </w:rPr>
              <w:t>programmes</w:t>
            </w:r>
            <w:proofErr w:type="spellEnd"/>
            <w:r>
              <w:rPr>
                <w:sz w:val="16"/>
              </w:rPr>
              <w:t xml:space="preserve"> </w:t>
            </w:r>
            <w:r>
              <w:rPr>
                <w:spacing w:val="-2"/>
                <w:sz w:val="16"/>
              </w:rPr>
              <w:t>of</w:t>
            </w:r>
            <w:r>
              <w:rPr>
                <w:sz w:val="16"/>
              </w:rPr>
              <w:t xml:space="preserve"> </w:t>
            </w:r>
            <w:r>
              <w:rPr>
                <w:spacing w:val="-2"/>
                <w:sz w:val="16"/>
              </w:rPr>
              <w:t>study.</w:t>
            </w:r>
          </w:p>
        </w:tc>
        <w:tc>
          <w:tcPr>
            <w:tcW w:w="5986" w:type="dxa"/>
          </w:tcPr>
          <w:p w14:paraId="55176E18" w14:textId="77777777" w:rsidR="00F73EDD" w:rsidRDefault="00F73EDD" w:rsidP="005A6BA3">
            <w:pPr>
              <w:pStyle w:val="TableParagraph"/>
              <w:spacing w:before="39" w:line="200" w:lineRule="atLeast"/>
              <w:ind w:left="1335" w:right="129"/>
              <w:jc w:val="both"/>
              <w:rPr>
                <w:sz w:val="16"/>
              </w:rPr>
            </w:pPr>
            <w:hyperlink r:id="rId171">
              <w:r>
                <w:rPr>
                  <w:color w:val="009FE3"/>
                  <w:spacing w:val="-2"/>
                  <w:sz w:val="16"/>
                </w:rPr>
                <w:t>https://www.gov.uk/government/publications/national-curriculum-</w:t>
              </w:r>
            </w:hyperlink>
            <w:r>
              <w:rPr>
                <w:color w:val="009FE3"/>
                <w:spacing w:val="-2"/>
                <w:sz w:val="16"/>
              </w:rPr>
              <w:t xml:space="preserve"> </w:t>
            </w:r>
            <w:hyperlink r:id="rId172">
              <w:r>
                <w:rPr>
                  <w:color w:val="009FE3"/>
                  <w:spacing w:val="-2"/>
                  <w:sz w:val="16"/>
                </w:rPr>
                <w:t>in-</w:t>
              </w:r>
              <w:proofErr w:type="spellStart"/>
              <w:r>
                <w:rPr>
                  <w:color w:val="009FE3"/>
                  <w:spacing w:val="-2"/>
                  <w:sz w:val="16"/>
                </w:rPr>
                <w:t>england</w:t>
              </w:r>
              <w:proofErr w:type="spellEnd"/>
              <w:r>
                <w:rPr>
                  <w:color w:val="009FE3"/>
                  <w:spacing w:val="-2"/>
                  <w:sz w:val="16"/>
                </w:rPr>
                <w:t>-computing-</w:t>
              </w:r>
              <w:proofErr w:type="spellStart"/>
              <w:r>
                <w:rPr>
                  <w:color w:val="009FE3"/>
                  <w:spacing w:val="-2"/>
                  <w:sz w:val="16"/>
                </w:rPr>
                <w:t>programmes</w:t>
              </w:r>
              <w:proofErr w:type="spellEnd"/>
              <w:r>
                <w:rPr>
                  <w:color w:val="009FE3"/>
                  <w:spacing w:val="-2"/>
                  <w:sz w:val="16"/>
                </w:rPr>
                <w:t>-of-study/national-curriculum-</w:t>
              </w:r>
            </w:hyperlink>
            <w:r>
              <w:rPr>
                <w:color w:val="009FE3"/>
                <w:spacing w:val="-2"/>
                <w:sz w:val="16"/>
              </w:rPr>
              <w:t xml:space="preserve"> </w:t>
            </w:r>
            <w:hyperlink r:id="rId173">
              <w:r>
                <w:rPr>
                  <w:color w:val="009FE3"/>
                  <w:spacing w:val="-2"/>
                  <w:sz w:val="16"/>
                </w:rPr>
                <w:t>in-</w:t>
              </w:r>
              <w:proofErr w:type="spellStart"/>
              <w:r>
                <w:rPr>
                  <w:color w:val="009FE3"/>
                  <w:spacing w:val="-2"/>
                  <w:sz w:val="16"/>
                </w:rPr>
                <w:t>england</w:t>
              </w:r>
              <w:proofErr w:type="spellEnd"/>
              <w:r>
                <w:rPr>
                  <w:color w:val="009FE3"/>
                  <w:spacing w:val="-2"/>
                  <w:sz w:val="16"/>
                </w:rPr>
                <w:t>-computing-</w:t>
              </w:r>
              <w:proofErr w:type="spellStart"/>
              <w:r>
                <w:rPr>
                  <w:color w:val="009FE3"/>
                  <w:spacing w:val="-2"/>
                  <w:sz w:val="16"/>
                </w:rPr>
                <w:t>programmes</w:t>
              </w:r>
              <w:proofErr w:type="spellEnd"/>
              <w:r>
                <w:rPr>
                  <w:color w:val="009FE3"/>
                  <w:spacing w:val="-2"/>
                  <w:sz w:val="16"/>
                </w:rPr>
                <w:t>-of-study</w:t>
              </w:r>
            </w:hyperlink>
          </w:p>
        </w:tc>
      </w:tr>
    </w:tbl>
    <w:p w14:paraId="0F440062" w14:textId="77777777" w:rsidR="00F73EDD" w:rsidRDefault="00F73EDD" w:rsidP="00F73EDD">
      <w:pPr>
        <w:pStyle w:val="BodyText"/>
        <w:spacing w:before="7"/>
        <w:ind w:left="0"/>
      </w:pPr>
    </w:p>
    <w:tbl>
      <w:tblPr>
        <w:tblW w:w="15253" w:type="dxa"/>
        <w:tblInd w:w="-641" w:type="dxa"/>
        <w:tblLayout w:type="fixed"/>
        <w:tblCellMar>
          <w:left w:w="0" w:type="dxa"/>
          <w:right w:w="0" w:type="dxa"/>
        </w:tblCellMar>
        <w:tblLook w:val="01E0" w:firstRow="1" w:lastRow="1" w:firstColumn="1" w:lastColumn="1" w:noHBand="0" w:noVBand="0"/>
      </w:tblPr>
      <w:tblGrid>
        <w:gridCol w:w="3365"/>
        <w:gridCol w:w="6992"/>
        <w:gridCol w:w="4896"/>
      </w:tblGrid>
      <w:tr w:rsidR="00F73EDD" w14:paraId="078A0890" w14:textId="77777777" w:rsidTr="001E0F4D">
        <w:trPr>
          <w:trHeight w:val="355"/>
        </w:trPr>
        <w:tc>
          <w:tcPr>
            <w:tcW w:w="3365" w:type="dxa"/>
            <w:shd w:val="clear" w:color="auto" w:fill="003764"/>
          </w:tcPr>
          <w:p w14:paraId="3ECF622E" w14:textId="77777777" w:rsidR="00F73EDD" w:rsidRDefault="00F73EDD" w:rsidP="005A6BA3">
            <w:pPr>
              <w:pStyle w:val="TableParagraph"/>
              <w:spacing w:before="73"/>
              <w:rPr>
                <w:b/>
                <w:sz w:val="18"/>
              </w:rPr>
            </w:pPr>
            <w:r>
              <w:rPr>
                <w:b/>
                <w:color w:val="FFFFFF"/>
                <w:sz w:val="18"/>
              </w:rPr>
              <w:t xml:space="preserve">Other </w:t>
            </w:r>
            <w:r>
              <w:rPr>
                <w:b/>
                <w:color w:val="FFFFFF"/>
                <w:spacing w:val="-2"/>
                <w:sz w:val="18"/>
              </w:rPr>
              <w:t>resources</w:t>
            </w:r>
          </w:p>
        </w:tc>
        <w:tc>
          <w:tcPr>
            <w:tcW w:w="6992" w:type="dxa"/>
            <w:shd w:val="clear" w:color="auto" w:fill="003764"/>
          </w:tcPr>
          <w:p w14:paraId="34F6497E" w14:textId="77777777" w:rsidR="00F73EDD" w:rsidRDefault="00F73EDD" w:rsidP="005A6BA3">
            <w:pPr>
              <w:pStyle w:val="TableParagraph"/>
              <w:spacing w:before="0"/>
              <w:ind w:left="0"/>
              <w:rPr>
                <w:rFonts w:ascii="Times New Roman"/>
                <w:sz w:val="16"/>
              </w:rPr>
            </w:pPr>
          </w:p>
        </w:tc>
        <w:tc>
          <w:tcPr>
            <w:tcW w:w="4896" w:type="dxa"/>
            <w:shd w:val="clear" w:color="auto" w:fill="003764"/>
          </w:tcPr>
          <w:p w14:paraId="676E24E3" w14:textId="77777777" w:rsidR="00F73EDD" w:rsidRDefault="00F73EDD" w:rsidP="005A6BA3">
            <w:pPr>
              <w:pStyle w:val="TableParagraph"/>
              <w:spacing w:before="0"/>
              <w:ind w:left="0"/>
              <w:rPr>
                <w:rFonts w:ascii="Times New Roman"/>
                <w:sz w:val="16"/>
              </w:rPr>
            </w:pPr>
          </w:p>
        </w:tc>
      </w:tr>
      <w:tr w:rsidR="00F73EDD" w14:paraId="39CA5EF8" w14:textId="77777777" w:rsidTr="001E0F4D">
        <w:trPr>
          <w:trHeight w:val="355"/>
        </w:trPr>
        <w:tc>
          <w:tcPr>
            <w:tcW w:w="3365" w:type="dxa"/>
            <w:shd w:val="clear" w:color="auto" w:fill="909BA8"/>
          </w:tcPr>
          <w:p w14:paraId="55772599" w14:textId="77777777" w:rsidR="00F73EDD" w:rsidRDefault="00F73EDD" w:rsidP="005A6BA3">
            <w:pPr>
              <w:pStyle w:val="TableParagraph"/>
              <w:spacing w:before="73"/>
              <w:rPr>
                <w:sz w:val="18"/>
              </w:rPr>
            </w:pPr>
            <w:proofErr w:type="spellStart"/>
            <w:r>
              <w:rPr>
                <w:color w:val="FFFFFF"/>
                <w:spacing w:val="-2"/>
                <w:sz w:val="18"/>
              </w:rPr>
              <w:t>Organisation</w:t>
            </w:r>
            <w:proofErr w:type="spellEnd"/>
          </w:p>
        </w:tc>
        <w:tc>
          <w:tcPr>
            <w:tcW w:w="6992" w:type="dxa"/>
            <w:shd w:val="clear" w:color="auto" w:fill="909BA8"/>
          </w:tcPr>
          <w:p w14:paraId="56EA3BA4" w14:textId="77777777" w:rsidR="00F73EDD" w:rsidRDefault="00F73EDD" w:rsidP="005A6BA3">
            <w:pPr>
              <w:pStyle w:val="TableParagraph"/>
              <w:spacing w:before="73"/>
              <w:ind w:left="716"/>
              <w:rPr>
                <w:sz w:val="18"/>
              </w:rPr>
            </w:pPr>
            <w:r>
              <w:rPr>
                <w:color w:val="FFFFFF"/>
                <w:spacing w:val="-2"/>
                <w:sz w:val="18"/>
              </w:rPr>
              <w:t>Description</w:t>
            </w:r>
          </w:p>
        </w:tc>
        <w:tc>
          <w:tcPr>
            <w:tcW w:w="4896" w:type="dxa"/>
            <w:shd w:val="clear" w:color="auto" w:fill="909BA8"/>
          </w:tcPr>
          <w:p w14:paraId="72FEF358" w14:textId="77777777" w:rsidR="00F73EDD" w:rsidRDefault="00F73EDD" w:rsidP="005A6BA3">
            <w:pPr>
              <w:pStyle w:val="TableParagraph"/>
              <w:spacing w:before="73"/>
              <w:ind w:left="244"/>
              <w:rPr>
                <w:sz w:val="18"/>
              </w:rPr>
            </w:pPr>
            <w:r>
              <w:rPr>
                <w:color w:val="FFFFFF"/>
                <w:spacing w:val="-4"/>
                <w:sz w:val="18"/>
              </w:rPr>
              <w:t>Link</w:t>
            </w:r>
          </w:p>
        </w:tc>
      </w:tr>
      <w:tr w:rsidR="00F73EDD" w14:paraId="03229170" w14:textId="77777777" w:rsidTr="001E0F4D">
        <w:trPr>
          <w:trHeight w:val="536"/>
        </w:trPr>
        <w:tc>
          <w:tcPr>
            <w:tcW w:w="3365" w:type="dxa"/>
            <w:tcBorders>
              <w:bottom w:val="single" w:sz="2" w:space="0" w:color="706F6F"/>
            </w:tcBorders>
          </w:tcPr>
          <w:p w14:paraId="23AA2E6E" w14:textId="77777777" w:rsidR="00F73EDD" w:rsidRDefault="00F73EDD" w:rsidP="005A6BA3">
            <w:pPr>
              <w:pStyle w:val="TableParagraph"/>
              <w:rPr>
                <w:sz w:val="16"/>
              </w:rPr>
            </w:pPr>
            <w:r>
              <w:rPr>
                <w:spacing w:val="-2"/>
                <w:sz w:val="16"/>
              </w:rPr>
              <w:t>NSPCC</w:t>
            </w:r>
          </w:p>
        </w:tc>
        <w:tc>
          <w:tcPr>
            <w:tcW w:w="6992" w:type="dxa"/>
            <w:tcBorders>
              <w:bottom w:val="single" w:sz="2" w:space="0" w:color="706F6F"/>
            </w:tcBorders>
          </w:tcPr>
          <w:p w14:paraId="52C3FFBC" w14:textId="77777777" w:rsidR="00F73EDD" w:rsidRDefault="00F73EDD" w:rsidP="005A6BA3">
            <w:pPr>
              <w:pStyle w:val="TableParagraph"/>
              <w:ind w:left="716"/>
              <w:rPr>
                <w:sz w:val="16"/>
              </w:rPr>
            </w:pPr>
            <w:r>
              <w:rPr>
                <w:spacing w:val="-4"/>
                <w:sz w:val="16"/>
              </w:rPr>
              <w:t>Online</w:t>
            </w:r>
            <w:r>
              <w:rPr>
                <w:sz w:val="16"/>
              </w:rPr>
              <w:t xml:space="preserve"> </w:t>
            </w:r>
            <w:r>
              <w:rPr>
                <w:spacing w:val="-4"/>
                <w:sz w:val="16"/>
              </w:rPr>
              <w:t>safety</w:t>
            </w:r>
            <w:r>
              <w:rPr>
                <w:spacing w:val="1"/>
                <w:sz w:val="16"/>
              </w:rPr>
              <w:t xml:space="preserve"> </w:t>
            </w:r>
            <w:r>
              <w:rPr>
                <w:spacing w:val="-4"/>
                <w:sz w:val="16"/>
              </w:rPr>
              <w:t>resources</w:t>
            </w:r>
            <w:r>
              <w:rPr>
                <w:sz w:val="16"/>
              </w:rPr>
              <w:t xml:space="preserve"> </w:t>
            </w:r>
            <w:r>
              <w:rPr>
                <w:spacing w:val="-4"/>
                <w:sz w:val="16"/>
              </w:rPr>
              <w:t>for</w:t>
            </w:r>
            <w:r>
              <w:rPr>
                <w:spacing w:val="1"/>
                <w:sz w:val="16"/>
              </w:rPr>
              <w:t xml:space="preserve"> </w:t>
            </w:r>
            <w:r>
              <w:rPr>
                <w:spacing w:val="-4"/>
                <w:sz w:val="16"/>
              </w:rPr>
              <w:t>schools.</w:t>
            </w:r>
          </w:p>
        </w:tc>
        <w:tc>
          <w:tcPr>
            <w:tcW w:w="4896" w:type="dxa"/>
            <w:tcBorders>
              <w:bottom w:val="single" w:sz="2" w:space="0" w:color="706F6F"/>
            </w:tcBorders>
          </w:tcPr>
          <w:p w14:paraId="4436BDF7" w14:textId="77777777" w:rsidR="00F73EDD" w:rsidRDefault="00F73EDD" w:rsidP="005A6BA3">
            <w:pPr>
              <w:pStyle w:val="TableParagraph"/>
              <w:spacing w:line="261" w:lineRule="auto"/>
              <w:ind w:left="244" w:right="352"/>
              <w:rPr>
                <w:sz w:val="16"/>
              </w:rPr>
            </w:pPr>
            <w:hyperlink r:id="rId174">
              <w:r>
                <w:rPr>
                  <w:color w:val="009FE3"/>
                  <w:spacing w:val="-2"/>
                  <w:sz w:val="16"/>
                </w:rPr>
                <w:t>https://www.nspcc.org.uk/preventing-abuse/keeping-children-</w:t>
              </w:r>
            </w:hyperlink>
            <w:r>
              <w:rPr>
                <w:color w:val="009FE3"/>
                <w:spacing w:val="-2"/>
                <w:sz w:val="16"/>
              </w:rPr>
              <w:t xml:space="preserve"> </w:t>
            </w:r>
            <w:hyperlink r:id="rId175">
              <w:r>
                <w:rPr>
                  <w:color w:val="009FE3"/>
                  <w:spacing w:val="-2"/>
                  <w:sz w:val="16"/>
                </w:rPr>
                <w:t>safe/share-aware/teaching-resources/</w:t>
              </w:r>
            </w:hyperlink>
          </w:p>
        </w:tc>
      </w:tr>
      <w:tr w:rsidR="00F73EDD" w14:paraId="23755EB3" w14:textId="77777777" w:rsidTr="001E0F4D">
        <w:trPr>
          <w:trHeight w:val="736"/>
        </w:trPr>
        <w:tc>
          <w:tcPr>
            <w:tcW w:w="3365" w:type="dxa"/>
            <w:tcBorders>
              <w:top w:val="single" w:sz="2" w:space="0" w:color="706F6F"/>
              <w:bottom w:val="single" w:sz="2" w:space="0" w:color="706F6F"/>
            </w:tcBorders>
          </w:tcPr>
          <w:p w14:paraId="60322DF5" w14:textId="77777777" w:rsidR="00F73EDD" w:rsidRDefault="00F73EDD" w:rsidP="005A6BA3">
            <w:pPr>
              <w:pStyle w:val="TableParagraph"/>
              <w:rPr>
                <w:sz w:val="16"/>
              </w:rPr>
            </w:pPr>
            <w:r>
              <w:rPr>
                <w:spacing w:val="-2"/>
                <w:sz w:val="16"/>
              </w:rPr>
              <w:t>Internet</w:t>
            </w:r>
            <w:r>
              <w:rPr>
                <w:spacing w:val="-8"/>
                <w:sz w:val="16"/>
              </w:rPr>
              <w:t xml:space="preserve"> </w:t>
            </w:r>
            <w:r>
              <w:rPr>
                <w:spacing w:val="-2"/>
                <w:sz w:val="16"/>
              </w:rPr>
              <w:t>Matters</w:t>
            </w:r>
          </w:p>
        </w:tc>
        <w:tc>
          <w:tcPr>
            <w:tcW w:w="6992" w:type="dxa"/>
            <w:tcBorders>
              <w:top w:val="single" w:sz="2" w:space="0" w:color="706F6F"/>
              <w:bottom w:val="single" w:sz="2" w:space="0" w:color="706F6F"/>
            </w:tcBorders>
          </w:tcPr>
          <w:p w14:paraId="0019F9A9" w14:textId="77777777" w:rsidR="00F73EDD" w:rsidRDefault="00F73EDD" w:rsidP="005A6BA3">
            <w:pPr>
              <w:pStyle w:val="TableParagraph"/>
              <w:spacing w:line="261" w:lineRule="auto"/>
              <w:ind w:left="716"/>
              <w:rPr>
                <w:sz w:val="16"/>
              </w:rPr>
            </w:pPr>
            <w:r>
              <w:rPr>
                <w:spacing w:val="-2"/>
                <w:sz w:val="16"/>
              </w:rPr>
              <w:t>Dedicated</w:t>
            </w:r>
            <w:r>
              <w:rPr>
                <w:spacing w:val="-7"/>
                <w:sz w:val="16"/>
              </w:rPr>
              <w:t xml:space="preserve"> </w:t>
            </w:r>
            <w:r>
              <w:rPr>
                <w:spacing w:val="-2"/>
                <w:sz w:val="16"/>
              </w:rPr>
              <w:t>section</w:t>
            </w:r>
            <w:r>
              <w:rPr>
                <w:spacing w:val="-7"/>
                <w:sz w:val="16"/>
              </w:rPr>
              <w:t xml:space="preserve"> </w:t>
            </w:r>
            <w:r>
              <w:rPr>
                <w:spacing w:val="-2"/>
                <w:sz w:val="16"/>
              </w:rPr>
              <w:t>for</w:t>
            </w:r>
            <w:r>
              <w:rPr>
                <w:spacing w:val="-7"/>
                <w:sz w:val="16"/>
              </w:rPr>
              <w:t xml:space="preserve"> </w:t>
            </w:r>
            <w:r>
              <w:rPr>
                <w:spacing w:val="-2"/>
                <w:sz w:val="16"/>
              </w:rPr>
              <w:t>school</w:t>
            </w:r>
            <w:r>
              <w:rPr>
                <w:spacing w:val="-7"/>
                <w:sz w:val="16"/>
              </w:rPr>
              <w:t xml:space="preserve"> </w:t>
            </w:r>
            <w:r>
              <w:rPr>
                <w:spacing w:val="-2"/>
                <w:sz w:val="16"/>
              </w:rPr>
              <w:t>professionals</w:t>
            </w:r>
            <w:r>
              <w:rPr>
                <w:spacing w:val="-7"/>
                <w:sz w:val="16"/>
              </w:rPr>
              <w:t xml:space="preserve"> </w:t>
            </w:r>
            <w:r>
              <w:rPr>
                <w:spacing w:val="-2"/>
                <w:sz w:val="16"/>
              </w:rPr>
              <w:t>about</w:t>
            </w:r>
            <w:r>
              <w:rPr>
                <w:spacing w:val="-7"/>
                <w:sz w:val="16"/>
              </w:rPr>
              <w:t xml:space="preserve"> </w:t>
            </w:r>
            <w:r>
              <w:rPr>
                <w:spacing w:val="-2"/>
                <w:sz w:val="16"/>
              </w:rPr>
              <w:t>internet</w:t>
            </w:r>
            <w:r>
              <w:rPr>
                <w:spacing w:val="-7"/>
                <w:sz w:val="16"/>
              </w:rPr>
              <w:t xml:space="preserve"> </w:t>
            </w:r>
            <w:r>
              <w:rPr>
                <w:spacing w:val="-2"/>
                <w:sz w:val="16"/>
              </w:rPr>
              <w:t>safety.</w:t>
            </w:r>
            <w:r>
              <w:rPr>
                <w:spacing w:val="-7"/>
                <w:sz w:val="16"/>
              </w:rPr>
              <w:t xml:space="preserve"> </w:t>
            </w:r>
            <w:r>
              <w:rPr>
                <w:spacing w:val="-2"/>
                <w:sz w:val="16"/>
              </w:rPr>
              <w:t>It</w:t>
            </w:r>
            <w:r>
              <w:rPr>
                <w:spacing w:val="-7"/>
                <w:sz w:val="16"/>
              </w:rPr>
              <w:t xml:space="preserve"> </w:t>
            </w:r>
            <w:r>
              <w:rPr>
                <w:spacing w:val="-2"/>
                <w:sz w:val="16"/>
              </w:rPr>
              <w:t>includes</w:t>
            </w:r>
            <w:r>
              <w:rPr>
                <w:spacing w:val="-7"/>
                <w:sz w:val="16"/>
              </w:rPr>
              <w:t xml:space="preserve"> </w:t>
            </w:r>
            <w:r>
              <w:rPr>
                <w:spacing w:val="-2"/>
                <w:sz w:val="16"/>
              </w:rPr>
              <w:t>resources</w:t>
            </w:r>
            <w:r>
              <w:rPr>
                <w:spacing w:val="-7"/>
                <w:sz w:val="16"/>
              </w:rPr>
              <w:t xml:space="preserve"> </w:t>
            </w:r>
            <w:r>
              <w:rPr>
                <w:spacing w:val="-2"/>
                <w:sz w:val="16"/>
              </w:rPr>
              <w:t xml:space="preserve">to </w:t>
            </w:r>
            <w:r>
              <w:rPr>
                <w:sz w:val="16"/>
              </w:rPr>
              <w:t>share</w:t>
            </w:r>
            <w:r>
              <w:rPr>
                <w:spacing w:val="-9"/>
                <w:sz w:val="16"/>
              </w:rPr>
              <w:t xml:space="preserve"> </w:t>
            </w:r>
            <w:r>
              <w:rPr>
                <w:sz w:val="16"/>
              </w:rPr>
              <w:t>with</w:t>
            </w:r>
            <w:r>
              <w:rPr>
                <w:spacing w:val="-9"/>
                <w:sz w:val="16"/>
              </w:rPr>
              <w:t xml:space="preserve"> </w:t>
            </w:r>
            <w:r>
              <w:rPr>
                <w:sz w:val="16"/>
              </w:rPr>
              <w:t>parents</w:t>
            </w:r>
            <w:r>
              <w:rPr>
                <w:spacing w:val="-9"/>
                <w:sz w:val="16"/>
              </w:rPr>
              <w:t xml:space="preserve"> </w:t>
            </w:r>
            <w:r>
              <w:rPr>
                <w:sz w:val="16"/>
              </w:rPr>
              <w:t>and</w:t>
            </w:r>
            <w:r>
              <w:rPr>
                <w:spacing w:val="-9"/>
                <w:sz w:val="16"/>
              </w:rPr>
              <w:t xml:space="preserve"> </w:t>
            </w:r>
            <w:r>
              <w:rPr>
                <w:sz w:val="16"/>
              </w:rPr>
              <w:t>a</w:t>
            </w:r>
            <w:r>
              <w:rPr>
                <w:spacing w:val="-9"/>
                <w:sz w:val="16"/>
              </w:rPr>
              <w:t xml:space="preserve"> </w:t>
            </w:r>
            <w:r>
              <w:rPr>
                <w:sz w:val="16"/>
              </w:rPr>
              <w:t>searchable</w:t>
            </w:r>
            <w:r>
              <w:rPr>
                <w:spacing w:val="-9"/>
                <w:sz w:val="16"/>
              </w:rPr>
              <w:t xml:space="preserve"> </w:t>
            </w:r>
            <w:r>
              <w:rPr>
                <w:sz w:val="16"/>
              </w:rPr>
              <w:t>database</w:t>
            </w:r>
            <w:r>
              <w:rPr>
                <w:spacing w:val="-9"/>
                <w:sz w:val="16"/>
              </w:rPr>
              <w:t xml:space="preserve"> </w:t>
            </w:r>
            <w:r>
              <w:rPr>
                <w:sz w:val="16"/>
              </w:rPr>
              <w:t>of</w:t>
            </w:r>
            <w:r>
              <w:rPr>
                <w:spacing w:val="-9"/>
                <w:sz w:val="16"/>
              </w:rPr>
              <w:t xml:space="preserve"> </w:t>
            </w:r>
            <w:r>
              <w:rPr>
                <w:sz w:val="16"/>
              </w:rPr>
              <w:t>helpful</w:t>
            </w:r>
            <w:r>
              <w:rPr>
                <w:spacing w:val="-9"/>
                <w:sz w:val="16"/>
              </w:rPr>
              <w:t xml:space="preserve"> </w:t>
            </w:r>
            <w:r>
              <w:rPr>
                <w:sz w:val="16"/>
              </w:rPr>
              <w:t>resources</w:t>
            </w:r>
            <w:r>
              <w:rPr>
                <w:spacing w:val="-9"/>
                <w:sz w:val="16"/>
              </w:rPr>
              <w:t xml:space="preserve"> </w:t>
            </w:r>
            <w:r>
              <w:rPr>
                <w:sz w:val="16"/>
              </w:rPr>
              <w:t>to</w:t>
            </w:r>
            <w:r>
              <w:rPr>
                <w:spacing w:val="-9"/>
                <w:sz w:val="16"/>
              </w:rPr>
              <w:t xml:space="preserve"> </w:t>
            </w:r>
            <w:r>
              <w:rPr>
                <w:sz w:val="16"/>
              </w:rPr>
              <w:t>support</w:t>
            </w:r>
            <w:r>
              <w:rPr>
                <w:spacing w:val="-9"/>
                <w:sz w:val="16"/>
              </w:rPr>
              <w:t xml:space="preserve"> </w:t>
            </w:r>
            <w:r>
              <w:rPr>
                <w:sz w:val="16"/>
              </w:rPr>
              <w:t>training, classroom activities and policy.</w:t>
            </w:r>
          </w:p>
        </w:tc>
        <w:tc>
          <w:tcPr>
            <w:tcW w:w="4896" w:type="dxa"/>
            <w:tcBorders>
              <w:top w:val="single" w:sz="2" w:space="0" w:color="706F6F"/>
              <w:bottom w:val="single" w:sz="2" w:space="0" w:color="706F6F"/>
            </w:tcBorders>
          </w:tcPr>
          <w:p w14:paraId="7F8B70DA" w14:textId="77777777" w:rsidR="00F73EDD" w:rsidRDefault="00F73EDD" w:rsidP="005A6BA3">
            <w:pPr>
              <w:pStyle w:val="TableParagraph"/>
              <w:ind w:left="244"/>
              <w:rPr>
                <w:sz w:val="16"/>
              </w:rPr>
            </w:pPr>
            <w:hyperlink r:id="rId176">
              <w:r>
                <w:rPr>
                  <w:color w:val="009FE3"/>
                  <w:spacing w:val="-2"/>
                  <w:sz w:val="16"/>
                </w:rPr>
                <w:t>https://www.internetmatters.org/schools-esafety/</w:t>
              </w:r>
            </w:hyperlink>
          </w:p>
        </w:tc>
      </w:tr>
      <w:tr w:rsidR="00F73EDD" w14:paraId="79DC5063" w14:textId="77777777" w:rsidTr="001E0F4D">
        <w:trPr>
          <w:trHeight w:val="736"/>
        </w:trPr>
        <w:tc>
          <w:tcPr>
            <w:tcW w:w="3365" w:type="dxa"/>
            <w:tcBorders>
              <w:top w:val="single" w:sz="2" w:space="0" w:color="706F6F"/>
              <w:bottom w:val="single" w:sz="2" w:space="0" w:color="706F6F"/>
            </w:tcBorders>
          </w:tcPr>
          <w:p w14:paraId="68BEB1BF" w14:textId="77777777" w:rsidR="00F73EDD" w:rsidRDefault="00F73EDD" w:rsidP="005A6BA3">
            <w:pPr>
              <w:pStyle w:val="TableParagraph"/>
              <w:rPr>
                <w:sz w:val="16"/>
              </w:rPr>
            </w:pPr>
            <w:r>
              <w:rPr>
                <w:spacing w:val="-4"/>
                <w:sz w:val="16"/>
              </w:rPr>
              <w:t>Children’s</w:t>
            </w:r>
            <w:r>
              <w:rPr>
                <w:spacing w:val="1"/>
                <w:sz w:val="16"/>
              </w:rPr>
              <w:t xml:space="preserve"> </w:t>
            </w:r>
            <w:r>
              <w:rPr>
                <w:spacing w:val="-4"/>
                <w:sz w:val="16"/>
              </w:rPr>
              <w:t>Commissioner</w:t>
            </w:r>
            <w:r>
              <w:rPr>
                <w:spacing w:val="1"/>
                <w:sz w:val="16"/>
              </w:rPr>
              <w:t xml:space="preserve"> </w:t>
            </w:r>
            <w:r>
              <w:rPr>
                <w:spacing w:val="-4"/>
                <w:sz w:val="16"/>
              </w:rPr>
              <w:t>for</w:t>
            </w:r>
            <w:r>
              <w:rPr>
                <w:spacing w:val="2"/>
                <w:sz w:val="16"/>
              </w:rPr>
              <w:t xml:space="preserve"> </w:t>
            </w:r>
            <w:r>
              <w:rPr>
                <w:spacing w:val="-4"/>
                <w:sz w:val="16"/>
              </w:rPr>
              <w:t>England</w:t>
            </w:r>
          </w:p>
        </w:tc>
        <w:tc>
          <w:tcPr>
            <w:tcW w:w="6992" w:type="dxa"/>
            <w:tcBorders>
              <w:top w:val="single" w:sz="2" w:space="0" w:color="706F6F"/>
              <w:bottom w:val="single" w:sz="2" w:space="0" w:color="706F6F"/>
            </w:tcBorders>
          </w:tcPr>
          <w:p w14:paraId="76B5D97B" w14:textId="77777777" w:rsidR="00F73EDD" w:rsidRDefault="00F73EDD" w:rsidP="005A6BA3">
            <w:pPr>
              <w:pStyle w:val="TableParagraph"/>
              <w:ind w:left="716"/>
              <w:rPr>
                <w:sz w:val="16"/>
              </w:rPr>
            </w:pPr>
            <w:r>
              <w:rPr>
                <w:spacing w:val="-2"/>
                <w:sz w:val="16"/>
              </w:rPr>
              <w:t>Report about social</w:t>
            </w:r>
            <w:r>
              <w:rPr>
                <w:spacing w:val="-1"/>
                <w:sz w:val="16"/>
              </w:rPr>
              <w:t xml:space="preserve"> </w:t>
            </w:r>
            <w:r>
              <w:rPr>
                <w:spacing w:val="-2"/>
                <w:sz w:val="16"/>
              </w:rPr>
              <w:t>media.</w:t>
            </w:r>
          </w:p>
        </w:tc>
        <w:tc>
          <w:tcPr>
            <w:tcW w:w="4896" w:type="dxa"/>
            <w:tcBorders>
              <w:top w:val="single" w:sz="2" w:space="0" w:color="706F6F"/>
              <w:bottom w:val="single" w:sz="2" w:space="0" w:color="706F6F"/>
            </w:tcBorders>
          </w:tcPr>
          <w:p w14:paraId="39652F82" w14:textId="77777777" w:rsidR="00F73EDD" w:rsidRDefault="00F73EDD" w:rsidP="005A6BA3">
            <w:pPr>
              <w:pStyle w:val="TableParagraph"/>
              <w:spacing w:line="261" w:lineRule="auto"/>
              <w:ind w:left="244" w:right="340"/>
              <w:rPr>
                <w:sz w:val="16"/>
              </w:rPr>
            </w:pPr>
            <w:hyperlink r:id="rId177">
              <w:r>
                <w:rPr>
                  <w:color w:val="009FE3"/>
                  <w:spacing w:val="-2"/>
                  <w:sz w:val="16"/>
                </w:rPr>
                <w:t>https://www.childrenscommissioner.gov.uk/wp-content/</w:t>
              </w:r>
            </w:hyperlink>
            <w:r>
              <w:rPr>
                <w:color w:val="009FE3"/>
                <w:spacing w:val="-2"/>
                <w:sz w:val="16"/>
              </w:rPr>
              <w:t xml:space="preserve"> </w:t>
            </w:r>
            <w:hyperlink r:id="rId178">
              <w:r>
                <w:rPr>
                  <w:color w:val="009FE3"/>
                  <w:spacing w:val="-2"/>
                  <w:sz w:val="16"/>
                </w:rPr>
                <w:t>uploads/2018/01/</w:t>
              </w:r>
              <w:proofErr w:type="spellStart"/>
              <w:r>
                <w:rPr>
                  <w:color w:val="009FE3"/>
                  <w:spacing w:val="-2"/>
                  <w:sz w:val="16"/>
                </w:rPr>
                <w:t>Childrens</w:t>
              </w:r>
              <w:proofErr w:type="spellEnd"/>
              <w:r>
                <w:rPr>
                  <w:color w:val="009FE3"/>
                  <w:spacing w:val="-2"/>
                  <w:sz w:val="16"/>
                </w:rPr>
                <w:t>-Commissioner-for-England-Life-in-</w:t>
              </w:r>
            </w:hyperlink>
            <w:r>
              <w:rPr>
                <w:color w:val="009FE3"/>
                <w:spacing w:val="-2"/>
                <w:sz w:val="16"/>
              </w:rPr>
              <w:t xml:space="preserve"> </w:t>
            </w:r>
            <w:hyperlink r:id="rId179">
              <w:r>
                <w:rPr>
                  <w:color w:val="009FE3"/>
                  <w:spacing w:val="-2"/>
                  <w:sz w:val="16"/>
                </w:rPr>
                <w:t>Likes-3.pdf</w:t>
              </w:r>
            </w:hyperlink>
          </w:p>
        </w:tc>
      </w:tr>
    </w:tbl>
    <w:p w14:paraId="1404CEB8" w14:textId="77777777" w:rsidR="00F73EDD" w:rsidRDefault="00F73EDD" w:rsidP="00F73EDD">
      <w:pPr>
        <w:pStyle w:val="TableParagraph"/>
        <w:spacing w:line="261" w:lineRule="auto"/>
        <w:rPr>
          <w:sz w:val="16"/>
        </w:rPr>
        <w:sectPr w:rsidR="00F73EDD" w:rsidSect="007D0CFB">
          <w:type w:val="continuous"/>
          <w:pgSz w:w="16838" w:h="11906" w:orient="landscape"/>
          <w:pgMar w:top="1440" w:right="1440" w:bottom="1440" w:left="1440" w:header="0" w:footer="622" w:gutter="0"/>
          <w:cols w:space="720"/>
        </w:sectPr>
      </w:pPr>
    </w:p>
    <w:p w14:paraId="177B19ED" w14:textId="77777777" w:rsidR="00F73EDD" w:rsidRDefault="00F73EDD" w:rsidP="00F73EDD">
      <w:pPr>
        <w:pStyle w:val="BodyText"/>
        <w:sectPr w:rsidR="00F73EDD" w:rsidSect="007D0CFB">
          <w:pgSz w:w="16838" w:h="11906" w:orient="landscape"/>
          <w:pgMar w:top="1440" w:right="1440" w:bottom="1440" w:left="1440" w:header="0" w:footer="622" w:gutter="0"/>
          <w:cols w:num="5" w:space="720" w:equalWidth="0">
            <w:col w:w="1362" w:space="769"/>
            <w:col w:w="1354" w:space="635"/>
            <w:col w:w="1470" w:space="664"/>
            <w:col w:w="6088" w:space="633"/>
            <w:col w:w="985"/>
          </w:cols>
        </w:sectPr>
      </w:pPr>
    </w:p>
    <w:p w14:paraId="3FC0D2B7" w14:textId="77777777" w:rsidR="00F73EDD" w:rsidRDefault="00F73EDD" w:rsidP="001E0F4D">
      <w:pPr>
        <w:pStyle w:val="Heading2"/>
        <w:ind w:left="0"/>
      </w:pPr>
      <w:bookmarkStart w:id="17" w:name="The_arts"/>
      <w:bookmarkEnd w:id="17"/>
      <w:r>
        <w:rPr>
          <w:color w:val="003764"/>
        </w:rPr>
        <w:t>The</w:t>
      </w:r>
      <w:r>
        <w:rPr>
          <w:color w:val="003764"/>
          <w:spacing w:val="-5"/>
        </w:rPr>
        <w:t xml:space="preserve"> </w:t>
      </w:r>
      <w:r>
        <w:rPr>
          <w:color w:val="003764"/>
          <w:spacing w:val="-4"/>
        </w:rPr>
        <w:t>arts</w:t>
      </w:r>
    </w:p>
    <w:p w14:paraId="63607FD5" w14:textId="77777777" w:rsidR="00F73EDD" w:rsidRDefault="00F73EDD" w:rsidP="00F73EDD">
      <w:pPr>
        <w:pStyle w:val="BodyText"/>
        <w:spacing w:before="1"/>
        <w:ind w:left="0"/>
        <w:rPr>
          <w:sz w:val="20"/>
        </w:rPr>
      </w:pPr>
    </w:p>
    <w:tbl>
      <w:tblPr>
        <w:tblW w:w="15251" w:type="dxa"/>
        <w:tblInd w:w="-641" w:type="dxa"/>
        <w:tblLayout w:type="fixed"/>
        <w:tblCellMar>
          <w:left w:w="0" w:type="dxa"/>
          <w:right w:w="0" w:type="dxa"/>
        </w:tblCellMar>
        <w:tblLook w:val="01E0" w:firstRow="1" w:lastRow="1" w:firstColumn="1" w:lastColumn="1" w:noHBand="0" w:noVBand="0"/>
      </w:tblPr>
      <w:tblGrid>
        <w:gridCol w:w="3938"/>
        <w:gridCol w:w="6544"/>
        <w:gridCol w:w="4769"/>
      </w:tblGrid>
      <w:tr w:rsidR="00F73EDD" w14:paraId="4D420A77" w14:textId="77777777" w:rsidTr="001E0F4D">
        <w:trPr>
          <w:trHeight w:val="382"/>
        </w:trPr>
        <w:tc>
          <w:tcPr>
            <w:tcW w:w="3938" w:type="dxa"/>
            <w:shd w:val="clear" w:color="auto" w:fill="003764"/>
          </w:tcPr>
          <w:p w14:paraId="081507EB" w14:textId="77777777" w:rsidR="00F73EDD" w:rsidRDefault="00F73EDD" w:rsidP="005A6BA3">
            <w:pPr>
              <w:pStyle w:val="TableParagraph"/>
              <w:spacing w:before="100"/>
              <w:rPr>
                <w:b/>
                <w:sz w:val="18"/>
              </w:rPr>
            </w:pPr>
            <w:r>
              <w:rPr>
                <w:b/>
                <w:color w:val="FFFFFF"/>
                <w:sz w:val="18"/>
              </w:rPr>
              <w:t>Government</w:t>
            </w:r>
            <w:r>
              <w:rPr>
                <w:b/>
                <w:color w:val="FFFFFF"/>
                <w:spacing w:val="-11"/>
                <w:sz w:val="18"/>
              </w:rPr>
              <w:t xml:space="preserve"> </w:t>
            </w:r>
            <w:r>
              <w:rPr>
                <w:b/>
                <w:color w:val="FFFFFF"/>
                <w:spacing w:val="-2"/>
                <w:sz w:val="18"/>
              </w:rPr>
              <w:t>documents</w:t>
            </w:r>
          </w:p>
        </w:tc>
        <w:tc>
          <w:tcPr>
            <w:tcW w:w="6544" w:type="dxa"/>
            <w:shd w:val="clear" w:color="auto" w:fill="003764"/>
          </w:tcPr>
          <w:p w14:paraId="29DD6750" w14:textId="77777777" w:rsidR="00F73EDD" w:rsidRDefault="00F73EDD" w:rsidP="005A6BA3">
            <w:pPr>
              <w:pStyle w:val="TableParagraph"/>
              <w:spacing w:before="0"/>
              <w:ind w:left="0"/>
              <w:rPr>
                <w:rFonts w:ascii="Times New Roman"/>
                <w:sz w:val="16"/>
              </w:rPr>
            </w:pPr>
          </w:p>
        </w:tc>
        <w:tc>
          <w:tcPr>
            <w:tcW w:w="4769" w:type="dxa"/>
            <w:shd w:val="clear" w:color="auto" w:fill="003764"/>
          </w:tcPr>
          <w:p w14:paraId="2DD13098" w14:textId="77777777" w:rsidR="00F73EDD" w:rsidRDefault="00F73EDD" w:rsidP="005A6BA3">
            <w:pPr>
              <w:pStyle w:val="TableParagraph"/>
              <w:spacing w:before="0"/>
              <w:ind w:left="0"/>
              <w:rPr>
                <w:rFonts w:ascii="Times New Roman"/>
                <w:sz w:val="16"/>
              </w:rPr>
            </w:pPr>
          </w:p>
        </w:tc>
      </w:tr>
      <w:tr w:rsidR="00F73EDD" w14:paraId="123A1C59" w14:textId="77777777" w:rsidTr="001E0F4D">
        <w:trPr>
          <w:trHeight w:val="355"/>
        </w:trPr>
        <w:tc>
          <w:tcPr>
            <w:tcW w:w="3938" w:type="dxa"/>
            <w:shd w:val="clear" w:color="auto" w:fill="909BA8"/>
          </w:tcPr>
          <w:p w14:paraId="79984980" w14:textId="77777777" w:rsidR="00F73EDD" w:rsidRDefault="00F73EDD" w:rsidP="005A6BA3">
            <w:pPr>
              <w:pStyle w:val="TableParagraph"/>
              <w:spacing w:before="73"/>
              <w:rPr>
                <w:sz w:val="18"/>
              </w:rPr>
            </w:pPr>
            <w:r>
              <w:rPr>
                <w:color w:val="FFFFFF"/>
                <w:spacing w:val="-4"/>
                <w:sz w:val="18"/>
              </w:rPr>
              <w:t>Name</w:t>
            </w:r>
          </w:p>
        </w:tc>
        <w:tc>
          <w:tcPr>
            <w:tcW w:w="6544" w:type="dxa"/>
            <w:shd w:val="clear" w:color="auto" w:fill="909BA8"/>
          </w:tcPr>
          <w:p w14:paraId="62489E45" w14:textId="77777777" w:rsidR="00F73EDD" w:rsidRDefault="00F73EDD" w:rsidP="005A6BA3">
            <w:pPr>
              <w:pStyle w:val="TableParagraph"/>
              <w:spacing w:before="73"/>
              <w:ind w:left="143"/>
              <w:rPr>
                <w:sz w:val="18"/>
              </w:rPr>
            </w:pPr>
            <w:r>
              <w:rPr>
                <w:color w:val="FFFFFF"/>
                <w:spacing w:val="-2"/>
                <w:sz w:val="18"/>
              </w:rPr>
              <w:t>Description</w:t>
            </w:r>
          </w:p>
        </w:tc>
        <w:tc>
          <w:tcPr>
            <w:tcW w:w="4769" w:type="dxa"/>
            <w:shd w:val="clear" w:color="auto" w:fill="909BA8"/>
          </w:tcPr>
          <w:p w14:paraId="16ECB721" w14:textId="77777777" w:rsidR="00F73EDD" w:rsidRDefault="00F73EDD" w:rsidP="005A6BA3">
            <w:pPr>
              <w:pStyle w:val="TableParagraph"/>
              <w:spacing w:before="73"/>
              <w:ind w:left="119"/>
              <w:rPr>
                <w:sz w:val="18"/>
              </w:rPr>
            </w:pPr>
            <w:r>
              <w:rPr>
                <w:color w:val="FFFFFF"/>
                <w:spacing w:val="-4"/>
                <w:sz w:val="18"/>
              </w:rPr>
              <w:t>Link</w:t>
            </w:r>
          </w:p>
        </w:tc>
      </w:tr>
      <w:tr w:rsidR="00F73EDD" w14:paraId="6AAA6B8E" w14:textId="77777777" w:rsidTr="001E0F4D">
        <w:trPr>
          <w:trHeight w:val="736"/>
        </w:trPr>
        <w:tc>
          <w:tcPr>
            <w:tcW w:w="3938" w:type="dxa"/>
            <w:tcBorders>
              <w:bottom w:val="single" w:sz="2" w:space="0" w:color="706F6F"/>
            </w:tcBorders>
          </w:tcPr>
          <w:p w14:paraId="5A5E2E04" w14:textId="77777777" w:rsidR="00F73EDD" w:rsidRDefault="00F73EDD" w:rsidP="005A6BA3">
            <w:pPr>
              <w:pStyle w:val="TableParagraph"/>
              <w:spacing w:line="261" w:lineRule="auto"/>
              <w:rPr>
                <w:sz w:val="16"/>
              </w:rPr>
            </w:pPr>
            <w:r>
              <w:rPr>
                <w:spacing w:val="-2"/>
                <w:sz w:val="16"/>
              </w:rPr>
              <w:t>National</w:t>
            </w:r>
            <w:r>
              <w:rPr>
                <w:spacing w:val="-10"/>
                <w:sz w:val="16"/>
              </w:rPr>
              <w:t xml:space="preserve"> </w:t>
            </w:r>
            <w:r>
              <w:rPr>
                <w:spacing w:val="-2"/>
                <w:sz w:val="16"/>
              </w:rPr>
              <w:t>curriculum</w:t>
            </w:r>
            <w:r>
              <w:rPr>
                <w:spacing w:val="-9"/>
                <w:sz w:val="16"/>
              </w:rPr>
              <w:t xml:space="preserve"> </w:t>
            </w:r>
            <w:r>
              <w:rPr>
                <w:spacing w:val="-2"/>
                <w:sz w:val="16"/>
              </w:rPr>
              <w:t>in</w:t>
            </w:r>
            <w:r>
              <w:rPr>
                <w:spacing w:val="-9"/>
                <w:sz w:val="16"/>
              </w:rPr>
              <w:t xml:space="preserve"> </w:t>
            </w:r>
            <w:r>
              <w:rPr>
                <w:spacing w:val="-2"/>
                <w:sz w:val="16"/>
              </w:rPr>
              <w:t>England:</w:t>
            </w:r>
            <w:r>
              <w:rPr>
                <w:spacing w:val="-9"/>
                <w:sz w:val="16"/>
              </w:rPr>
              <w:t xml:space="preserve"> </w:t>
            </w:r>
            <w:r>
              <w:rPr>
                <w:spacing w:val="-2"/>
                <w:sz w:val="16"/>
              </w:rPr>
              <w:t>music</w:t>
            </w:r>
            <w:r>
              <w:rPr>
                <w:spacing w:val="-9"/>
                <w:sz w:val="16"/>
              </w:rPr>
              <w:t xml:space="preserve"> </w:t>
            </w:r>
            <w:proofErr w:type="spellStart"/>
            <w:r>
              <w:rPr>
                <w:spacing w:val="-2"/>
                <w:sz w:val="16"/>
              </w:rPr>
              <w:t>programmes</w:t>
            </w:r>
            <w:proofErr w:type="spellEnd"/>
            <w:r>
              <w:rPr>
                <w:spacing w:val="-9"/>
                <w:sz w:val="16"/>
              </w:rPr>
              <w:t xml:space="preserve"> </w:t>
            </w:r>
            <w:r>
              <w:rPr>
                <w:spacing w:val="-2"/>
                <w:sz w:val="16"/>
              </w:rPr>
              <w:t>of study</w:t>
            </w:r>
          </w:p>
        </w:tc>
        <w:tc>
          <w:tcPr>
            <w:tcW w:w="6544" w:type="dxa"/>
            <w:tcBorders>
              <w:bottom w:val="single" w:sz="2" w:space="0" w:color="706F6F"/>
            </w:tcBorders>
          </w:tcPr>
          <w:p w14:paraId="6A182552" w14:textId="77777777" w:rsidR="00F73EDD" w:rsidRDefault="00F73EDD" w:rsidP="005A6BA3">
            <w:pPr>
              <w:pStyle w:val="TableParagraph"/>
              <w:ind w:left="143"/>
              <w:rPr>
                <w:sz w:val="16"/>
              </w:rPr>
            </w:pPr>
            <w:r>
              <w:rPr>
                <w:spacing w:val="-2"/>
                <w:sz w:val="16"/>
              </w:rPr>
              <w:t>The</w:t>
            </w:r>
            <w:r>
              <w:rPr>
                <w:spacing w:val="-3"/>
                <w:sz w:val="16"/>
              </w:rPr>
              <w:t xml:space="preserve"> </w:t>
            </w:r>
            <w:r>
              <w:rPr>
                <w:spacing w:val="-2"/>
                <w:sz w:val="16"/>
              </w:rPr>
              <w:t xml:space="preserve">statutory </w:t>
            </w:r>
            <w:proofErr w:type="spellStart"/>
            <w:r>
              <w:rPr>
                <w:spacing w:val="-2"/>
                <w:sz w:val="16"/>
              </w:rPr>
              <w:t>programmes</w:t>
            </w:r>
            <w:proofErr w:type="spellEnd"/>
            <w:r>
              <w:rPr>
                <w:spacing w:val="-2"/>
                <w:sz w:val="16"/>
              </w:rPr>
              <w:t xml:space="preserve"> of study and attainment targets</w:t>
            </w:r>
            <w:r>
              <w:rPr>
                <w:spacing w:val="-3"/>
                <w:sz w:val="16"/>
              </w:rPr>
              <w:t xml:space="preserve"> </w:t>
            </w:r>
            <w:r>
              <w:rPr>
                <w:spacing w:val="-2"/>
                <w:sz w:val="16"/>
              </w:rPr>
              <w:t>for music at Key Stages 1 to</w:t>
            </w:r>
            <w:r>
              <w:rPr>
                <w:spacing w:val="-3"/>
                <w:sz w:val="16"/>
              </w:rPr>
              <w:t xml:space="preserve"> </w:t>
            </w:r>
            <w:r>
              <w:rPr>
                <w:spacing w:val="-5"/>
                <w:sz w:val="16"/>
              </w:rPr>
              <w:t>3.</w:t>
            </w:r>
          </w:p>
        </w:tc>
        <w:tc>
          <w:tcPr>
            <w:tcW w:w="4769" w:type="dxa"/>
            <w:tcBorders>
              <w:bottom w:val="single" w:sz="2" w:space="0" w:color="706F6F"/>
            </w:tcBorders>
          </w:tcPr>
          <w:p w14:paraId="3B5C9AC6" w14:textId="77777777" w:rsidR="00F73EDD" w:rsidRDefault="00F73EDD" w:rsidP="005A6BA3">
            <w:pPr>
              <w:pStyle w:val="TableParagraph"/>
              <w:spacing w:line="261" w:lineRule="auto"/>
              <w:ind w:left="119" w:right="128"/>
              <w:rPr>
                <w:sz w:val="16"/>
              </w:rPr>
            </w:pPr>
            <w:hyperlink r:id="rId180">
              <w:r>
                <w:rPr>
                  <w:color w:val="009FE3"/>
                  <w:spacing w:val="-2"/>
                  <w:sz w:val="16"/>
                </w:rPr>
                <w:t>https://www.gov.uk/government/publications/national-curriculum-</w:t>
              </w:r>
            </w:hyperlink>
            <w:r>
              <w:rPr>
                <w:color w:val="009FE3"/>
                <w:spacing w:val="-2"/>
                <w:sz w:val="16"/>
              </w:rPr>
              <w:t xml:space="preserve"> </w:t>
            </w:r>
            <w:hyperlink r:id="rId181">
              <w:r>
                <w:rPr>
                  <w:color w:val="009FE3"/>
                  <w:spacing w:val="-2"/>
                  <w:sz w:val="16"/>
                </w:rPr>
                <w:t>in-</w:t>
              </w:r>
              <w:proofErr w:type="spellStart"/>
              <w:r>
                <w:rPr>
                  <w:color w:val="009FE3"/>
                  <w:spacing w:val="-2"/>
                  <w:sz w:val="16"/>
                </w:rPr>
                <w:t>england</w:t>
              </w:r>
              <w:proofErr w:type="spellEnd"/>
              <w:r>
                <w:rPr>
                  <w:color w:val="009FE3"/>
                  <w:spacing w:val="-2"/>
                  <w:sz w:val="16"/>
                </w:rPr>
                <w:t>-music-</w:t>
              </w:r>
              <w:proofErr w:type="spellStart"/>
              <w:r>
                <w:rPr>
                  <w:color w:val="009FE3"/>
                  <w:spacing w:val="-2"/>
                  <w:sz w:val="16"/>
                </w:rPr>
                <w:t>programmes</w:t>
              </w:r>
              <w:proofErr w:type="spellEnd"/>
              <w:r>
                <w:rPr>
                  <w:color w:val="009FE3"/>
                  <w:spacing w:val="-2"/>
                  <w:sz w:val="16"/>
                </w:rPr>
                <w:t>-of-study/national-curriculum-in-</w:t>
              </w:r>
            </w:hyperlink>
            <w:r>
              <w:rPr>
                <w:color w:val="009FE3"/>
                <w:spacing w:val="-2"/>
                <w:sz w:val="16"/>
              </w:rPr>
              <w:t xml:space="preserve"> </w:t>
            </w:r>
            <w:hyperlink r:id="rId182">
              <w:proofErr w:type="spellStart"/>
              <w:r>
                <w:rPr>
                  <w:color w:val="009FE3"/>
                  <w:spacing w:val="-2"/>
                  <w:sz w:val="16"/>
                </w:rPr>
                <w:t>england</w:t>
              </w:r>
              <w:proofErr w:type="spellEnd"/>
              <w:r>
                <w:rPr>
                  <w:color w:val="009FE3"/>
                  <w:spacing w:val="-2"/>
                  <w:sz w:val="16"/>
                </w:rPr>
                <w:t>-music-</w:t>
              </w:r>
              <w:proofErr w:type="spellStart"/>
              <w:r>
                <w:rPr>
                  <w:color w:val="009FE3"/>
                  <w:spacing w:val="-2"/>
                  <w:sz w:val="16"/>
                </w:rPr>
                <w:t>programmes</w:t>
              </w:r>
              <w:proofErr w:type="spellEnd"/>
              <w:r>
                <w:rPr>
                  <w:color w:val="009FE3"/>
                  <w:spacing w:val="-2"/>
                  <w:sz w:val="16"/>
                </w:rPr>
                <w:t>-of-study</w:t>
              </w:r>
            </w:hyperlink>
          </w:p>
        </w:tc>
      </w:tr>
      <w:tr w:rsidR="00F73EDD" w14:paraId="66673875" w14:textId="77777777" w:rsidTr="001E0F4D">
        <w:trPr>
          <w:trHeight w:val="459"/>
        </w:trPr>
        <w:tc>
          <w:tcPr>
            <w:tcW w:w="3938" w:type="dxa"/>
            <w:tcBorders>
              <w:top w:val="single" w:sz="2" w:space="0" w:color="706F6F"/>
            </w:tcBorders>
          </w:tcPr>
          <w:p w14:paraId="26ED0752" w14:textId="77777777" w:rsidR="00F73EDD" w:rsidRDefault="00F73EDD" w:rsidP="005A6BA3">
            <w:pPr>
              <w:pStyle w:val="TableParagraph"/>
              <w:spacing w:before="39" w:line="200" w:lineRule="atLeast"/>
              <w:rPr>
                <w:sz w:val="16"/>
              </w:rPr>
            </w:pPr>
            <w:r>
              <w:rPr>
                <w:spacing w:val="-2"/>
                <w:sz w:val="16"/>
              </w:rPr>
              <w:t>National</w:t>
            </w:r>
            <w:r>
              <w:rPr>
                <w:spacing w:val="-10"/>
                <w:sz w:val="16"/>
              </w:rPr>
              <w:t xml:space="preserve"> </w:t>
            </w:r>
            <w:r>
              <w:rPr>
                <w:spacing w:val="-2"/>
                <w:sz w:val="16"/>
              </w:rPr>
              <w:t>curriculum</w:t>
            </w:r>
            <w:r>
              <w:rPr>
                <w:spacing w:val="-9"/>
                <w:sz w:val="16"/>
              </w:rPr>
              <w:t xml:space="preserve"> </w:t>
            </w:r>
            <w:r>
              <w:rPr>
                <w:spacing w:val="-2"/>
                <w:sz w:val="16"/>
              </w:rPr>
              <w:t>in</w:t>
            </w:r>
            <w:r>
              <w:rPr>
                <w:spacing w:val="-9"/>
                <w:sz w:val="16"/>
              </w:rPr>
              <w:t xml:space="preserve"> </w:t>
            </w:r>
            <w:r>
              <w:rPr>
                <w:spacing w:val="-2"/>
                <w:sz w:val="16"/>
              </w:rPr>
              <w:t>England:</w:t>
            </w:r>
            <w:r>
              <w:rPr>
                <w:spacing w:val="-9"/>
                <w:sz w:val="16"/>
              </w:rPr>
              <w:t xml:space="preserve"> </w:t>
            </w:r>
            <w:r>
              <w:rPr>
                <w:spacing w:val="-2"/>
                <w:sz w:val="16"/>
              </w:rPr>
              <w:t>art</w:t>
            </w:r>
            <w:r>
              <w:rPr>
                <w:spacing w:val="-9"/>
                <w:sz w:val="16"/>
              </w:rPr>
              <w:t xml:space="preserve"> </w:t>
            </w:r>
            <w:r>
              <w:rPr>
                <w:spacing w:val="-2"/>
                <w:sz w:val="16"/>
              </w:rPr>
              <w:t>and</w:t>
            </w:r>
            <w:r>
              <w:rPr>
                <w:spacing w:val="-9"/>
                <w:sz w:val="16"/>
              </w:rPr>
              <w:t xml:space="preserve"> </w:t>
            </w:r>
            <w:r>
              <w:rPr>
                <w:spacing w:val="-2"/>
                <w:sz w:val="16"/>
              </w:rPr>
              <w:t xml:space="preserve">design </w:t>
            </w:r>
            <w:proofErr w:type="spellStart"/>
            <w:r>
              <w:rPr>
                <w:sz w:val="16"/>
              </w:rPr>
              <w:t>programme</w:t>
            </w:r>
            <w:proofErr w:type="spellEnd"/>
            <w:r>
              <w:rPr>
                <w:sz w:val="16"/>
              </w:rPr>
              <w:t xml:space="preserve"> of study</w:t>
            </w:r>
          </w:p>
        </w:tc>
        <w:tc>
          <w:tcPr>
            <w:tcW w:w="6544" w:type="dxa"/>
            <w:tcBorders>
              <w:top w:val="single" w:sz="2" w:space="0" w:color="706F6F"/>
            </w:tcBorders>
          </w:tcPr>
          <w:p w14:paraId="6E3E9B5E" w14:textId="77777777" w:rsidR="00F73EDD" w:rsidRDefault="00F73EDD" w:rsidP="005A6BA3">
            <w:pPr>
              <w:pStyle w:val="TableParagraph"/>
              <w:spacing w:before="39" w:line="200" w:lineRule="atLeast"/>
              <w:ind w:left="143" w:right="90"/>
              <w:rPr>
                <w:sz w:val="16"/>
              </w:rPr>
            </w:pPr>
            <w:r>
              <w:rPr>
                <w:spacing w:val="-2"/>
                <w:sz w:val="16"/>
              </w:rPr>
              <w:t>The</w:t>
            </w:r>
            <w:r>
              <w:rPr>
                <w:spacing w:val="-4"/>
                <w:sz w:val="16"/>
              </w:rPr>
              <w:t xml:space="preserve"> </w:t>
            </w:r>
            <w:r>
              <w:rPr>
                <w:spacing w:val="-2"/>
                <w:sz w:val="16"/>
              </w:rPr>
              <w:t>statutory</w:t>
            </w:r>
            <w:r>
              <w:rPr>
                <w:spacing w:val="-4"/>
                <w:sz w:val="16"/>
              </w:rPr>
              <w:t xml:space="preserve"> </w:t>
            </w:r>
            <w:proofErr w:type="spellStart"/>
            <w:r>
              <w:rPr>
                <w:spacing w:val="-2"/>
                <w:sz w:val="16"/>
              </w:rPr>
              <w:t>programmes</w:t>
            </w:r>
            <w:proofErr w:type="spellEnd"/>
            <w:r>
              <w:rPr>
                <w:spacing w:val="-4"/>
                <w:sz w:val="16"/>
              </w:rPr>
              <w:t xml:space="preserve"> </w:t>
            </w:r>
            <w:r>
              <w:rPr>
                <w:spacing w:val="-2"/>
                <w:sz w:val="16"/>
              </w:rPr>
              <w:t>of</w:t>
            </w:r>
            <w:r>
              <w:rPr>
                <w:spacing w:val="-4"/>
                <w:sz w:val="16"/>
              </w:rPr>
              <w:t xml:space="preserve"> </w:t>
            </w:r>
            <w:r>
              <w:rPr>
                <w:spacing w:val="-2"/>
                <w:sz w:val="16"/>
              </w:rPr>
              <w:t>study</w:t>
            </w:r>
            <w:r>
              <w:rPr>
                <w:spacing w:val="-4"/>
                <w:sz w:val="16"/>
              </w:rPr>
              <w:t xml:space="preserve"> </w:t>
            </w:r>
            <w:r>
              <w:rPr>
                <w:spacing w:val="-2"/>
                <w:sz w:val="16"/>
              </w:rPr>
              <w:t>and</w:t>
            </w:r>
            <w:r>
              <w:rPr>
                <w:spacing w:val="-4"/>
                <w:sz w:val="16"/>
              </w:rPr>
              <w:t xml:space="preserve"> </w:t>
            </w:r>
            <w:r>
              <w:rPr>
                <w:spacing w:val="-2"/>
                <w:sz w:val="16"/>
              </w:rPr>
              <w:t>attainment</w:t>
            </w:r>
            <w:r>
              <w:rPr>
                <w:spacing w:val="-4"/>
                <w:sz w:val="16"/>
              </w:rPr>
              <w:t xml:space="preserve"> </w:t>
            </w:r>
            <w:r>
              <w:rPr>
                <w:spacing w:val="-2"/>
                <w:sz w:val="16"/>
              </w:rPr>
              <w:t>targets</w:t>
            </w:r>
            <w:r>
              <w:rPr>
                <w:spacing w:val="-4"/>
                <w:sz w:val="16"/>
              </w:rPr>
              <w:t xml:space="preserve"> </w:t>
            </w:r>
            <w:r>
              <w:rPr>
                <w:spacing w:val="-2"/>
                <w:sz w:val="16"/>
              </w:rPr>
              <w:t>for</w:t>
            </w:r>
            <w:r>
              <w:rPr>
                <w:spacing w:val="-4"/>
                <w:sz w:val="16"/>
              </w:rPr>
              <w:t xml:space="preserve"> </w:t>
            </w:r>
            <w:r>
              <w:rPr>
                <w:spacing w:val="-2"/>
                <w:sz w:val="16"/>
              </w:rPr>
              <w:t>art</w:t>
            </w:r>
            <w:r>
              <w:rPr>
                <w:spacing w:val="-4"/>
                <w:sz w:val="16"/>
              </w:rPr>
              <w:t xml:space="preserve"> </w:t>
            </w:r>
            <w:r>
              <w:rPr>
                <w:spacing w:val="-2"/>
                <w:sz w:val="16"/>
              </w:rPr>
              <w:t>and</w:t>
            </w:r>
            <w:r>
              <w:rPr>
                <w:spacing w:val="-4"/>
                <w:sz w:val="16"/>
              </w:rPr>
              <w:t xml:space="preserve"> </w:t>
            </w:r>
            <w:r>
              <w:rPr>
                <w:spacing w:val="-2"/>
                <w:sz w:val="16"/>
              </w:rPr>
              <w:t>design</w:t>
            </w:r>
            <w:r>
              <w:rPr>
                <w:spacing w:val="-4"/>
                <w:sz w:val="16"/>
              </w:rPr>
              <w:t xml:space="preserve"> </w:t>
            </w:r>
            <w:r>
              <w:rPr>
                <w:spacing w:val="-2"/>
                <w:sz w:val="16"/>
              </w:rPr>
              <w:t>at</w:t>
            </w:r>
            <w:r>
              <w:rPr>
                <w:spacing w:val="-4"/>
                <w:sz w:val="16"/>
              </w:rPr>
              <w:t xml:space="preserve"> </w:t>
            </w:r>
            <w:r>
              <w:rPr>
                <w:spacing w:val="-2"/>
                <w:sz w:val="16"/>
              </w:rPr>
              <w:t>Key</w:t>
            </w:r>
            <w:r>
              <w:rPr>
                <w:spacing w:val="-4"/>
                <w:sz w:val="16"/>
              </w:rPr>
              <w:t xml:space="preserve"> </w:t>
            </w:r>
            <w:r>
              <w:rPr>
                <w:spacing w:val="-2"/>
                <w:sz w:val="16"/>
              </w:rPr>
              <w:t xml:space="preserve">Stages </w:t>
            </w:r>
            <w:r>
              <w:rPr>
                <w:sz w:val="16"/>
              </w:rPr>
              <w:t>1 to 3.</w:t>
            </w:r>
          </w:p>
        </w:tc>
        <w:tc>
          <w:tcPr>
            <w:tcW w:w="4769" w:type="dxa"/>
            <w:tcBorders>
              <w:top w:val="single" w:sz="2" w:space="0" w:color="706F6F"/>
            </w:tcBorders>
          </w:tcPr>
          <w:p w14:paraId="72DB6965" w14:textId="77777777" w:rsidR="00F73EDD" w:rsidRDefault="00F73EDD" w:rsidP="005A6BA3">
            <w:pPr>
              <w:pStyle w:val="TableParagraph"/>
              <w:spacing w:before="39" w:line="200" w:lineRule="atLeast"/>
              <w:ind w:left="119" w:right="128"/>
              <w:rPr>
                <w:sz w:val="16"/>
              </w:rPr>
            </w:pPr>
            <w:hyperlink r:id="rId183">
              <w:r>
                <w:rPr>
                  <w:color w:val="009FE3"/>
                  <w:spacing w:val="-2"/>
                  <w:sz w:val="16"/>
                </w:rPr>
                <w:t>https://www.gov.uk/government/publications/national-curriculum-</w:t>
              </w:r>
            </w:hyperlink>
            <w:r>
              <w:rPr>
                <w:color w:val="009FE3"/>
                <w:spacing w:val="-2"/>
                <w:sz w:val="16"/>
              </w:rPr>
              <w:t xml:space="preserve"> </w:t>
            </w:r>
            <w:hyperlink r:id="rId184">
              <w:r>
                <w:rPr>
                  <w:color w:val="009FE3"/>
                  <w:spacing w:val="-2"/>
                  <w:sz w:val="16"/>
                </w:rPr>
                <w:t>in-</w:t>
              </w:r>
              <w:proofErr w:type="spellStart"/>
              <w:r>
                <w:rPr>
                  <w:color w:val="009FE3"/>
                  <w:spacing w:val="-2"/>
                  <w:sz w:val="16"/>
                </w:rPr>
                <w:t>england</w:t>
              </w:r>
              <w:proofErr w:type="spellEnd"/>
              <w:r>
                <w:rPr>
                  <w:color w:val="009FE3"/>
                  <w:spacing w:val="-2"/>
                  <w:sz w:val="16"/>
                </w:rPr>
                <w:t>-art-and-design-</w:t>
              </w:r>
              <w:proofErr w:type="spellStart"/>
              <w:r>
                <w:rPr>
                  <w:color w:val="009FE3"/>
                  <w:spacing w:val="-2"/>
                  <w:sz w:val="16"/>
                </w:rPr>
                <w:t>programmes</w:t>
              </w:r>
              <w:proofErr w:type="spellEnd"/>
              <w:r>
                <w:rPr>
                  <w:color w:val="009FE3"/>
                  <w:spacing w:val="-2"/>
                  <w:sz w:val="16"/>
                </w:rPr>
                <w:t>-of-study</w:t>
              </w:r>
            </w:hyperlink>
          </w:p>
        </w:tc>
      </w:tr>
    </w:tbl>
    <w:p w14:paraId="20EDC895" w14:textId="77777777" w:rsidR="00F73EDD" w:rsidRDefault="00F73EDD" w:rsidP="00F73EDD">
      <w:pPr>
        <w:pStyle w:val="BodyText"/>
        <w:spacing w:before="7"/>
        <w:ind w:left="0"/>
      </w:pPr>
    </w:p>
    <w:tbl>
      <w:tblPr>
        <w:tblW w:w="15249" w:type="dxa"/>
        <w:tblInd w:w="-641" w:type="dxa"/>
        <w:tblLayout w:type="fixed"/>
        <w:tblCellMar>
          <w:left w:w="0" w:type="dxa"/>
          <w:right w:w="0" w:type="dxa"/>
        </w:tblCellMar>
        <w:tblLook w:val="01E0" w:firstRow="1" w:lastRow="1" w:firstColumn="1" w:lastColumn="1" w:noHBand="0" w:noVBand="0"/>
      </w:tblPr>
      <w:tblGrid>
        <w:gridCol w:w="2609"/>
        <w:gridCol w:w="7783"/>
        <w:gridCol w:w="4857"/>
      </w:tblGrid>
      <w:tr w:rsidR="00F73EDD" w14:paraId="4AC2B0A7" w14:textId="77777777" w:rsidTr="001E0F4D">
        <w:trPr>
          <w:trHeight w:val="355"/>
        </w:trPr>
        <w:tc>
          <w:tcPr>
            <w:tcW w:w="2609" w:type="dxa"/>
            <w:shd w:val="clear" w:color="auto" w:fill="003764"/>
          </w:tcPr>
          <w:p w14:paraId="5D34BB11" w14:textId="77777777" w:rsidR="00F73EDD" w:rsidRDefault="00F73EDD" w:rsidP="005A6BA3">
            <w:pPr>
              <w:pStyle w:val="TableParagraph"/>
              <w:spacing w:before="73"/>
              <w:rPr>
                <w:b/>
                <w:sz w:val="18"/>
              </w:rPr>
            </w:pPr>
            <w:r>
              <w:rPr>
                <w:b/>
                <w:color w:val="FFFFFF"/>
                <w:sz w:val="18"/>
              </w:rPr>
              <w:t xml:space="preserve">Other </w:t>
            </w:r>
            <w:r>
              <w:rPr>
                <w:b/>
                <w:color w:val="FFFFFF"/>
                <w:spacing w:val="-2"/>
                <w:sz w:val="18"/>
              </w:rPr>
              <w:t>resources</w:t>
            </w:r>
          </w:p>
        </w:tc>
        <w:tc>
          <w:tcPr>
            <w:tcW w:w="7783" w:type="dxa"/>
            <w:shd w:val="clear" w:color="auto" w:fill="003764"/>
          </w:tcPr>
          <w:p w14:paraId="4AF96B31" w14:textId="77777777" w:rsidR="00F73EDD" w:rsidRDefault="00F73EDD" w:rsidP="005A6BA3">
            <w:pPr>
              <w:pStyle w:val="TableParagraph"/>
              <w:spacing w:before="0"/>
              <w:ind w:left="0"/>
              <w:rPr>
                <w:rFonts w:ascii="Times New Roman"/>
                <w:sz w:val="16"/>
              </w:rPr>
            </w:pPr>
          </w:p>
        </w:tc>
        <w:tc>
          <w:tcPr>
            <w:tcW w:w="4857" w:type="dxa"/>
            <w:shd w:val="clear" w:color="auto" w:fill="003764"/>
          </w:tcPr>
          <w:p w14:paraId="5D9225D8" w14:textId="77777777" w:rsidR="00F73EDD" w:rsidRDefault="00F73EDD" w:rsidP="005A6BA3">
            <w:pPr>
              <w:pStyle w:val="TableParagraph"/>
              <w:spacing w:before="0"/>
              <w:ind w:left="0"/>
              <w:rPr>
                <w:rFonts w:ascii="Times New Roman"/>
                <w:sz w:val="16"/>
              </w:rPr>
            </w:pPr>
          </w:p>
        </w:tc>
      </w:tr>
      <w:tr w:rsidR="00F73EDD" w14:paraId="3E51C35B" w14:textId="77777777" w:rsidTr="001E0F4D">
        <w:trPr>
          <w:trHeight w:val="355"/>
        </w:trPr>
        <w:tc>
          <w:tcPr>
            <w:tcW w:w="2609" w:type="dxa"/>
            <w:shd w:val="clear" w:color="auto" w:fill="909BA8"/>
          </w:tcPr>
          <w:p w14:paraId="29FFC0B3" w14:textId="77777777" w:rsidR="00F73EDD" w:rsidRDefault="00F73EDD" w:rsidP="005A6BA3">
            <w:pPr>
              <w:pStyle w:val="TableParagraph"/>
              <w:spacing w:before="73"/>
              <w:rPr>
                <w:sz w:val="18"/>
              </w:rPr>
            </w:pPr>
            <w:proofErr w:type="spellStart"/>
            <w:r>
              <w:rPr>
                <w:color w:val="FFFFFF"/>
                <w:spacing w:val="-2"/>
                <w:sz w:val="18"/>
              </w:rPr>
              <w:t>Organisation</w:t>
            </w:r>
            <w:proofErr w:type="spellEnd"/>
          </w:p>
        </w:tc>
        <w:tc>
          <w:tcPr>
            <w:tcW w:w="7783" w:type="dxa"/>
            <w:shd w:val="clear" w:color="auto" w:fill="909BA8"/>
          </w:tcPr>
          <w:p w14:paraId="5390582F" w14:textId="77777777" w:rsidR="00F73EDD" w:rsidRDefault="00F73EDD" w:rsidP="005A6BA3">
            <w:pPr>
              <w:pStyle w:val="TableParagraph"/>
              <w:spacing w:before="73"/>
              <w:ind w:left="1472"/>
              <w:rPr>
                <w:sz w:val="18"/>
              </w:rPr>
            </w:pPr>
            <w:r>
              <w:rPr>
                <w:color w:val="FFFFFF"/>
                <w:spacing w:val="-2"/>
                <w:sz w:val="18"/>
              </w:rPr>
              <w:t>Description</w:t>
            </w:r>
          </w:p>
        </w:tc>
        <w:tc>
          <w:tcPr>
            <w:tcW w:w="4857" w:type="dxa"/>
            <w:shd w:val="clear" w:color="auto" w:fill="909BA8"/>
          </w:tcPr>
          <w:p w14:paraId="6393F603" w14:textId="77777777" w:rsidR="00F73EDD" w:rsidRDefault="00F73EDD" w:rsidP="005A6BA3">
            <w:pPr>
              <w:pStyle w:val="TableParagraph"/>
              <w:spacing w:before="73"/>
              <w:ind w:left="209"/>
              <w:rPr>
                <w:sz w:val="18"/>
              </w:rPr>
            </w:pPr>
            <w:r>
              <w:rPr>
                <w:color w:val="FFFFFF"/>
                <w:spacing w:val="-4"/>
                <w:sz w:val="18"/>
              </w:rPr>
              <w:t>Link</w:t>
            </w:r>
          </w:p>
        </w:tc>
      </w:tr>
      <w:tr w:rsidR="00F73EDD" w14:paraId="7258DF4B" w14:textId="77777777" w:rsidTr="001E0F4D">
        <w:trPr>
          <w:trHeight w:val="536"/>
        </w:trPr>
        <w:tc>
          <w:tcPr>
            <w:tcW w:w="2609" w:type="dxa"/>
            <w:tcBorders>
              <w:bottom w:val="single" w:sz="2" w:space="0" w:color="706F6F"/>
            </w:tcBorders>
          </w:tcPr>
          <w:p w14:paraId="61C053F9" w14:textId="77777777" w:rsidR="00F73EDD" w:rsidRDefault="00F73EDD" w:rsidP="005A6BA3">
            <w:pPr>
              <w:pStyle w:val="TableParagraph"/>
              <w:rPr>
                <w:sz w:val="16"/>
              </w:rPr>
            </w:pPr>
            <w:proofErr w:type="spellStart"/>
            <w:r>
              <w:rPr>
                <w:spacing w:val="-2"/>
                <w:sz w:val="16"/>
              </w:rPr>
              <w:t>Artsmark</w:t>
            </w:r>
            <w:proofErr w:type="spellEnd"/>
          </w:p>
        </w:tc>
        <w:tc>
          <w:tcPr>
            <w:tcW w:w="7783" w:type="dxa"/>
            <w:tcBorders>
              <w:bottom w:val="single" w:sz="2" w:space="0" w:color="706F6F"/>
            </w:tcBorders>
          </w:tcPr>
          <w:p w14:paraId="2A625019" w14:textId="77777777" w:rsidR="00F73EDD" w:rsidRDefault="00F73EDD" w:rsidP="005A6BA3">
            <w:pPr>
              <w:pStyle w:val="TableParagraph"/>
              <w:spacing w:line="261" w:lineRule="auto"/>
              <w:ind w:left="1472"/>
              <w:rPr>
                <w:sz w:val="16"/>
              </w:rPr>
            </w:pPr>
            <w:proofErr w:type="spellStart"/>
            <w:r>
              <w:rPr>
                <w:spacing w:val="-2"/>
                <w:sz w:val="16"/>
              </w:rPr>
              <w:t>Artsmark</w:t>
            </w:r>
            <w:proofErr w:type="spellEnd"/>
            <w:r>
              <w:rPr>
                <w:spacing w:val="-9"/>
                <w:sz w:val="16"/>
              </w:rPr>
              <w:t xml:space="preserve"> </w:t>
            </w:r>
            <w:r>
              <w:rPr>
                <w:spacing w:val="-2"/>
                <w:sz w:val="16"/>
              </w:rPr>
              <w:t>is</w:t>
            </w:r>
            <w:r>
              <w:rPr>
                <w:spacing w:val="-9"/>
                <w:sz w:val="16"/>
              </w:rPr>
              <w:t xml:space="preserve"> </w:t>
            </w:r>
            <w:r>
              <w:rPr>
                <w:spacing w:val="-2"/>
                <w:sz w:val="16"/>
              </w:rPr>
              <w:t>a</w:t>
            </w:r>
            <w:r>
              <w:rPr>
                <w:spacing w:val="-9"/>
                <w:sz w:val="16"/>
              </w:rPr>
              <w:t xml:space="preserve"> </w:t>
            </w:r>
            <w:r>
              <w:rPr>
                <w:spacing w:val="-2"/>
                <w:sz w:val="16"/>
              </w:rPr>
              <w:t>framework</w:t>
            </w:r>
            <w:r>
              <w:rPr>
                <w:spacing w:val="-9"/>
                <w:sz w:val="16"/>
              </w:rPr>
              <w:t xml:space="preserve"> </w:t>
            </w:r>
            <w:r>
              <w:rPr>
                <w:spacing w:val="-2"/>
                <w:sz w:val="16"/>
              </w:rPr>
              <w:t>for</w:t>
            </w:r>
            <w:r>
              <w:rPr>
                <w:spacing w:val="-9"/>
                <w:sz w:val="16"/>
              </w:rPr>
              <w:t xml:space="preserve"> </w:t>
            </w:r>
            <w:r>
              <w:rPr>
                <w:spacing w:val="-2"/>
                <w:sz w:val="16"/>
              </w:rPr>
              <w:t>planning,</w:t>
            </w:r>
            <w:r>
              <w:rPr>
                <w:spacing w:val="-9"/>
                <w:sz w:val="16"/>
              </w:rPr>
              <w:t xml:space="preserve"> </w:t>
            </w:r>
            <w:r>
              <w:rPr>
                <w:spacing w:val="-2"/>
                <w:sz w:val="16"/>
              </w:rPr>
              <w:t>delivering</w:t>
            </w:r>
            <w:r>
              <w:rPr>
                <w:spacing w:val="-9"/>
                <w:sz w:val="16"/>
              </w:rPr>
              <w:t xml:space="preserve"> </w:t>
            </w:r>
            <w:r>
              <w:rPr>
                <w:spacing w:val="-2"/>
                <w:sz w:val="16"/>
              </w:rPr>
              <w:t>and</w:t>
            </w:r>
            <w:r>
              <w:rPr>
                <w:spacing w:val="-9"/>
                <w:sz w:val="16"/>
              </w:rPr>
              <w:t xml:space="preserve"> </w:t>
            </w:r>
            <w:r>
              <w:rPr>
                <w:spacing w:val="-2"/>
                <w:sz w:val="16"/>
              </w:rPr>
              <w:t>evaluating</w:t>
            </w:r>
            <w:r>
              <w:rPr>
                <w:spacing w:val="-9"/>
                <w:sz w:val="16"/>
              </w:rPr>
              <w:t xml:space="preserve"> </w:t>
            </w:r>
            <w:r>
              <w:rPr>
                <w:spacing w:val="-2"/>
                <w:sz w:val="16"/>
              </w:rPr>
              <w:t>arts,</w:t>
            </w:r>
            <w:r>
              <w:rPr>
                <w:spacing w:val="-9"/>
                <w:sz w:val="16"/>
              </w:rPr>
              <w:t xml:space="preserve"> </w:t>
            </w:r>
            <w:r>
              <w:rPr>
                <w:spacing w:val="-2"/>
                <w:sz w:val="16"/>
              </w:rPr>
              <w:t>culture</w:t>
            </w:r>
            <w:r>
              <w:rPr>
                <w:spacing w:val="-9"/>
                <w:sz w:val="16"/>
              </w:rPr>
              <w:t xml:space="preserve"> </w:t>
            </w:r>
            <w:r>
              <w:rPr>
                <w:spacing w:val="-2"/>
                <w:sz w:val="16"/>
              </w:rPr>
              <w:t>and</w:t>
            </w:r>
            <w:r>
              <w:rPr>
                <w:spacing w:val="-9"/>
                <w:sz w:val="16"/>
              </w:rPr>
              <w:t xml:space="preserve"> </w:t>
            </w:r>
            <w:r>
              <w:rPr>
                <w:spacing w:val="-2"/>
                <w:sz w:val="16"/>
              </w:rPr>
              <w:t xml:space="preserve">creativity </w:t>
            </w:r>
            <w:r>
              <w:rPr>
                <w:sz w:val="16"/>
              </w:rPr>
              <w:t>across the curriculum.</w:t>
            </w:r>
          </w:p>
        </w:tc>
        <w:tc>
          <w:tcPr>
            <w:tcW w:w="4857" w:type="dxa"/>
            <w:tcBorders>
              <w:bottom w:val="single" w:sz="2" w:space="0" w:color="706F6F"/>
            </w:tcBorders>
          </w:tcPr>
          <w:p w14:paraId="18A7A45A" w14:textId="77777777" w:rsidR="00F73EDD" w:rsidRDefault="00F73EDD" w:rsidP="005A6BA3">
            <w:pPr>
              <w:pStyle w:val="TableParagraph"/>
              <w:ind w:left="209"/>
              <w:rPr>
                <w:sz w:val="16"/>
              </w:rPr>
            </w:pPr>
            <w:hyperlink r:id="rId185">
              <w:r>
                <w:rPr>
                  <w:color w:val="009FE3"/>
                  <w:spacing w:val="-2"/>
                  <w:sz w:val="16"/>
                </w:rPr>
                <w:t>https://www.artsmark.org.uk/</w:t>
              </w:r>
            </w:hyperlink>
          </w:p>
        </w:tc>
      </w:tr>
      <w:tr w:rsidR="00F73EDD" w14:paraId="4CAAB632" w14:textId="77777777" w:rsidTr="001E0F4D">
        <w:trPr>
          <w:trHeight w:val="536"/>
        </w:trPr>
        <w:tc>
          <w:tcPr>
            <w:tcW w:w="2609" w:type="dxa"/>
            <w:tcBorders>
              <w:top w:val="single" w:sz="2" w:space="0" w:color="706F6F"/>
              <w:bottom w:val="single" w:sz="2" w:space="0" w:color="706F6F"/>
            </w:tcBorders>
          </w:tcPr>
          <w:p w14:paraId="567B2ED7" w14:textId="77777777" w:rsidR="00F73EDD" w:rsidRDefault="00F73EDD" w:rsidP="005A6BA3">
            <w:pPr>
              <w:pStyle w:val="TableParagraph"/>
              <w:rPr>
                <w:sz w:val="16"/>
              </w:rPr>
            </w:pPr>
            <w:r>
              <w:rPr>
                <w:spacing w:val="-2"/>
                <w:sz w:val="16"/>
              </w:rPr>
              <w:t>Arts</w:t>
            </w:r>
            <w:r>
              <w:rPr>
                <w:spacing w:val="-4"/>
                <w:sz w:val="16"/>
              </w:rPr>
              <w:t xml:space="preserve"> </w:t>
            </w:r>
            <w:r>
              <w:rPr>
                <w:spacing w:val="-2"/>
                <w:sz w:val="16"/>
              </w:rPr>
              <w:t>Council</w:t>
            </w:r>
          </w:p>
        </w:tc>
        <w:tc>
          <w:tcPr>
            <w:tcW w:w="7783" w:type="dxa"/>
            <w:tcBorders>
              <w:top w:val="single" w:sz="2" w:space="0" w:color="706F6F"/>
              <w:bottom w:val="single" w:sz="2" w:space="0" w:color="706F6F"/>
            </w:tcBorders>
          </w:tcPr>
          <w:p w14:paraId="4EC0CBD7" w14:textId="77777777" w:rsidR="00F73EDD" w:rsidRDefault="00F73EDD" w:rsidP="005A6BA3">
            <w:pPr>
              <w:pStyle w:val="TableParagraph"/>
              <w:spacing w:line="261" w:lineRule="auto"/>
              <w:ind w:left="1472"/>
              <w:rPr>
                <w:sz w:val="16"/>
              </w:rPr>
            </w:pPr>
            <w:r>
              <w:rPr>
                <w:spacing w:val="-2"/>
                <w:sz w:val="16"/>
              </w:rPr>
              <w:t>Funded</w:t>
            </w:r>
            <w:r>
              <w:rPr>
                <w:spacing w:val="-5"/>
                <w:sz w:val="16"/>
              </w:rPr>
              <w:t xml:space="preserve"> </w:t>
            </w:r>
            <w:r>
              <w:rPr>
                <w:spacing w:val="-2"/>
                <w:sz w:val="16"/>
              </w:rPr>
              <w:t>by</w:t>
            </w:r>
            <w:r>
              <w:rPr>
                <w:spacing w:val="-5"/>
                <w:sz w:val="16"/>
              </w:rPr>
              <w:t xml:space="preserve"> </w:t>
            </w:r>
            <w:r>
              <w:rPr>
                <w:spacing w:val="-2"/>
                <w:sz w:val="16"/>
              </w:rPr>
              <w:t>DfE,</w:t>
            </w:r>
            <w:r>
              <w:rPr>
                <w:spacing w:val="-5"/>
                <w:sz w:val="16"/>
              </w:rPr>
              <w:t xml:space="preserve"> </w:t>
            </w:r>
            <w:r>
              <w:rPr>
                <w:spacing w:val="-2"/>
                <w:sz w:val="16"/>
              </w:rPr>
              <w:t>music</w:t>
            </w:r>
            <w:r>
              <w:rPr>
                <w:spacing w:val="-5"/>
                <w:sz w:val="16"/>
              </w:rPr>
              <w:t xml:space="preserve"> </w:t>
            </w:r>
            <w:r>
              <w:rPr>
                <w:spacing w:val="-2"/>
                <w:sz w:val="16"/>
              </w:rPr>
              <w:t>education</w:t>
            </w:r>
            <w:r>
              <w:rPr>
                <w:spacing w:val="-5"/>
                <w:sz w:val="16"/>
              </w:rPr>
              <w:t xml:space="preserve"> </w:t>
            </w:r>
            <w:r>
              <w:rPr>
                <w:spacing w:val="-2"/>
                <w:sz w:val="16"/>
              </w:rPr>
              <w:t>hubs</w:t>
            </w:r>
            <w:r>
              <w:rPr>
                <w:spacing w:val="-5"/>
                <w:sz w:val="16"/>
              </w:rPr>
              <w:t xml:space="preserve"> </w:t>
            </w:r>
            <w:r>
              <w:rPr>
                <w:spacing w:val="-2"/>
                <w:sz w:val="16"/>
              </w:rPr>
              <w:t>are</w:t>
            </w:r>
            <w:r>
              <w:rPr>
                <w:spacing w:val="-5"/>
                <w:sz w:val="16"/>
              </w:rPr>
              <w:t xml:space="preserve"> </w:t>
            </w:r>
            <w:r>
              <w:rPr>
                <w:spacing w:val="-2"/>
                <w:sz w:val="16"/>
              </w:rPr>
              <w:t>groups</w:t>
            </w:r>
            <w:r>
              <w:rPr>
                <w:spacing w:val="-5"/>
                <w:sz w:val="16"/>
              </w:rPr>
              <w:t xml:space="preserve"> </w:t>
            </w:r>
            <w:r>
              <w:rPr>
                <w:spacing w:val="-2"/>
                <w:sz w:val="16"/>
              </w:rPr>
              <w:t>of</w:t>
            </w:r>
            <w:r>
              <w:rPr>
                <w:spacing w:val="-5"/>
                <w:sz w:val="16"/>
              </w:rPr>
              <w:t xml:space="preserve"> </w:t>
            </w:r>
            <w:proofErr w:type="spellStart"/>
            <w:r>
              <w:rPr>
                <w:spacing w:val="-2"/>
                <w:sz w:val="16"/>
              </w:rPr>
              <w:t>organisations</w:t>
            </w:r>
            <w:proofErr w:type="spellEnd"/>
            <w:r>
              <w:rPr>
                <w:spacing w:val="-5"/>
                <w:sz w:val="16"/>
              </w:rPr>
              <w:t xml:space="preserve"> </w:t>
            </w:r>
            <w:r>
              <w:rPr>
                <w:spacing w:val="-2"/>
                <w:sz w:val="16"/>
              </w:rPr>
              <w:t>working</w:t>
            </w:r>
            <w:r>
              <w:rPr>
                <w:spacing w:val="-5"/>
                <w:sz w:val="16"/>
              </w:rPr>
              <w:t xml:space="preserve"> </w:t>
            </w:r>
            <w:r>
              <w:rPr>
                <w:spacing w:val="-2"/>
                <w:sz w:val="16"/>
              </w:rPr>
              <w:t>together</w:t>
            </w:r>
            <w:r>
              <w:rPr>
                <w:spacing w:val="-5"/>
                <w:sz w:val="16"/>
              </w:rPr>
              <w:t xml:space="preserve"> </w:t>
            </w:r>
            <w:r>
              <w:rPr>
                <w:spacing w:val="-2"/>
                <w:sz w:val="16"/>
              </w:rPr>
              <w:t xml:space="preserve">to </w:t>
            </w:r>
            <w:r>
              <w:rPr>
                <w:sz w:val="16"/>
              </w:rPr>
              <w:t>create joined-up music education provision.</w:t>
            </w:r>
          </w:p>
        </w:tc>
        <w:tc>
          <w:tcPr>
            <w:tcW w:w="4857" w:type="dxa"/>
            <w:tcBorders>
              <w:top w:val="single" w:sz="2" w:space="0" w:color="706F6F"/>
              <w:bottom w:val="single" w:sz="2" w:space="0" w:color="706F6F"/>
            </w:tcBorders>
          </w:tcPr>
          <w:p w14:paraId="5558D9DC" w14:textId="77777777" w:rsidR="00F73EDD" w:rsidRDefault="00F73EDD" w:rsidP="005A6BA3">
            <w:pPr>
              <w:pStyle w:val="TableParagraph"/>
              <w:spacing w:line="261" w:lineRule="auto"/>
              <w:ind w:left="209" w:right="805"/>
              <w:rPr>
                <w:sz w:val="16"/>
              </w:rPr>
            </w:pPr>
            <w:hyperlink r:id="rId186">
              <w:r>
                <w:rPr>
                  <w:color w:val="009FE3"/>
                  <w:spacing w:val="-2"/>
                  <w:sz w:val="16"/>
                </w:rPr>
                <w:t>https://www.artscouncil.org.uk/music-education/music-</w:t>
              </w:r>
            </w:hyperlink>
            <w:r>
              <w:rPr>
                <w:color w:val="009FE3"/>
                <w:spacing w:val="-2"/>
                <w:sz w:val="16"/>
              </w:rPr>
              <w:t xml:space="preserve"> </w:t>
            </w:r>
            <w:hyperlink r:id="rId187">
              <w:r>
                <w:rPr>
                  <w:color w:val="009FE3"/>
                  <w:spacing w:val="-2"/>
                  <w:sz w:val="16"/>
                </w:rPr>
                <w:t>education-hubs</w:t>
              </w:r>
            </w:hyperlink>
          </w:p>
        </w:tc>
      </w:tr>
    </w:tbl>
    <w:p w14:paraId="4C1C7DDF" w14:textId="77777777" w:rsidR="00F73EDD" w:rsidRDefault="00F73EDD" w:rsidP="00F73EDD">
      <w:pPr>
        <w:pStyle w:val="TableParagraph"/>
        <w:spacing w:line="261" w:lineRule="auto"/>
        <w:rPr>
          <w:sz w:val="16"/>
        </w:rPr>
        <w:sectPr w:rsidR="00F73EDD" w:rsidSect="007D0CFB">
          <w:type w:val="continuous"/>
          <w:pgSz w:w="16838" w:h="11906" w:orient="landscape"/>
          <w:pgMar w:top="1440" w:right="1440" w:bottom="1440" w:left="1440" w:header="0" w:footer="622" w:gutter="0"/>
          <w:cols w:space="720"/>
        </w:sectPr>
      </w:pPr>
    </w:p>
    <w:p w14:paraId="7C15A874" w14:textId="77777777" w:rsidR="00F73EDD" w:rsidRDefault="00F73EDD" w:rsidP="001E0F4D">
      <w:pPr>
        <w:pStyle w:val="BodyText"/>
        <w:ind w:left="0"/>
        <w:sectPr w:rsidR="00F73EDD" w:rsidSect="007D0CFB">
          <w:pgSz w:w="16838" w:h="11906" w:orient="landscape"/>
          <w:pgMar w:top="1440" w:right="1440" w:bottom="1440" w:left="1440" w:header="0" w:footer="622" w:gutter="0"/>
          <w:cols w:num="5" w:space="720" w:equalWidth="0">
            <w:col w:w="1362" w:space="769"/>
            <w:col w:w="1354" w:space="635"/>
            <w:col w:w="1470" w:space="664"/>
            <w:col w:w="6088" w:space="633"/>
            <w:col w:w="985"/>
          </w:cols>
        </w:sectPr>
      </w:pPr>
    </w:p>
    <w:p w14:paraId="47A92200" w14:textId="77777777" w:rsidR="00F73EDD" w:rsidRDefault="00F73EDD" w:rsidP="001E0F4D">
      <w:pPr>
        <w:pStyle w:val="Heading2"/>
        <w:ind w:left="0"/>
      </w:pPr>
      <w:bookmarkStart w:id="18" w:name="Citizenship"/>
      <w:bookmarkEnd w:id="18"/>
      <w:r>
        <w:rPr>
          <w:color w:val="003764"/>
          <w:spacing w:val="-2"/>
          <w:w w:val="105"/>
        </w:rPr>
        <w:t>Citizenship</w:t>
      </w:r>
    </w:p>
    <w:p w14:paraId="3E8A34E3" w14:textId="77777777" w:rsidR="00F73EDD" w:rsidRDefault="00F73EDD" w:rsidP="00F73EDD">
      <w:pPr>
        <w:pStyle w:val="BodyText"/>
        <w:spacing w:before="1"/>
        <w:ind w:left="0"/>
        <w:rPr>
          <w:sz w:val="20"/>
        </w:rPr>
      </w:pPr>
    </w:p>
    <w:tbl>
      <w:tblPr>
        <w:tblW w:w="15252" w:type="dxa"/>
        <w:tblInd w:w="-641" w:type="dxa"/>
        <w:tblLayout w:type="fixed"/>
        <w:tblCellMar>
          <w:left w:w="0" w:type="dxa"/>
          <w:right w:w="0" w:type="dxa"/>
        </w:tblCellMar>
        <w:tblLook w:val="01E0" w:firstRow="1" w:lastRow="1" w:firstColumn="1" w:lastColumn="1" w:noHBand="0" w:noVBand="0"/>
      </w:tblPr>
      <w:tblGrid>
        <w:gridCol w:w="3953"/>
        <w:gridCol w:w="6282"/>
        <w:gridCol w:w="5017"/>
      </w:tblGrid>
      <w:tr w:rsidR="00F73EDD" w14:paraId="352FE964" w14:textId="77777777" w:rsidTr="001E0F4D">
        <w:trPr>
          <w:trHeight w:val="382"/>
        </w:trPr>
        <w:tc>
          <w:tcPr>
            <w:tcW w:w="3953" w:type="dxa"/>
            <w:shd w:val="clear" w:color="auto" w:fill="003764"/>
          </w:tcPr>
          <w:p w14:paraId="571BCEF7" w14:textId="77777777" w:rsidR="00F73EDD" w:rsidRDefault="00F73EDD" w:rsidP="005A6BA3">
            <w:pPr>
              <w:pStyle w:val="TableParagraph"/>
              <w:spacing w:before="100"/>
              <w:rPr>
                <w:b/>
                <w:sz w:val="18"/>
              </w:rPr>
            </w:pPr>
            <w:r>
              <w:rPr>
                <w:b/>
                <w:color w:val="FFFFFF"/>
                <w:sz w:val="18"/>
              </w:rPr>
              <w:t>Government</w:t>
            </w:r>
            <w:r>
              <w:rPr>
                <w:b/>
                <w:color w:val="FFFFFF"/>
                <w:spacing w:val="-11"/>
                <w:sz w:val="18"/>
              </w:rPr>
              <w:t xml:space="preserve"> </w:t>
            </w:r>
            <w:r>
              <w:rPr>
                <w:b/>
                <w:color w:val="FFFFFF"/>
                <w:spacing w:val="-2"/>
                <w:sz w:val="18"/>
              </w:rPr>
              <w:t>documents</w:t>
            </w:r>
          </w:p>
        </w:tc>
        <w:tc>
          <w:tcPr>
            <w:tcW w:w="6282" w:type="dxa"/>
            <w:shd w:val="clear" w:color="auto" w:fill="003764"/>
          </w:tcPr>
          <w:p w14:paraId="60DFC626" w14:textId="77777777" w:rsidR="00F73EDD" w:rsidRDefault="00F73EDD" w:rsidP="005A6BA3">
            <w:pPr>
              <w:pStyle w:val="TableParagraph"/>
              <w:spacing w:before="0"/>
              <w:ind w:left="0"/>
              <w:rPr>
                <w:rFonts w:ascii="Times New Roman"/>
                <w:sz w:val="16"/>
              </w:rPr>
            </w:pPr>
          </w:p>
        </w:tc>
        <w:tc>
          <w:tcPr>
            <w:tcW w:w="5017" w:type="dxa"/>
            <w:shd w:val="clear" w:color="auto" w:fill="003764"/>
          </w:tcPr>
          <w:p w14:paraId="03C199A4" w14:textId="77777777" w:rsidR="00F73EDD" w:rsidRDefault="00F73EDD" w:rsidP="005A6BA3">
            <w:pPr>
              <w:pStyle w:val="TableParagraph"/>
              <w:spacing w:before="0"/>
              <w:ind w:left="0"/>
              <w:rPr>
                <w:rFonts w:ascii="Times New Roman"/>
                <w:sz w:val="16"/>
              </w:rPr>
            </w:pPr>
          </w:p>
        </w:tc>
      </w:tr>
      <w:tr w:rsidR="00F73EDD" w14:paraId="428657CF" w14:textId="77777777" w:rsidTr="001E0F4D">
        <w:trPr>
          <w:trHeight w:val="355"/>
        </w:trPr>
        <w:tc>
          <w:tcPr>
            <w:tcW w:w="3953" w:type="dxa"/>
            <w:shd w:val="clear" w:color="auto" w:fill="909BA8"/>
          </w:tcPr>
          <w:p w14:paraId="0A197FBE" w14:textId="77777777" w:rsidR="00F73EDD" w:rsidRDefault="00F73EDD" w:rsidP="005A6BA3">
            <w:pPr>
              <w:pStyle w:val="TableParagraph"/>
              <w:spacing w:before="73"/>
              <w:rPr>
                <w:sz w:val="18"/>
              </w:rPr>
            </w:pPr>
            <w:r>
              <w:rPr>
                <w:color w:val="FFFFFF"/>
                <w:spacing w:val="-4"/>
                <w:sz w:val="18"/>
              </w:rPr>
              <w:t>Name</w:t>
            </w:r>
          </w:p>
        </w:tc>
        <w:tc>
          <w:tcPr>
            <w:tcW w:w="6282" w:type="dxa"/>
            <w:shd w:val="clear" w:color="auto" w:fill="909BA8"/>
          </w:tcPr>
          <w:p w14:paraId="0F464A68" w14:textId="77777777" w:rsidR="00F73EDD" w:rsidRDefault="00F73EDD" w:rsidP="005A6BA3">
            <w:pPr>
              <w:pStyle w:val="TableParagraph"/>
              <w:spacing w:before="73"/>
              <w:ind w:left="128"/>
              <w:rPr>
                <w:sz w:val="18"/>
              </w:rPr>
            </w:pPr>
            <w:r>
              <w:rPr>
                <w:color w:val="FFFFFF"/>
                <w:spacing w:val="-2"/>
                <w:sz w:val="18"/>
              </w:rPr>
              <w:t>Description</w:t>
            </w:r>
          </w:p>
        </w:tc>
        <w:tc>
          <w:tcPr>
            <w:tcW w:w="5017" w:type="dxa"/>
            <w:shd w:val="clear" w:color="auto" w:fill="909BA8"/>
          </w:tcPr>
          <w:p w14:paraId="16A13BF8" w14:textId="77777777" w:rsidR="00F73EDD" w:rsidRDefault="00F73EDD" w:rsidP="005A6BA3">
            <w:pPr>
              <w:pStyle w:val="TableParagraph"/>
              <w:spacing w:before="73"/>
              <w:ind w:left="366"/>
              <w:rPr>
                <w:sz w:val="18"/>
              </w:rPr>
            </w:pPr>
            <w:r>
              <w:rPr>
                <w:color w:val="FFFFFF"/>
                <w:spacing w:val="-4"/>
                <w:sz w:val="18"/>
              </w:rPr>
              <w:t>Link</w:t>
            </w:r>
          </w:p>
        </w:tc>
      </w:tr>
      <w:tr w:rsidR="00F73EDD" w14:paraId="6645C13E" w14:textId="77777777" w:rsidTr="001E0F4D">
        <w:trPr>
          <w:trHeight w:val="536"/>
        </w:trPr>
        <w:tc>
          <w:tcPr>
            <w:tcW w:w="3953" w:type="dxa"/>
            <w:tcBorders>
              <w:bottom w:val="single" w:sz="2" w:space="0" w:color="706F6F"/>
            </w:tcBorders>
          </w:tcPr>
          <w:p w14:paraId="36E37B50" w14:textId="77777777" w:rsidR="00F73EDD" w:rsidRDefault="00F73EDD" w:rsidP="005A6BA3">
            <w:pPr>
              <w:pStyle w:val="TableParagraph"/>
              <w:rPr>
                <w:sz w:val="16"/>
              </w:rPr>
            </w:pPr>
            <w:r>
              <w:rPr>
                <w:spacing w:val="-2"/>
                <w:sz w:val="16"/>
              </w:rPr>
              <w:t>Citizenship</w:t>
            </w:r>
            <w:r>
              <w:rPr>
                <w:spacing w:val="-6"/>
                <w:sz w:val="16"/>
              </w:rPr>
              <w:t xml:space="preserve"> </w:t>
            </w:r>
            <w:proofErr w:type="spellStart"/>
            <w:r>
              <w:rPr>
                <w:spacing w:val="-2"/>
                <w:sz w:val="16"/>
              </w:rPr>
              <w:t>programmes</w:t>
            </w:r>
            <w:proofErr w:type="spellEnd"/>
            <w:r>
              <w:rPr>
                <w:spacing w:val="-5"/>
                <w:sz w:val="16"/>
              </w:rPr>
              <w:t xml:space="preserve"> </w:t>
            </w:r>
            <w:r>
              <w:rPr>
                <w:spacing w:val="-2"/>
                <w:sz w:val="16"/>
              </w:rPr>
              <w:t>of</w:t>
            </w:r>
            <w:r>
              <w:rPr>
                <w:spacing w:val="-5"/>
                <w:sz w:val="16"/>
              </w:rPr>
              <w:t xml:space="preserve"> </w:t>
            </w:r>
            <w:r>
              <w:rPr>
                <w:spacing w:val="-2"/>
                <w:sz w:val="16"/>
              </w:rPr>
              <w:t>study:</w:t>
            </w:r>
            <w:r>
              <w:rPr>
                <w:spacing w:val="-5"/>
                <w:sz w:val="16"/>
              </w:rPr>
              <w:t xml:space="preserve"> </w:t>
            </w:r>
            <w:r>
              <w:rPr>
                <w:spacing w:val="-2"/>
                <w:sz w:val="16"/>
              </w:rPr>
              <w:t>Key</w:t>
            </w:r>
            <w:r>
              <w:rPr>
                <w:spacing w:val="-5"/>
                <w:sz w:val="16"/>
              </w:rPr>
              <w:t xml:space="preserve"> </w:t>
            </w:r>
            <w:r>
              <w:rPr>
                <w:spacing w:val="-2"/>
                <w:sz w:val="16"/>
              </w:rPr>
              <w:t>Stages</w:t>
            </w:r>
            <w:r>
              <w:rPr>
                <w:spacing w:val="-5"/>
                <w:sz w:val="16"/>
              </w:rPr>
              <w:t xml:space="preserve"> </w:t>
            </w:r>
            <w:r>
              <w:rPr>
                <w:spacing w:val="-2"/>
                <w:sz w:val="16"/>
              </w:rPr>
              <w:t>1</w:t>
            </w:r>
            <w:r>
              <w:rPr>
                <w:spacing w:val="-5"/>
                <w:sz w:val="16"/>
              </w:rPr>
              <w:t xml:space="preserve"> </w:t>
            </w:r>
            <w:r>
              <w:rPr>
                <w:spacing w:val="-2"/>
                <w:sz w:val="16"/>
              </w:rPr>
              <w:t>and</w:t>
            </w:r>
            <w:r>
              <w:rPr>
                <w:spacing w:val="-5"/>
                <w:sz w:val="16"/>
              </w:rPr>
              <w:t xml:space="preserve"> </w:t>
            </w:r>
            <w:r>
              <w:rPr>
                <w:spacing w:val="-10"/>
                <w:sz w:val="16"/>
              </w:rPr>
              <w:t>2</w:t>
            </w:r>
          </w:p>
        </w:tc>
        <w:tc>
          <w:tcPr>
            <w:tcW w:w="6282" w:type="dxa"/>
            <w:tcBorders>
              <w:bottom w:val="single" w:sz="2" w:space="0" w:color="706F6F"/>
            </w:tcBorders>
          </w:tcPr>
          <w:p w14:paraId="4FFE811B" w14:textId="77777777" w:rsidR="00F73EDD" w:rsidRDefault="00F73EDD" w:rsidP="005A6BA3">
            <w:pPr>
              <w:pStyle w:val="TableParagraph"/>
              <w:ind w:left="128"/>
              <w:rPr>
                <w:sz w:val="16"/>
              </w:rPr>
            </w:pPr>
            <w:r>
              <w:rPr>
                <w:spacing w:val="-2"/>
                <w:sz w:val="16"/>
              </w:rPr>
              <w:t>Guidance</w:t>
            </w:r>
            <w:r>
              <w:rPr>
                <w:spacing w:val="-6"/>
                <w:sz w:val="16"/>
              </w:rPr>
              <w:t xml:space="preserve"> </w:t>
            </w:r>
            <w:r>
              <w:rPr>
                <w:spacing w:val="-2"/>
                <w:sz w:val="16"/>
              </w:rPr>
              <w:t>about</w:t>
            </w:r>
            <w:r>
              <w:rPr>
                <w:spacing w:val="-6"/>
                <w:sz w:val="16"/>
              </w:rPr>
              <w:t xml:space="preserve"> </w:t>
            </w:r>
            <w:r>
              <w:rPr>
                <w:spacing w:val="-2"/>
                <w:sz w:val="16"/>
              </w:rPr>
              <w:t>teaching</w:t>
            </w:r>
            <w:r>
              <w:rPr>
                <w:spacing w:val="-6"/>
                <w:sz w:val="16"/>
              </w:rPr>
              <w:t xml:space="preserve"> </w:t>
            </w:r>
            <w:r>
              <w:rPr>
                <w:spacing w:val="-2"/>
                <w:sz w:val="16"/>
              </w:rPr>
              <w:t>citizenship</w:t>
            </w:r>
            <w:r>
              <w:rPr>
                <w:spacing w:val="-6"/>
                <w:sz w:val="16"/>
              </w:rPr>
              <w:t xml:space="preserve"> </w:t>
            </w:r>
            <w:r>
              <w:rPr>
                <w:spacing w:val="-2"/>
                <w:sz w:val="16"/>
              </w:rPr>
              <w:t>in</w:t>
            </w:r>
            <w:r>
              <w:rPr>
                <w:spacing w:val="-5"/>
                <w:sz w:val="16"/>
              </w:rPr>
              <w:t xml:space="preserve"> </w:t>
            </w:r>
            <w:r>
              <w:rPr>
                <w:spacing w:val="-2"/>
                <w:sz w:val="16"/>
              </w:rPr>
              <w:t>England.</w:t>
            </w:r>
          </w:p>
        </w:tc>
        <w:tc>
          <w:tcPr>
            <w:tcW w:w="5017" w:type="dxa"/>
            <w:tcBorders>
              <w:bottom w:val="single" w:sz="2" w:space="0" w:color="706F6F"/>
            </w:tcBorders>
          </w:tcPr>
          <w:p w14:paraId="71ABC8DD" w14:textId="77777777" w:rsidR="00F73EDD" w:rsidRDefault="00F73EDD" w:rsidP="005A6BA3">
            <w:pPr>
              <w:pStyle w:val="TableParagraph"/>
              <w:spacing w:line="261" w:lineRule="auto"/>
              <w:ind w:left="366" w:right="722"/>
              <w:rPr>
                <w:sz w:val="16"/>
              </w:rPr>
            </w:pPr>
            <w:hyperlink r:id="rId188">
              <w:r>
                <w:rPr>
                  <w:color w:val="009FE3"/>
                  <w:spacing w:val="-2"/>
                  <w:sz w:val="16"/>
                </w:rPr>
                <w:t>https://www.gov.uk/government/publications/citizenship-</w:t>
              </w:r>
            </w:hyperlink>
            <w:r>
              <w:rPr>
                <w:color w:val="009FE3"/>
                <w:spacing w:val="-2"/>
                <w:sz w:val="16"/>
              </w:rPr>
              <w:t xml:space="preserve"> </w:t>
            </w:r>
            <w:hyperlink r:id="rId189">
              <w:r>
                <w:rPr>
                  <w:color w:val="009FE3"/>
                  <w:spacing w:val="-2"/>
                  <w:sz w:val="16"/>
                </w:rPr>
                <w:t>programmes-of-study-for-key-stages-1-and-2</w:t>
              </w:r>
            </w:hyperlink>
          </w:p>
        </w:tc>
      </w:tr>
      <w:tr w:rsidR="00F73EDD" w14:paraId="2B991220" w14:textId="77777777" w:rsidTr="001E0F4D">
        <w:trPr>
          <w:trHeight w:val="736"/>
        </w:trPr>
        <w:tc>
          <w:tcPr>
            <w:tcW w:w="3953" w:type="dxa"/>
            <w:tcBorders>
              <w:top w:val="single" w:sz="2" w:space="0" w:color="706F6F"/>
              <w:bottom w:val="single" w:sz="2" w:space="0" w:color="706F6F"/>
            </w:tcBorders>
          </w:tcPr>
          <w:p w14:paraId="1D134436" w14:textId="77777777" w:rsidR="00F73EDD" w:rsidRDefault="00F73EDD" w:rsidP="005A6BA3">
            <w:pPr>
              <w:pStyle w:val="TableParagraph"/>
              <w:rPr>
                <w:sz w:val="16"/>
              </w:rPr>
            </w:pPr>
            <w:r>
              <w:rPr>
                <w:spacing w:val="-2"/>
                <w:sz w:val="16"/>
              </w:rPr>
              <w:t>Citizenship</w:t>
            </w:r>
            <w:r>
              <w:rPr>
                <w:spacing w:val="-6"/>
                <w:sz w:val="16"/>
              </w:rPr>
              <w:t xml:space="preserve"> </w:t>
            </w:r>
            <w:proofErr w:type="spellStart"/>
            <w:r>
              <w:rPr>
                <w:spacing w:val="-2"/>
                <w:sz w:val="16"/>
              </w:rPr>
              <w:t>programmes</w:t>
            </w:r>
            <w:proofErr w:type="spellEnd"/>
            <w:r>
              <w:rPr>
                <w:spacing w:val="-5"/>
                <w:sz w:val="16"/>
              </w:rPr>
              <w:t xml:space="preserve"> </w:t>
            </w:r>
            <w:r>
              <w:rPr>
                <w:spacing w:val="-2"/>
                <w:sz w:val="16"/>
              </w:rPr>
              <w:t>of</w:t>
            </w:r>
            <w:r>
              <w:rPr>
                <w:spacing w:val="-5"/>
                <w:sz w:val="16"/>
              </w:rPr>
              <w:t xml:space="preserve"> </w:t>
            </w:r>
            <w:r>
              <w:rPr>
                <w:spacing w:val="-2"/>
                <w:sz w:val="16"/>
              </w:rPr>
              <w:t>study:</w:t>
            </w:r>
            <w:r>
              <w:rPr>
                <w:spacing w:val="-5"/>
                <w:sz w:val="16"/>
              </w:rPr>
              <w:t xml:space="preserve"> </w:t>
            </w:r>
            <w:r>
              <w:rPr>
                <w:spacing w:val="-2"/>
                <w:sz w:val="16"/>
              </w:rPr>
              <w:t>Key</w:t>
            </w:r>
            <w:r>
              <w:rPr>
                <w:spacing w:val="-5"/>
                <w:sz w:val="16"/>
              </w:rPr>
              <w:t xml:space="preserve"> </w:t>
            </w:r>
            <w:r>
              <w:rPr>
                <w:spacing w:val="-2"/>
                <w:sz w:val="16"/>
              </w:rPr>
              <w:t>Stages</w:t>
            </w:r>
            <w:r>
              <w:rPr>
                <w:spacing w:val="-5"/>
                <w:sz w:val="16"/>
              </w:rPr>
              <w:t xml:space="preserve"> </w:t>
            </w:r>
            <w:r>
              <w:rPr>
                <w:spacing w:val="-2"/>
                <w:sz w:val="16"/>
              </w:rPr>
              <w:t>3</w:t>
            </w:r>
            <w:r>
              <w:rPr>
                <w:spacing w:val="-5"/>
                <w:sz w:val="16"/>
              </w:rPr>
              <w:t xml:space="preserve"> </w:t>
            </w:r>
            <w:r>
              <w:rPr>
                <w:spacing w:val="-2"/>
                <w:sz w:val="16"/>
              </w:rPr>
              <w:t>and</w:t>
            </w:r>
            <w:r>
              <w:rPr>
                <w:spacing w:val="-5"/>
                <w:sz w:val="16"/>
              </w:rPr>
              <w:t xml:space="preserve"> </w:t>
            </w:r>
            <w:r>
              <w:rPr>
                <w:spacing w:val="-10"/>
                <w:sz w:val="16"/>
              </w:rPr>
              <w:t>4</w:t>
            </w:r>
          </w:p>
        </w:tc>
        <w:tc>
          <w:tcPr>
            <w:tcW w:w="6282" w:type="dxa"/>
            <w:tcBorders>
              <w:top w:val="single" w:sz="2" w:space="0" w:color="706F6F"/>
              <w:bottom w:val="single" w:sz="2" w:space="0" w:color="706F6F"/>
            </w:tcBorders>
          </w:tcPr>
          <w:p w14:paraId="072C998C" w14:textId="77777777" w:rsidR="00F73EDD" w:rsidRDefault="00F73EDD" w:rsidP="005A6BA3">
            <w:pPr>
              <w:pStyle w:val="TableParagraph"/>
              <w:ind w:left="128"/>
              <w:rPr>
                <w:sz w:val="16"/>
              </w:rPr>
            </w:pPr>
            <w:r>
              <w:rPr>
                <w:spacing w:val="-2"/>
                <w:sz w:val="16"/>
              </w:rPr>
              <w:t>Guidance</w:t>
            </w:r>
            <w:r>
              <w:rPr>
                <w:spacing w:val="-6"/>
                <w:sz w:val="16"/>
              </w:rPr>
              <w:t xml:space="preserve"> </w:t>
            </w:r>
            <w:r>
              <w:rPr>
                <w:spacing w:val="-2"/>
                <w:sz w:val="16"/>
              </w:rPr>
              <w:t>about</w:t>
            </w:r>
            <w:r>
              <w:rPr>
                <w:spacing w:val="-6"/>
                <w:sz w:val="16"/>
              </w:rPr>
              <w:t xml:space="preserve"> </w:t>
            </w:r>
            <w:r>
              <w:rPr>
                <w:spacing w:val="-2"/>
                <w:sz w:val="16"/>
              </w:rPr>
              <w:t>teaching</w:t>
            </w:r>
            <w:r>
              <w:rPr>
                <w:spacing w:val="-6"/>
                <w:sz w:val="16"/>
              </w:rPr>
              <w:t xml:space="preserve"> </w:t>
            </w:r>
            <w:r>
              <w:rPr>
                <w:spacing w:val="-2"/>
                <w:sz w:val="16"/>
              </w:rPr>
              <w:t>citizenship</w:t>
            </w:r>
            <w:r>
              <w:rPr>
                <w:spacing w:val="-6"/>
                <w:sz w:val="16"/>
              </w:rPr>
              <w:t xml:space="preserve"> </w:t>
            </w:r>
            <w:r>
              <w:rPr>
                <w:spacing w:val="-2"/>
                <w:sz w:val="16"/>
              </w:rPr>
              <w:t>in</w:t>
            </w:r>
            <w:r>
              <w:rPr>
                <w:spacing w:val="-5"/>
                <w:sz w:val="16"/>
              </w:rPr>
              <w:t xml:space="preserve"> </w:t>
            </w:r>
            <w:r>
              <w:rPr>
                <w:spacing w:val="-2"/>
                <w:sz w:val="16"/>
              </w:rPr>
              <w:t>England.</w:t>
            </w:r>
          </w:p>
        </w:tc>
        <w:tc>
          <w:tcPr>
            <w:tcW w:w="5017" w:type="dxa"/>
            <w:tcBorders>
              <w:top w:val="single" w:sz="2" w:space="0" w:color="706F6F"/>
              <w:bottom w:val="single" w:sz="2" w:space="0" w:color="706F6F"/>
            </w:tcBorders>
          </w:tcPr>
          <w:p w14:paraId="550B3FBD" w14:textId="77777777" w:rsidR="00F73EDD" w:rsidRDefault="00F73EDD" w:rsidP="005A6BA3">
            <w:pPr>
              <w:pStyle w:val="TableParagraph"/>
              <w:spacing w:line="261" w:lineRule="auto"/>
              <w:ind w:left="366" w:right="411"/>
              <w:jc w:val="both"/>
              <w:rPr>
                <w:sz w:val="16"/>
              </w:rPr>
            </w:pPr>
            <w:hyperlink r:id="rId190">
              <w:r>
                <w:rPr>
                  <w:color w:val="009FE3"/>
                  <w:spacing w:val="-2"/>
                  <w:sz w:val="16"/>
                </w:rPr>
                <w:t>https://assets.publishing.service.gov.uk/government/uploads/</w:t>
              </w:r>
            </w:hyperlink>
            <w:r>
              <w:rPr>
                <w:color w:val="009FE3"/>
                <w:spacing w:val="-2"/>
                <w:sz w:val="16"/>
              </w:rPr>
              <w:t xml:space="preserve"> </w:t>
            </w:r>
            <w:hyperlink r:id="rId191">
              <w:r>
                <w:rPr>
                  <w:color w:val="009FE3"/>
                  <w:spacing w:val="-2"/>
                  <w:sz w:val="16"/>
                </w:rPr>
                <w:t>system/uploads/</w:t>
              </w:r>
              <w:proofErr w:type="spellStart"/>
              <w:r>
                <w:rPr>
                  <w:color w:val="009FE3"/>
                  <w:spacing w:val="-2"/>
                  <w:sz w:val="16"/>
                </w:rPr>
                <w:t>attachment_data</w:t>
              </w:r>
              <w:proofErr w:type="spellEnd"/>
              <w:r>
                <w:rPr>
                  <w:color w:val="009FE3"/>
                  <w:spacing w:val="-2"/>
                  <w:sz w:val="16"/>
                </w:rPr>
                <w:t>/file/239060/SECONDARY_</w:t>
              </w:r>
            </w:hyperlink>
            <w:r>
              <w:rPr>
                <w:color w:val="009FE3"/>
                <w:spacing w:val="-2"/>
                <w:sz w:val="16"/>
              </w:rPr>
              <w:t xml:space="preserve"> </w:t>
            </w:r>
            <w:hyperlink r:id="rId192">
              <w:r>
                <w:rPr>
                  <w:color w:val="009FE3"/>
                  <w:spacing w:val="-2"/>
                  <w:sz w:val="16"/>
                </w:rPr>
                <w:t>national_curriculum_-_Citizenship.pdf</w:t>
              </w:r>
            </w:hyperlink>
          </w:p>
        </w:tc>
      </w:tr>
      <w:tr w:rsidR="00F73EDD" w14:paraId="6583E81C" w14:textId="77777777" w:rsidTr="001E0F4D">
        <w:trPr>
          <w:trHeight w:val="735"/>
        </w:trPr>
        <w:tc>
          <w:tcPr>
            <w:tcW w:w="3953" w:type="dxa"/>
            <w:tcBorders>
              <w:top w:val="single" w:sz="2" w:space="0" w:color="706F6F"/>
            </w:tcBorders>
          </w:tcPr>
          <w:p w14:paraId="2A590EA6" w14:textId="77777777" w:rsidR="00F73EDD" w:rsidRDefault="00F73EDD" w:rsidP="005A6BA3">
            <w:pPr>
              <w:pStyle w:val="TableParagraph"/>
              <w:spacing w:line="261" w:lineRule="auto"/>
              <w:rPr>
                <w:sz w:val="16"/>
              </w:rPr>
            </w:pPr>
            <w:r>
              <w:rPr>
                <w:spacing w:val="-2"/>
                <w:sz w:val="16"/>
              </w:rPr>
              <w:t>National</w:t>
            </w:r>
            <w:r>
              <w:rPr>
                <w:spacing w:val="-10"/>
                <w:sz w:val="16"/>
              </w:rPr>
              <w:t xml:space="preserve"> </w:t>
            </w:r>
            <w:r>
              <w:rPr>
                <w:spacing w:val="-2"/>
                <w:sz w:val="16"/>
              </w:rPr>
              <w:t>Citizen</w:t>
            </w:r>
            <w:r>
              <w:rPr>
                <w:spacing w:val="-9"/>
                <w:sz w:val="16"/>
              </w:rPr>
              <w:t xml:space="preserve"> </w:t>
            </w:r>
            <w:r>
              <w:rPr>
                <w:spacing w:val="-2"/>
                <w:sz w:val="16"/>
              </w:rPr>
              <w:t>Service:</w:t>
            </w:r>
            <w:r>
              <w:rPr>
                <w:spacing w:val="-9"/>
                <w:sz w:val="16"/>
              </w:rPr>
              <w:t xml:space="preserve"> </w:t>
            </w:r>
            <w:r>
              <w:rPr>
                <w:spacing w:val="-2"/>
                <w:sz w:val="16"/>
              </w:rPr>
              <w:t>guidance</w:t>
            </w:r>
            <w:r>
              <w:rPr>
                <w:spacing w:val="-9"/>
                <w:sz w:val="16"/>
              </w:rPr>
              <w:t xml:space="preserve"> </w:t>
            </w:r>
            <w:r>
              <w:rPr>
                <w:spacing w:val="-2"/>
                <w:sz w:val="16"/>
              </w:rPr>
              <w:t>for</w:t>
            </w:r>
            <w:r>
              <w:rPr>
                <w:spacing w:val="-9"/>
                <w:sz w:val="16"/>
              </w:rPr>
              <w:t xml:space="preserve"> </w:t>
            </w:r>
            <w:r>
              <w:rPr>
                <w:spacing w:val="-2"/>
                <w:sz w:val="16"/>
              </w:rPr>
              <w:t>schools</w:t>
            </w:r>
            <w:r>
              <w:rPr>
                <w:spacing w:val="-9"/>
                <w:sz w:val="16"/>
              </w:rPr>
              <w:t xml:space="preserve"> </w:t>
            </w:r>
            <w:r>
              <w:rPr>
                <w:spacing w:val="-2"/>
                <w:sz w:val="16"/>
              </w:rPr>
              <w:t>and colleges</w:t>
            </w:r>
          </w:p>
        </w:tc>
        <w:tc>
          <w:tcPr>
            <w:tcW w:w="6282" w:type="dxa"/>
            <w:tcBorders>
              <w:top w:val="single" w:sz="2" w:space="0" w:color="706F6F"/>
            </w:tcBorders>
          </w:tcPr>
          <w:p w14:paraId="3593B28C" w14:textId="77777777" w:rsidR="00F73EDD" w:rsidRDefault="00F73EDD" w:rsidP="005A6BA3">
            <w:pPr>
              <w:pStyle w:val="TableParagraph"/>
              <w:spacing w:line="261" w:lineRule="auto"/>
              <w:ind w:left="128"/>
              <w:rPr>
                <w:sz w:val="16"/>
              </w:rPr>
            </w:pPr>
            <w:r>
              <w:rPr>
                <w:spacing w:val="-2"/>
                <w:sz w:val="16"/>
              </w:rPr>
              <w:t>NCS</w:t>
            </w:r>
            <w:r>
              <w:rPr>
                <w:spacing w:val="-6"/>
                <w:sz w:val="16"/>
              </w:rPr>
              <w:t xml:space="preserve"> </w:t>
            </w:r>
            <w:r>
              <w:rPr>
                <w:spacing w:val="-2"/>
                <w:sz w:val="16"/>
              </w:rPr>
              <w:t>is</w:t>
            </w:r>
            <w:r>
              <w:rPr>
                <w:spacing w:val="-6"/>
                <w:sz w:val="16"/>
              </w:rPr>
              <w:t xml:space="preserve"> </w:t>
            </w:r>
            <w:r>
              <w:rPr>
                <w:spacing w:val="-2"/>
                <w:sz w:val="16"/>
              </w:rPr>
              <w:t>for</w:t>
            </w:r>
            <w:r>
              <w:rPr>
                <w:spacing w:val="-6"/>
                <w:sz w:val="16"/>
              </w:rPr>
              <w:t xml:space="preserve"> </w:t>
            </w:r>
            <w:proofErr w:type="gramStart"/>
            <w:r>
              <w:rPr>
                <w:spacing w:val="-2"/>
                <w:sz w:val="16"/>
              </w:rPr>
              <w:t>16</w:t>
            </w:r>
            <w:r>
              <w:rPr>
                <w:spacing w:val="-6"/>
                <w:sz w:val="16"/>
              </w:rPr>
              <w:t xml:space="preserve"> </w:t>
            </w:r>
            <w:r>
              <w:rPr>
                <w:spacing w:val="-2"/>
                <w:sz w:val="16"/>
              </w:rPr>
              <w:t>and</w:t>
            </w:r>
            <w:r>
              <w:rPr>
                <w:spacing w:val="-6"/>
                <w:sz w:val="16"/>
              </w:rPr>
              <w:t xml:space="preserve"> </w:t>
            </w:r>
            <w:r>
              <w:rPr>
                <w:spacing w:val="-2"/>
                <w:sz w:val="16"/>
              </w:rPr>
              <w:t>17</w:t>
            </w:r>
            <w:r>
              <w:rPr>
                <w:spacing w:val="-6"/>
                <w:sz w:val="16"/>
              </w:rPr>
              <w:t xml:space="preserve"> </w:t>
            </w:r>
            <w:r>
              <w:rPr>
                <w:spacing w:val="-2"/>
                <w:sz w:val="16"/>
              </w:rPr>
              <w:t>year</w:t>
            </w:r>
            <w:r>
              <w:rPr>
                <w:spacing w:val="-6"/>
                <w:sz w:val="16"/>
              </w:rPr>
              <w:t xml:space="preserve"> </w:t>
            </w:r>
            <w:r>
              <w:rPr>
                <w:spacing w:val="-2"/>
                <w:sz w:val="16"/>
              </w:rPr>
              <w:t>olds</w:t>
            </w:r>
            <w:proofErr w:type="gramEnd"/>
            <w:r>
              <w:rPr>
                <w:spacing w:val="-6"/>
                <w:sz w:val="16"/>
              </w:rPr>
              <w:t xml:space="preserve"> </w:t>
            </w:r>
            <w:r>
              <w:rPr>
                <w:spacing w:val="-2"/>
                <w:sz w:val="16"/>
              </w:rPr>
              <w:t>in</w:t>
            </w:r>
            <w:r>
              <w:rPr>
                <w:spacing w:val="-6"/>
                <w:sz w:val="16"/>
              </w:rPr>
              <w:t xml:space="preserve"> </w:t>
            </w:r>
            <w:r>
              <w:rPr>
                <w:spacing w:val="-2"/>
                <w:sz w:val="16"/>
              </w:rPr>
              <w:t>England.</w:t>
            </w:r>
            <w:r>
              <w:rPr>
                <w:spacing w:val="-6"/>
                <w:sz w:val="16"/>
              </w:rPr>
              <w:t xml:space="preserve"> </w:t>
            </w:r>
            <w:r>
              <w:rPr>
                <w:spacing w:val="-2"/>
                <w:sz w:val="16"/>
              </w:rPr>
              <w:t>It</w:t>
            </w:r>
            <w:r>
              <w:rPr>
                <w:spacing w:val="-6"/>
                <w:sz w:val="16"/>
              </w:rPr>
              <w:t xml:space="preserve"> </w:t>
            </w:r>
            <w:r>
              <w:rPr>
                <w:spacing w:val="-2"/>
                <w:sz w:val="16"/>
              </w:rPr>
              <w:t>helps</w:t>
            </w:r>
            <w:r>
              <w:rPr>
                <w:spacing w:val="-6"/>
                <w:sz w:val="16"/>
              </w:rPr>
              <w:t xml:space="preserve"> </w:t>
            </w:r>
            <w:r>
              <w:rPr>
                <w:spacing w:val="-2"/>
                <w:sz w:val="16"/>
              </w:rPr>
              <w:t>build</w:t>
            </w:r>
            <w:r>
              <w:rPr>
                <w:spacing w:val="-6"/>
                <w:sz w:val="16"/>
              </w:rPr>
              <w:t xml:space="preserve"> </w:t>
            </w:r>
            <w:r>
              <w:rPr>
                <w:spacing w:val="-2"/>
                <w:sz w:val="16"/>
              </w:rPr>
              <w:t>skills</w:t>
            </w:r>
            <w:r>
              <w:rPr>
                <w:spacing w:val="-6"/>
                <w:sz w:val="16"/>
              </w:rPr>
              <w:t xml:space="preserve"> </w:t>
            </w:r>
            <w:r>
              <w:rPr>
                <w:spacing w:val="-2"/>
                <w:sz w:val="16"/>
              </w:rPr>
              <w:t>for</w:t>
            </w:r>
            <w:r>
              <w:rPr>
                <w:spacing w:val="-6"/>
                <w:sz w:val="16"/>
              </w:rPr>
              <w:t xml:space="preserve"> </w:t>
            </w:r>
            <w:r>
              <w:rPr>
                <w:spacing w:val="-2"/>
                <w:sz w:val="16"/>
              </w:rPr>
              <w:t>work</w:t>
            </w:r>
            <w:r>
              <w:rPr>
                <w:spacing w:val="-6"/>
                <w:sz w:val="16"/>
              </w:rPr>
              <w:t xml:space="preserve"> </w:t>
            </w:r>
            <w:r>
              <w:rPr>
                <w:spacing w:val="-2"/>
                <w:sz w:val="16"/>
              </w:rPr>
              <w:t>and</w:t>
            </w:r>
            <w:r>
              <w:rPr>
                <w:spacing w:val="-6"/>
                <w:sz w:val="16"/>
              </w:rPr>
              <w:t xml:space="preserve"> </w:t>
            </w:r>
            <w:r>
              <w:rPr>
                <w:spacing w:val="-2"/>
                <w:sz w:val="16"/>
              </w:rPr>
              <w:t>life,</w:t>
            </w:r>
            <w:r>
              <w:rPr>
                <w:spacing w:val="-6"/>
                <w:sz w:val="16"/>
              </w:rPr>
              <w:t xml:space="preserve"> </w:t>
            </w:r>
            <w:r>
              <w:rPr>
                <w:spacing w:val="-2"/>
                <w:sz w:val="16"/>
              </w:rPr>
              <w:t xml:space="preserve">while </w:t>
            </w:r>
            <w:r>
              <w:rPr>
                <w:sz w:val="16"/>
              </w:rPr>
              <w:t>participants take on new challenges and meet new friends.</w:t>
            </w:r>
          </w:p>
        </w:tc>
        <w:tc>
          <w:tcPr>
            <w:tcW w:w="5017" w:type="dxa"/>
            <w:tcBorders>
              <w:top w:val="single" w:sz="2" w:space="0" w:color="706F6F"/>
            </w:tcBorders>
          </w:tcPr>
          <w:p w14:paraId="7E358032" w14:textId="77777777" w:rsidR="00F73EDD" w:rsidRDefault="00F73EDD" w:rsidP="005A6BA3">
            <w:pPr>
              <w:pStyle w:val="TableParagraph"/>
              <w:spacing w:line="261" w:lineRule="auto"/>
              <w:ind w:left="366" w:right="277"/>
              <w:rPr>
                <w:sz w:val="16"/>
              </w:rPr>
            </w:pPr>
            <w:hyperlink r:id="rId193">
              <w:r>
                <w:rPr>
                  <w:color w:val="009FE3"/>
                  <w:spacing w:val="-2"/>
                  <w:sz w:val="16"/>
                </w:rPr>
                <w:t>https://assets.publishing.service.gov.uk/government/uploads/</w:t>
              </w:r>
            </w:hyperlink>
            <w:r>
              <w:rPr>
                <w:color w:val="009FE3"/>
                <w:spacing w:val="-2"/>
                <w:sz w:val="16"/>
              </w:rPr>
              <w:t xml:space="preserve"> </w:t>
            </w:r>
            <w:hyperlink r:id="rId194">
              <w:r>
                <w:rPr>
                  <w:color w:val="009FE3"/>
                  <w:spacing w:val="-2"/>
                  <w:sz w:val="16"/>
                </w:rPr>
                <w:t>system/uploads/</w:t>
              </w:r>
              <w:proofErr w:type="spellStart"/>
              <w:r>
                <w:rPr>
                  <w:color w:val="009FE3"/>
                  <w:spacing w:val="-2"/>
                  <w:sz w:val="16"/>
                </w:rPr>
                <w:t>attachment_data</w:t>
              </w:r>
              <w:proofErr w:type="spellEnd"/>
              <w:r>
                <w:rPr>
                  <w:color w:val="009FE3"/>
                  <w:spacing w:val="-2"/>
                  <w:sz w:val="16"/>
                </w:rPr>
                <w:t>/file/657812/</w:t>
              </w:r>
              <w:proofErr w:type="spellStart"/>
              <w:r>
                <w:rPr>
                  <w:color w:val="009FE3"/>
                  <w:spacing w:val="-2"/>
                  <w:sz w:val="16"/>
                </w:rPr>
                <w:t>National_Citizen</w:t>
              </w:r>
              <w:proofErr w:type="spellEnd"/>
              <w:r>
                <w:rPr>
                  <w:color w:val="009FE3"/>
                  <w:spacing w:val="-2"/>
                  <w:sz w:val="16"/>
                </w:rPr>
                <w:t>_</w:t>
              </w:r>
            </w:hyperlink>
            <w:r>
              <w:rPr>
                <w:color w:val="009FE3"/>
                <w:spacing w:val="-2"/>
                <w:sz w:val="16"/>
              </w:rPr>
              <w:t xml:space="preserve"> </w:t>
            </w:r>
            <w:hyperlink r:id="rId195">
              <w:r>
                <w:rPr>
                  <w:color w:val="009FE3"/>
                  <w:spacing w:val="-2"/>
                  <w:sz w:val="16"/>
                </w:rPr>
                <w:t>Service-Guidance_for_Schools_and_Colleges_.pdf</w:t>
              </w:r>
            </w:hyperlink>
          </w:p>
        </w:tc>
      </w:tr>
      <w:tr w:rsidR="00F73EDD" w14:paraId="3D2D8F41" w14:textId="77777777" w:rsidTr="001E0F4D">
        <w:trPr>
          <w:trHeight w:val="464"/>
        </w:trPr>
        <w:tc>
          <w:tcPr>
            <w:tcW w:w="3953" w:type="dxa"/>
          </w:tcPr>
          <w:p w14:paraId="106C7462" w14:textId="77777777" w:rsidR="00F73EDD" w:rsidRDefault="00F73EDD" w:rsidP="005A6BA3">
            <w:pPr>
              <w:pStyle w:val="TableParagraph"/>
              <w:spacing w:before="0"/>
              <w:ind w:left="0"/>
              <w:rPr>
                <w:rFonts w:ascii="Times New Roman"/>
                <w:sz w:val="16"/>
              </w:rPr>
            </w:pPr>
          </w:p>
        </w:tc>
        <w:tc>
          <w:tcPr>
            <w:tcW w:w="6282" w:type="dxa"/>
          </w:tcPr>
          <w:p w14:paraId="2BB990E5" w14:textId="77777777" w:rsidR="00F73EDD" w:rsidRDefault="00F73EDD" w:rsidP="005A6BA3">
            <w:pPr>
              <w:pStyle w:val="TableParagraph"/>
              <w:spacing w:before="0"/>
              <w:ind w:left="0"/>
              <w:rPr>
                <w:rFonts w:ascii="Times New Roman"/>
                <w:sz w:val="16"/>
              </w:rPr>
            </w:pPr>
          </w:p>
        </w:tc>
        <w:tc>
          <w:tcPr>
            <w:tcW w:w="5017" w:type="dxa"/>
          </w:tcPr>
          <w:p w14:paraId="08F86B00" w14:textId="77777777" w:rsidR="00F73EDD" w:rsidRDefault="00F73EDD" w:rsidP="005A6BA3">
            <w:pPr>
              <w:pStyle w:val="TableParagraph"/>
              <w:spacing w:before="45" w:line="200" w:lineRule="atLeast"/>
              <w:ind w:left="366" w:right="215"/>
              <w:rPr>
                <w:sz w:val="16"/>
              </w:rPr>
            </w:pPr>
            <w:hyperlink r:id="rId196">
              <w:r>
                <w:rPr>
                  <w:color w:val="009FE3"/>
                  <w:spacing w:val="-2"/>
                  <w:sz w:val="16"/>
                </w:rPr>
                <w:t>https://www.gov.uk/government/get-involved/take-part/national-</w:t>
              </w:r>
            </w:hyperlink>
            <w:r>
              <w:rPr>
                <w:color w:val="009FE3"/>
                <w:spacing w:val="-2"/>
                <w:sz w:val="16"/>
              </w:rPr>
              <w:t xml:space="preserve"> </w:t>
            </w:r>
            <w:hyperlink r:id="rId197">
              <w:r>
                <w:rPr>
                  <w:color w:val="009FE3"/>
                  <w:spacing w:val="-2"/>
                  <w:sz w:val="16"/>
                </w:rPr>
                <w:t>citizen-service</w:t>
              </w:r>
            </w:hyperlink>
          </w:p>
        </w:tc>
      </w:tr>
    </w:tbl>
    <w:p w14:paraId="17DD898E" w14:textId="77777777" w:rsidR="00F73EDD" w:rsidRDefault="00F73EDD" w:rsidP="00F73EDD">
      <w:pPr>
        <w:pStyle w:val="BodyText"/>
        <w:spacing w:before="8"/>
        <w:ind w:left="0"/>
      </w:pPr>
    </w:p>
    <w:tbl>
      <w:tblPr>
        <w:tblW w:w="15250" w:type="dxa"/>
        <w:tblInd w:w="-641" w:type="dxa"/>
        <w:tblLayout w:type="fixed"/>
        <w:tblCellMar>
          <w:left w:w="0" w:type="dxa"/>
          <w:right w:w="0" w:type="dxa"/>
        </w:tblCellMar>
        <w:tblLook w:val="01E0" w:firstRow="1" w:lastRow="1" w:firstColumn="1" w:lastColumn="1" w:noHBand="0" w:noVBand="0"/>
      </w:tblPr>
      <w:tblGrid>
        <w:gridCol w:w="3329"/>
        <w:gridCol w:w="6133"/>
        <w:gridCol w:w="5788"/>
      </w:tblGrid>
      <w:tr w:rsidR="00F73EDD" w14:paraId="57DCEAF9" w14:textId="77777777" w:rsidTr="001E0F4D">
        <w:trPr>
          <w:trHeight w:val="355"/>
        </w:trPr>
        <w:tc>
          <w:tcPr>
            <w:tcW w:w="3329" w:type="dxa"/>
            <w:shd w:val="clear" w:color="auto" w:fill="003764"/>
          </w:tcPr>
          <w:p w14:paraId="28F2D75E" w14:textId="77777777" w:rsidR="00F73EDD" w:rsidRDefault="00F73EDD" w:rsidP="005A6BA3">
            <w:pPr>
              <w:pStyle w:val="TableParagraph"/>
              <w:spacing w:before="73"/>
              <w:rPr>
                <w:b/>
                <w:sz w:val="18"/>
              </w:rPr>
            </w:pPr>
            <w:r>
              <w:rPr>
                <w:b/>
                <w:color w:val="FFFFFF"/>
                <w:sz w:val="18"/>
              </w:rPr>
              <w:t xml:space="preserve">Other </w:t>
            </w:r>
            <w:r>
              <w:rPr>
                <w:b/>
                <w:color w:val="FFFFFF"/>
                <w:spacing w:val="-2"/>
                <w:sz w:val="18"/>
              </w:rPr>
              <w:t>resources</w:t>
            </w:r>
          </w:p>
        </w:tc>
        <w:tc>
          <w:tcPr>
            <w:tcW w:w="6133" w:type="dxa"/>
            <w:shd w:val="clear" w:color="auto" w:fill="003764"/>
          </w:tcPr>
          <w:p w14:paraId="073CEF45" w14:textId="77777777" w:rsidR="00F73EDD" w:rsidRDefault="00F73EDD" w:rsidP="005A6BA3">
            <w:pPr>
              <w:pStyle w:val="TableParagraph"/>
              <w:spacing w:before="0"/>
              <w:ind w:left="0"/>
              <w:rPr>
                <w:rFonts w:ascii="Times New Roman"/>
                <w:sz w:val="16"/>
              </w:rPr>
            </w:pPr>
          </w:p>
        </w:tc>
        <w:tc>
          <w:tcPr>
            <w:tcW w:w="5788" w:type="dxa"/>
            <w:shd w:val="clear" w:color="auto" w:fill="003764"/>
          </w:tcPr>
          <w:p w14:paraId="47B3CD6F" w14:textId="77777777" w:rsidR="00F73EDD" w:rsidRDefault="00F73EDD" w:rsidP="005A6BA3">
            <w:pPr>
              <w:pStyle w:val="TableParagraph"/>
              <w:spacing w:before="0"/>
              <w:ind w:left="0"/>
              <w:rPr>
                <w:rFonts w:ascii="Times New Roman"/>
                <w:sz w:val="16"/>
              </w:rPr>
            </w:pPr>
          </w:p>
        </w:tc>
      </w:tr>
      <w:tr w:rsidR="00F73EDD" w14:paraId="6729F1CD" w14:textId="77777777" w:rsidTr="001E0F4D">
        <w:trPr>
          <w:trHeight w:val="355"/>
        </w:trPr>
        <w:tc>
          <w:tcPr>
            <w:tcW w:w="3329" w:type="dxa"/>
            <w:shd w:val="clear" w:color="auto" w:fill="909BA8"/>
          </w:tcPr>
          <w:p w14:paraId="512F2F84" w14:textId="77777777" w:rsidR="00F73EDD" w:rsidRDefault="00F73EDD" w:rsidP="005A6BA3">
            <w:pPr>
              <w:pStyle w:val="TableParagraph"/>
              <w:spacing w:before="73"/>
              <w:rPr>
                <w:sz w:val="18"/>
              </w:rPr>
            </w:pPr>
            <w:proofErr w:type="spellStart"/>
            <w:r>
              <w:rPr>
                <w:color w:val="FFFFFF"/>
                <w:spacing w:val="-2"/>
                <w:sz w:val="18"/>
              </w:rPr>
              <w:t>Organisation</w:t>
            </w:r>
            <w:proofErr w:type="spellEnd"/>
          </w:p>
        </w:tc>
        <w:tc>
          <w:tcPr>
            <w:tcW w:w="6133" w:type="dxa"/>
            <w:shd w:val="clear" w:color="auto" w:fill="909BA8"/>
          </w:tcPr>
          <w:p w14:paraId="1A3ECBB9" w14:textId="77777777" w:rsidR="00F73EDD" w:rsidRDefault="00F73EDD" w:rsidP="005A6BA3">
            <w:pPr>
              <w:pStyle w:val="TableParagraph"/>
              <w:spacing w:before="73"/>
              <w:ind w:left="752"/>
              <w:rPr>
                <w:sz w:val="18"/>
              </w:rPr>
            </w:pPr>
            <w:r>
              <w:rPr>
                <w:color w:val="FFFFFF"/>
                <w:spacing w:val="-2"/>
                <w:sz w:val="18"/>
              </w:rPr>
              <w:t>Description</w:t>
            </w:r>
          </w:p>
        </w:tc>
        <w:tc>
          <w:tcPr>
            <w:tcW w:w="5788" w:type="dxa"/>
            <w:shd w:val="clear" w:color="auto" w:fill="909BA8"/>
          </w:tcPr>
          <w:p w14:paraId="761A39D7" w14:textId="77777777" w:rsidR="00F73EDD" w:rsidRDefault="00F73EDD" w:rsidP="005A6BA3">
            <w:pPr>
              <w:pStyle w:val="TableParagraph"/>
              <w:spacing w:before="73"/>
              <w:ind w:left="1139"/>
              <w:rPr>
                <w:sz w:val="18"/>
              </w:rPr>
            </w:pPr>
            <w:r>
              <w:rPr>
                <w:color w:val="FFFFFF"/>
                <w:spacing w:val="-4"/>
                <w:sz w:val="18"/>
              </w:rPr>
              <w:t>Link</w:t>
            </w:r>
          </w:p>
        </w:tc>
      </w:tr>
      <w:tr w:rsidR="00F73EDD" w14:paraId="02689F8A" w14:textId="77777777" w:rsidTr="001E0F4D">
        <w:trPr>
          <w:trHeight w:val="336"/>
        </w:trPr>
        <w:tc>
          <w:tcPr>
            <w:tcW w:w="3329" w:type="dxa"/>
            <w:tcBorders>
              <w:bottom w:val="single" w:sz="2" w:space="0" w:color="706F6F"/>
            </w:tcBorders>
          </w:tcPr>
          <w:p w14:paraId="4F2E39B0" w14:textId="77777777" w:rsidR="00F73EDD" w:rsidRDefault="00F73EDD" w:rsidP="005A6BA3">
            <w:pPr>
              <w:pStyle w:val="TableParagraph"/>
              <w:rPr>
                <w:sz w:val="16"/>
              </w:rPr>
            </w:pPr>
            <w:r>
              <w:rPr>
                <w:spacing w:val="-4"/>
                <w:sz w:val="16"/>
              </w:rPr>
              <w:t>Association</w:t>
            </w:r>
            <w:r>
              <w:rPr>
                <w:spacing w:val="6"/>
                <w:sz w:val="16"/>
              </w:rPr>
              <w:t xml:space="preserve"> </w:t>
            </w:r>
            <w:r>
              <w:rPr>
                <w:spacing w:val="-4"/>
                <w:sz w:val="16"/>
              </w:rPr>
              <w:t>for</w:t>
            </w:r>
            <w:r>
              <w:rPr>
                <w:spacing w:val="7"/>
                <w:sz w:val="16"/>
              </w:rPr>
              <w:t xml:space="preserve"> </w:t>
            </w:r>
            <w:r>
              <w:rPr>
                <w:spacing w:val="-4"/>
                <w:sz w:val="16"/>
              </w:rPr>
              <w:t>Citizenship</w:t>
            </w:r>
            <w:r>
              <w:rPr>
                <w:spacing w:val="7"/>
                <w:sz w:val="16"/>
              </w:rPr>
              <w:t xml:space="preserve"> </w:t>
            </w:r>
            <w:r>
              <w:rPr>
                <w:spacing w:val="-4"/>
                <w:sz w:val="16"/>
              </w:rPr>
              <w:t>Teaching</w:t>
            </w:r>
          </w:p>
        </w:tc>
        <w:tc>
          <w:tcPr>
            <w:tcW w:w="6133" w:type="dxa"/>
            <w:tcBorders>
              <w:bottom w:val="single" w:sz="2" w:space="0" w:color="706F6F"/>
            </w:tcBorders>
          </w:tcPr>
          <w:p w14:paraId="3B67E436" w14:textId="77777777" w:rsidR="00F73EDD" w:rsidRDefault="00F73EDD" w:rsidP="005A6BA3">
            <w:pPr>
              <w:pStyle w:val="TableParagraph"/>
              <w:ind w:left="752"/>
              <w:rPr>
                <w:sz w:val="16"/>
              </w:rPr>
            </w:pPr>
            <w:r>
              <w:rPr>
                <w:spacing w:val="-2"/>
                <w:sz w:val="16"/>
              </w:rPr>
              <w:t>The</w:t>
            </w:r>
            <w:r>
              <w:rPr>
                <w:spacing w:val="-9"/>
                <w:sz w:val="16"/>
              </w:rPr>
              <w:t xml:space="preserve"> </w:t>
            </w:r>
            <w:r>
              <w:rPr>
                <w:spacing w:val="-2"/>
                <w:sz w:val="16"/>
              </w:rPr>
              <w:t>professional</w:t>
            </w:r>
            <w:r>
              <w:rPr>
                <w:spacing w:val="-9"/>
                <w:sz w:val="16"/>
              </w:rPr>
              <w:t xml:space="preserve"> </w:t>
            </w:r>
            <w:r>
              <w:rPr>
                <w:spacing w:val="-2"/>
                <w:sz w:val="16"/>
              </w:rPr>
              <w:t>subject</w:t>
            </w:r>
            <w:r>
              <w:rPr>
                <w:spacing w:val="-9"/>
                <w:sz w:val="16"/>
              </w:rPr>
              <w:t xml:space="preserve"> </w:t>
            </w:r>
            <w:r>
              <w:rPr>
                <w:spacing w:val="-2"/>
                <w:sz w:val="16"/>
              </w:rPr>
              <w:t>association</w:t>
            </w:r>
            <w:r>
              <w:rPr>
                <w:spacing w:val="-9"/>
                <w:sz w:val="16"/>
              </w:rPr>
              <w:t xml:space="preserve"> </w:t>
            </w:r>
            <w:r>
              <w:rPr>
                <w:spacing w:val="-2"/>
                <w:sz w:val="16"/>
              </w:rPr>
              <w:t>for</w:t>
            </w:r>
            <w:r>
              <w:rPr>
                <w:spacing w:val="-8"/>
                <w:sz w:val="16"/>
              </w:rPr>
              <w:t xml:space="preserve"> </w:t>
            </w:r>
            <w:r>
              <w:rPr>
                <w:spacing w:val="-2"/>
                <w:sz w:val="16"/>
              </w:rPr>
              <w:t>citizenship</w:t>
            </w:r>
            <w:r>
              <w:rPr>
                <w:spacing w:val="-9"/>
                <w:sz w:val="16"/>
              </w:rPr>
              <w:t xml:space="preserve"> </w:t>
            </w:r>
            <w:r>
              <w:rPr>
                <w:spacing w:val="-2"/>
                <w:sz w:val="16"/>
              </w:rPr>
              <w:t>education.</w:t>
            </w:r>
          </w:p>
        </w:tc>
        <w:tc>
          <w:tcPr>
            <w:tcW w:w="5788" w:type="dxa"/>
            <w:tcBorders>
              <w:bottom w:val="single" w:sz="2" w:space="0" w:color="706F6F"/>
            </w:tcBorders>
          </w:tcPr>
          <w:p w14:paraId="1BAACC34" w14:textId="77777777" w:rsidR="00F73EDD" w:rsidRDefault="00F73EDD" w:rsidP="005A6BA3">
            <w:pPr>
              <w:pStyle w:val="TableParagraph"/>
              <w:ind w:left="1139"/>
              <w:rPr>
                <w:sz w:val="16"/>
              </w:rPr>
            </w:pPr>
            <w:hyperlink r:id="rId198">
              <w:r>
                <w:rPr>
                  <w:color w:val="009FE3"/>
                  <w:spacing w:val="-2"/>
                  <w:sz w:val="16"/>
                </w:rPr>
                <w:t>https://www.teachingcitizenship.org.uk/home</w:t>
              </w:r>
            </w:hyperlink>
          </w:p>
        </w:tc>
      </w:tr>
    </w:tbl>
    <w:p w14:paraId="02BD30E7" w14:textId="77777777" w:rsidR="00F73EDD" w:rsidRDefault="00F73EDD" w:rsidP="003279B0">
      <w:pPr>
        <w:pStyle w:val="TableParagraph"/>
        <w:ind w:left="0"/>
        <w:rPr>
          <w:sz w:val="16"/>
        </w:rPr>
        <w:sectPr w:rsidR="00F73EDD" w:rsidSect="007D0CFB">
          <w:type w:val="continuous"/>
          <w:pgSz w:w="16838" w:h="11906" w:orient="landscape"/>
          <w:pgMar w:top="1440" w:right="1440" w:bottom="1440" w:left="1440" w:header="0" w:footer="622" w:gutter="0"/>
          <w:cols w:space="720"/>
        </w:sectPr>
      </w:pPr>
    </w:p>
    <w:p w14:paraId="21DD646D" w14:textId="77777777" w:rsidR="00F73EDD" w:rsidRDefault="00F73EDD" w:rsidP="00F73EDD">
      <w:pPr>
        <w:pStyle w:val="BodyText"/>
        <w:spacing w:before="0"/>
        <w:ind w:left="0"/>
        <w:rPr>
          <w:sz w:val="24"/>
        </w:rPr>
      </w:pPr>
    </w:p>
    <w:p w14:paraId="45627E31" w14:textId="77777777" w:rsidR="00F73EDD" w:rsidRDefault="00F73EDD" w:rsidP="00F73EDD">
      <w:pPr>
        <w:pStyle w:val="BodyText"/>
        <w:spacing w:before="255"/>
        <w:ind w:left="0"/>
        <w:rPr>
          <w:sz w:val="24"/>
        </w:rPr>
      </w:pPr>
    </w:p>
    <w:p w14:paraId="6E8FFA69" w14:textId="77777777" w:rsidR="00F73EDD" w:rsidRDefault="00F73EDD" w:rsidP="00F73EDD">
      <w:pPr>
        <w:ind w:left="85"/>
        <w:rPr>
          <w:sz w:val="24"/>
        </w:rPr>
      </w:pPr>
      <w:bookmarkStart w:id="19" w:name="Case_studies"/>
      <w:bookmarkEnd w:id="19"/>
      <w:r>
        <w:rPr>
          <w:color w:val="003764"/>
          <w:sz w:val="24"/>
        </w:rPr>
        <w:t xml:space="preserve">Case </w:t>
      </w:r>
      <w:r>
        <w:rPr>
          <w:color w:val="003764"/>
          <w:spacing w:val="-2"/>
          <w:sz w:val="24"/>
        </w:rPr>
        <w:t>studies</w:t>
      </w:r>
    </w:p>
    <w:p w14:paraId="24867B78" w14:textId="77777777" w:rsidR="00F73EDD" w:rsidRDefault="00F73EDD" w:rsidP="00F73EDD">
      <w:pPr>
        <w:pStyle w:val="BodyText"/>
        <w:spacing w:before="10"/>
        <w:ind w:left="0"/>
        <w:rPr>
          <w:sz w:val="19"/>
        </w:rPr>
      </w:pPr>
    </w:p>
    <w:tbl>
      <w:tblPr>
        <w:tblW w:w="15249" w:type="dxa"/>
        <w:tblInd w:w="-626" w:type="dxa"/>
        <w:tblLayout w:type="fixed"/>
        <w:tblCellMar>
          <w:left w:w="0" w:type="dxa"/>
          <w:right w:w="0" w:type="dxa"/>
        </w:tblCellMar>
        <w:tblLook w:val="01E0" w:firstRow="1" w:lastRow="1" w:firstColumn="1" w:lastColumn="1" w:noHBand="0" w:noVBand="0"/>
      </w:tblPr>
      <w:tblGrid>
        <w:gridCol w:w="1913"/>
        <w:gridCol w:w="2543"/>
        <w:gridCol w:w="6022"/>
        <w:gridCol w:w="4771"/>
      </w:tblGrid>
      <w:tr w:rsidR="00F73EDD" w14:paraId="19EC1459" w14:textId="77777777" w:rsidTr="003279B0">
        <w:trPr>
          <w:trHeight w:val="355"/>
        </w:trPr>
        <w:tc>
          <w:tcPr>
            <w:tcW w:w="1913" w:type="dxa"/>
            <w:shd w:val="clear" w:color="auto" w:fill="909BA8"/>
          </w:tcPr>
          <w:p w14:paraId="563B5EAB" w14:textId="77777777" w:rsidR="00F73EDD" w:rsidRDefault="00F73EDD" w:rsidP="005A6BA3">
            <w:pPr>
              <w:pStyle w:val="TableParagraph"/>
              <w:spacing w:before="73"/>
              <w:rPr>
                <w:sz w:val="18"/>
              </w:rPr>
            </w:pPr>
            <w:r>
              <w:rPr>
                <w:color w:val="FFFFFF"/>
                <w:spacing w:val="-4"/>
                <w:sz w:val="18"/>
              </w:rPr>
              <w:t>Area</w:t>
            </w:r>
          </w:p>
        </w:tc>
        <w:tc>
          <w:tcPr>
            <w:tcW w:w="2543" w:type="dxa"/>
            <w:shd w:val="clear" w:color="auto" w:fill="909BA8"/>
          </w:tcPr>
          <w:p w14:paraId="3EABA92D" w14:textId="77777777" w:rsidR="00F73EDD" w:rsidRDefault="00F73EDD" w:rsidP="005A6BA3">
            <w:pPr>
              <w:pStyle w:val="TableParagraph"/>
              <w:spacing w:before="73"/>
              <w:ind w:left="184"/>
              <w:rPr>
                <w:sz w:val="18"/>
              </w:rPr>
            </w:pPr>
            <w:r>
              <w:rPr>
                <w:color w:val="FFFFFF"/>
                <w:spacing w:val="-4"/>
                <w:sz w:val="18"/>
              </w:rPr>
              <w:t>Name</w:t>
            </w:r>
          </w:p>
        </w:tc>
        <w:tc>
          <w:tcPr>
            <w:tcW w:w="6022" w:type="dxa"/>
            <w:shd w:val="clear" w:color="auto" w:fill="909BA8"/>
          </w:tcPr>
          <w:p w14:paraId="5A860221" w14:textId="77777777" w:rsidR="00F73EDD" w:rsidRDefault="00F73EDD" w:rsidP="005A6BA3">
            <w:pPr>
              <w:pStyle w:val="TableParagraph"/>
              <w:spacing w:before="73"/>
              <w:ind w:left="136"/>
              <w:rPr>
                <w:sz w:val="18"/>
              </w:rPr>
            </w:pPr>
            <w:r>
              <w:rPr>
                <w:color w:val="FFFFFF"/>
                <w:spacing w:val="-2"/>
                <w:sz w:val="18"/>
              </w:rPr>
              <w:t>Description</w:t>
            </w:r>
          </w:p>
        </w:tc>
        <w:tc>
          <w:tcPr>
            <w:tcW w:w="4771" w:type="dxa"/>
            <w:shd w:val="clear" w:color="auto" w:fill="909BA8"/>
          </w:tcPr>
          <w:p w14:paraId="620CA392" w14:textId="77777777" w:rsidR="00F73EDD" w:rsidRDefault="00F73EDD" w:rsidP="005A6BA3">
            <w:pPr>
              <w:pStyle w:val="TableParagraph"/>
              <w:spacing w:before="73"/>
              <w:ind w:left="123"/>
              <w:rPr>
                <w:sz w:val="18"/>
              </w:rPr>
            </w:pPr>
            <w:r>
              <w:rPr>
                <w:color w:val="FFFFFF"/>
                <w:spacing w:val="-4"/>
                <w:sz w:val="18"/>
              </w:rPr>
              <w:t>Link</w:t>
            </w:r>
          </w:p>
        </w:tc>
      </w:tr>
      <w:tr w:rsidR="00F73EDD" w14:paraId="421A5745" w14:textId="77777777" w:rsidTr="003279B0">
        <w:trPr>
          <w:trHeight w:val="1136"/>
        </w:trPr>
        <w:tc>
          <w:tcPr>
            <w:tcW w:w="1913" w:type="dxa"/>
            <w:tcBorders>
              <w:bottom w:val="single" w:sz="2" w:space="0" w:color="706F6F"/>
            </w:tcBorders>
          </w:tcPr>
          <w:p w14:paraId="10D55AEC" w14:textId="77777777" w:rsidR="00F73EDD" w:rsidRDefault="00F73EDD" w:rsidP="005A6BA3">
            <w:pPr>
              <w:pStyle w:val="TableParagraph"/>
              <w:rPr>
                <w:sz w:val="16"/>
              </w:rPr>
            </w:pPr>
            <w:proofErr w:type="spellStart"/>
            <w:r>
              <w:rPr>
                <w:spacing w:val="-4"/>
                <w:sz w:val="16"/>
              </w:rPr>
              <w:t>Behaviour</w:t>
            </w:r>
            <w:proofErr w:type="spellEnd"/>
            <w:r>
              <w:rPr>
                <w:spacing w:val="1"/>
                <w:sz w:val="16"/>
              </w:rPr>
              <w:t xml:space="preserve"> </w:t>
            </w:r>
            <w:r>
              <w:rPr>
                <w:spacing w:val="-4"/>
                <w:sz w:val="16"/>
              </w:rPr>
              <w:t>and</w:t>
            </w:r>
            <w:r>
              <w:rPr>
                <w:spacing w:val="2"/>
                <w:sz w:val="16"/>
              </w:rPr>
              <w:t xml:space="preserve"> </w:t>
            </w:r>
            <w:r>
              <w:rPr>
                <w:spacing w:val="-4"/>
                <w:sz w:val="16"/>
              </w:rPr>
              <w:t>culture</w:t>
            </w:r>
          </w:p>
        </w:tc>
        <w:tc>
          <w:tcPr>
            <w:tcW w:w="2543" w:type="dxa"/>
            <w:tcBorders>
              <w:bottom w:val="single" w:sz="2" w:space="0" w:color="706F6F"/>
            </w:tcBorders>
          </w:tcPr>
          <w:p w14:paraId="640DD93D" w14:textId="77777777" w:rsidR="00F73EDD" w:rsidRDefault="00F73EDD" w:rsidP="005A6BA3">
            <w:pPr>
              <w:pStyle w:val="TableParagraph"/>
              <w:ind w:left="184"/>
              <w:rPr>
                <w:sz w:val="16"/>
              </w:rPr>
            </w:pPr>
            <w:r>
              <w:rPr>
                <w:spacing w:val="-4"/>
                <w:sz w:val="16"/>
              </w:rPr>
              <w:t>ASK</w:t>
            </w:r>
            <w:r>
              <w:rPr>
                <w:spacing w:val="-6"/>
                <w:sz w:val="16"/>
              </w:rPr>
              <w:t xml:space="preserve"> </w:t>
            </w:r>
            <w:r>
              <w:rPr>
                <w:spacing w:val="-2"/>
                <w:sz w:val="16"/>
              </w:rPr>
              <w:t>Research</w:t>
            </w:r>
          </w:p>
        </w:tc>
        <w:tc>
          <w:tcPr>
            <w:tcW w:w="6022" w:type="dxa"/>
            <w:tcBorders>
              <w:bottom w:val="single" w:sz="2" w:space="0" w:color="706F6F"/>
            </w:tcBorders>
          </w:tcPr>
          <w:p w14:paraId="0253DA45" w14:textId="77777777" w:rsidR="00F73EDD" w:rsidRDefault="00F73EDD" w:rsidP="005A6BA3">
            <w:pPr>
              <w:pStyle w:val="TableParagraph"/>
              <w:spacing w:line="261" w:lineRule="auto"/>
              <w:ind w:left="136"/>
              <w:rPr>
                <w:sz w:val="16"/>
              </w:rPr>
            </w:pPr>
            <w:r>
              <w:rPr>
                <w:spacing w:val="-2"/>
                <w:sz w:val="16"/>
              </w:rPr>
              <w:t>Report</w:t>
            </w:r>
            <w:r>
              <w:rPr>
                <w:spacing w:val="-5"/>
                <w:sz w:val="16"/>
              </w:rPr>
              <w:t xml:space="preserve"> </w:t>
            </w:r>
            <w:r>
              <w:rPr>
                <w:spacing w:val="-2"/>
                <w:sz w:val="16"/>
              </w:rPr>
              <w:t>which</w:t>
            </w:r>
            <w:r>
              <w:rPr>
                <w:spacing w:val="-5"/>
                <w:sz w:val="16"/>
              </w:rPr>
              <w:t xml:space="preserve"> </w:t>
            </w:r>
            <w:r>
              <w:rPr>
                <w:spacing w:val="-2"/>
                <w:sz w:val="16"/>
              </w:rPr>
              <w:t>includes</w:t>
            </w:r>
            <w:r>
              <w:rPr>
                <w:spacing w:val="-5"/>
                <w:sz w:val="16"/>
              </w:rPr>
              <w:t xml:space="preserve"> </w:t>
            </w:r>
            <w:r>
              <w:rPr>
                <w:spacing w:val="-2"/>
                <w:sz w:val="16"/>
              </w:rPr>
              <w:t>20</w:t>
            </w:r>
            <w:r>
              <w:rPr>
                <w:spacing w:val="-5"/>
                <w:sz w:val="16"/>
              </w:rPr>
              <w:t xml:space="preserve"> </w:t>
            </w:r>
            <w:r>
              <w:rPr>
                <w:spacing w:val="-2"/>
                <w:sz w:val="16"/>
              </w:rPr>
              <w:t>case</w:t>
            </w:r>
            <w:r>
              <w:rPr>
                <w:spacing w:val="-5"/>
                <w:sz w:val="16"/>
              </w:rPr>
              <w:t xml:space="preserve"> </w:t>
            </w:r>
            <w:r>
              <w:rPr>
                <w:spacing w:val="-2"/>
                <w:sz w:val="16"/>
              </w:rPr>
              <w:t>studies</w:t>
            </w:r>
            <w:r>
              <w:rPr>
                <w:spacing w:val="-5"/>
                <w:sz w:val="16"/>
              </w:rPr>
              <w:t xml:space="preserve"> </w:t>
            </w:r>
            <w:r>
              <w:rPr>
                <w:spacing w:val="-2"/>
                <w:sz w:val="16"/>
              </w:rPr>
              <w:t>of</w:t>
            </w:r>
            <w:r>
              <w:rPr>
                <w:spacing w:val="-5"/>
                <w:sz w:val="16"/>
              </w:rPr>
              <w:t xml:space="preserve"> </w:t>
            </w:r>
            <w:r>
              <w:rPr>
                <w:spacing w:val="-2"/>
                <w:sz w:val="16"/>
              </w:rPr>
              <w:t>schools</w:t>
            </w:r>
            <w:r>
              <w:rPr>
                <w:spacing w:val="-5"/>
                <w:sz w:val="16"/>
              </w:rPr>
              <w:t xml:space="preserve"> </w:t>
            </w:r>
            <w:r>
              <w:rPr>
                <w:spacing w:val="-2"/>
                <w:sz w:val="16"/>
              </w:rPr>
              <w:t>that</w:t>
            </w:r>
            <w:r>
              <w:rPr>
                <w:spacing w:val="-5"/>
                <w:sz w:val="16"/>
              </w:rPr>
              <w:t xml:space="preserve"> </w:t>
            </w:r>
            <w:r>
              <w:rPr>
                <w:spacing w:val="-2"/>
                <w:sz w:val="16"/>
              </w:rPr>
              <w:t>have</w:t>
            </w:r>
            <w:r>
              <w:rPr>
                <w:spacing w:val="-5"/>
                <w:sz w:val="16"/>
              </w:rPr>
              <w:t xml:space="preserve"> </w:t>
            </w:r>
            <w:r>
              <w:rPr>
                <w:spacing w:val="-2"/>
                <w:sz w:val="16"/>
              </w:rPr>
              <w:t>succeeded</w:t>
            </w:r>
            <w:r>
              <w:rPr>
                <w:spacing w:val="-5"/>
                <w:sz w:val="16"/>
              </w:rPr>
              <w:t xml:space="preserve"> </w:t>
            </w:r>
            <w:r>
              <w:rPr>
                <w:spacing w:val="-2"/>
                <w:sz w:val="16"/>
              </w:rPr>
              <w:t>in</w:t>
            </w:r>
            <w:r>
              <w:rPr>
                <w:spacing w:val="-5"/>
                <w:sz w:val="16"/>
              </w:rPr>
              <w:t xml:space="preserve"> </w:t>
            </w:r>
            <w:r>
              <w:rPr>
                <w:spacing w:val="-2"/>
                <w:sz w:val="16"/>
              </w:rPr>
              <w:t xml:space="preserve">improving </w:t>
            </w:r>
            <w:proofErr w:type="spellStart"/>
            <w:r>
              <w:rPr>
                <w:sz w:val="16"/>
              </w:rPr>
              <w:t>behaviour</w:t>
            </w:r>
            <w:proofErr w:type="spellEnd"/>
            <w:r>
              <w:rPr>
                <w:sz w:val="16"/>
              </w:rPr>
              <w:t>.</w:t>
            </w:r>
            <w:r>
              <w:rPr>
                <w:spacing w:val="-4"/>
                <w:sz w:val="16"/>
              </w:rPr>
              <w:t xml:space="preserve"> </w:t>
            </w:r>
            <w:r>
              <w:rPr>
                <w:sz w:val="16"/>
              </w:rPr>
              <w:t>The</w:t>
            </w:r>
            <w:r>
              <w:rPr>
                <w:spacing w:val="-4"/>
                <w:sz w:val="16"/>
              </w:rPr>
              <w:t xml:space="preserve"> </w:t>
            </w:r>
            <w:r>
              <w:rPr>
                <w:sz w:val="16"/>
              </w:rPr>
              <w:t>case</w:t>
            </w:r>
            <w:r>
              <w:rPr>
                <w:spacing w:val="-4"/>
                <w:sz w:val="16"/>
              </w:rPr>
              <w:t xml:space="preserve"> </w:t>
            </w:r>
            <w:r>
              <w:rPr>
                <w:sz w:val="16"/>
              </w:rPr>
              <w:t>studies</w:t>
            </w:r>
            <w:r>
              <w:rPr>
                <w:spacing w:val="-4"/>
                <w:sz w:val="16"/>
              </w:rPr>
              <w:t xml:space="preserve"> </w:t>
            </w:r>
            <w:r>
              <w:rPr>
                <w:sz w:val="16"/>
              </w:rPr>
              <w:t>highlight</w:t>
            </w:r>
            <w:r>
              <w:rPr>
                <w:spacing w:val="-4"/>
                <w:sz w:val="16"/>
              </w:rPr>
              <w:t xml:space="preserve"> </w:t>
            </w:r>
            <w:r>
              <w:rPr>
                <w:sz w:val="16"/>
              </w:rPr>
              <w:t>common</w:t>
            </w:r>
            <w:r>
              <w:rPr>
                <w:spacing w:val="-4"/>
                <w:sz w:val="16"/>
              </w:rPr>
              <w:t xml:space="preserve"> </w:t>
            </w:r>
            <w:r>
              <w:rPr>
                <w:sz w:val="16"/>
              </w:rPr>
              <w:t>approaches</w:t>
            </w:r>
            <w:r>
              <w:rPr>
                <w:spacing w:val="-4"/>
                <w:sz w:val="16"/>
              </w:rPr>
              <w:t xml:space="preserve"> </w:t>
            </w:r>
            <w:r>
              <w:rPr>
                <w:sz w:val="16"/>
              </w:rPr>
              <w:t>implemented</w:t>
            </w:r>
            <w:r>
              <w:rPr>
                <w:spacing w:val="-4"/>
                <w:sz w:val="16"/>
              </w:rPr>
              <w:t xml:space="preserve"> </w:t>
            </w:r>
            <w:r>
              <w:rPr>
                <w:sz w:val="16"/>
              </w:rPr>
              <w:t>across these</w:t>
            </w:r>
            <w:r>
              <w:rPr>
                <w:spacing w:val="-2"/>
                <w:sz w:val="16"/>
              </w:rPr>
              <w:t xml:space="preserve"> </w:t>
            </w:r>
            <w:r>
              <w:rPr>
                <w:sz w:val="16"/>
              </w:rPr>
              <w:t>schools</w:t>
            </w:r>
            <w:r>
              <w:rPr>
                <w:spacing w:val="-2"/>
                <w:sz w:val="16"/>
              </w:rPr>
              <w:t xml:space="preserve"> </w:t>
            </w:r>
            <w:r>
              <w:rPr>
                <w:sz w:val="16"/>
              </w:rPr>
              <w:t>which</w:t>
            </w:r>
            <w:r>
              <w:rPr>
                <w:spacing w:val="-2"/>
                <w:sz w:val="16"/>
              </w:rPr>
              <w:t xml:space="preserve"> </w:t>
            </w:r>
            <w:r>
              <w:rPr>
                <w:sz w:val="16"/>
              </w:rPr>
              <w:t>have</w:t>
            </w:r>
            <w:r>
              <w:rPr>
                <w:spacing w:val="-2"/>
                <w:sz w:val="16"/>
              </w:rPr>
              <w:t xml:space="preserve"> </w:t>
            </w:r>
            <w:r>
              <w:rPr>
                <w:sz w:val="16"/>
              </w:rPr>
              <w:t>helped</w:t>
            </w:r>
            <w:r>
              <w:rPr>
                <w:spacing w:val="-2"/>
                <w:sz w:val="16"/>
              </w:rPr>
              <w:t xml:space="preserve"> </w:t>
            </w:r>
            <w:r>
              <w:rPr>
                <w:sz w:val="16"/>
              </w:rPr>
              <w:t>to</w:t>
            </w:r>
            <w:r>
              <w:rPr>
                <w:spacing w:val="-2"/>
                <w:sz w:val="16"/>
              </w:rPr>
              <w:t xml:space="preserve"> </w:t>
            </w:r>
            <w:r>
              <w:rPr>
                <w:sz w:val="16"/>
              </w:rPr>
              <w:t>develop</w:t>
            </w:r>
            <w:r>
              <w:rPr>
                <w:spacing w:val="-2"/>
                <w:sz w:val="16"/>
              </w:rPr>
              <w:t xml:space="preserve"> </w:t>
            </w:r>
            <w:r>
              <w:rPr>
                <w:sz w:val="16"/>
              </w:rPr>
              <w:t>a</w:t>
            </w:r>
            <w:r>
              <w:rPr>
                <w:spacing w:val="-2"/>
                <w:sz w:val="16"/>
              </w:rPr>
              <w:t xml:space="preserve"> </w:t>
            </w:r>
            <w:r>
              <w:rPr>
                <w:sz w:val="16"/>
              </w:rPr>
              <w:t>culture</w:t>
            </w:r>
            <w:r>
              <w:rPr>
                <w:spacing w:val="-2"/>
                <w:sz w:val="16"/>
              </w:rPr>
              <w:t xml:space="preserve"> </w:t>
            </w:r>
            <w:r>
              <w:rPr>
                <w:sz w:val="16"/>
              </w:rPr>
              <w:t>which</w:t>
            </w:r>
            <w:r>
              <w:rPr>
                <w:spacing w:val="-2"/>
                <w:sz w:val="16"/>
              </w:rPr>
              <w:t xml:space="preserve"> </w:t>
            </w:r>
            <w:proofErr w:type="spellStart"/>
            <w:r>
              <w:rPr>
                <w:sz w:val="16"/>
              </w:rPr>
              <w:t>optimises</w:t>
            </w:r>
            <w:proofErr w:type="spellEnd"/>
            <w:r>
              <w:rPr>
                <w:spacing w:val="-2"/>
                <w:sz w:val="16"/>
              </w:rPr>
              <w:t xml:space="preserve"> </w:t>
            </w:r>
            <w:r>
              <w:rPr>
                <w:sz w:val="16"/>
              </w:rPr>
              <w:t>learning, good</w:t>
            </w:r>
            <w:r>
              <w:rPr>
                <w:spacing w:val="-3"/>
                <w:sz w:val="16"/>
              </w:rPr>
              <w:t xml:space="preserve"> </w:t>
            </w:r>
            <w:proofErr w:type="spellStart"/>
            <w:r>
              <w:rPr>
                <w:sz w:val="16"/>
              </w:rPr>
              <w:t>behaviour</w:t>
            </w:r>
            <w:proofErr w:type="spellEnd"/>
            <w:r>
              <w:rPr>
                <w:spacing w:val="-3"/>
                <w:sz w:val="16"/>
              </w:rPr>
              <w:t xml:space="preserve"> </w:t>
            </w:r>
            <w:r>
              <w:rPr>
                <w:sz w:val="16"/>
              </w:rPr>
              <w:t>and</w:t>
            </w:r>
            <w:r>
              <w:rPr>
                <w:spacing w:val="-3"/>
                <w:sz w:val="16"/>
              </w:rPr>
              <w:t xml:space="preserve"> </w:t>
            </w:r>
            <w:r>
              <w:rPr>
                <w:sz w:val="16"/>
              </w:rPr>
              <w:t>social</w:t>
            </w:r>
            <w:r>
              <w:rPr>
                <w:spacing w:val="-3"/>
                <w:sz w:val="16"/>
              </w:rPr>
              <w:t xml:space="preserve"> </w:t>
            </w:r>
            <w:r>
              <w:rPr>
                <w:sz w:val="16"/>
              </w:rPr>
              <w:t>skills</w:t>
            </w:r>
            <w:r>
              <w:rPr>
                <w:spacing w:val="-3"/>
                <w:sz w:val="16"/>
              </w:rPr>
              <w:t xml:space="preserve"> </w:t>
            </w:r>
            <w:r>
              <w:rPr>
                <w:sz w:val="16"/>
              </w:rPr>
              <w:t>for</w:t>
            </w:r>
            <w:r>
              <w:rPr>
                <w:spacing w:val="-3"/>
                <w:sz w:val="16"/>
              </w:rPr>
              <w:t xml:space="preserve"> </w:t>
            </w:r>
            <w:r>
              <w:rPr>
                <w:sz w:val="16"/>
              </w:rPr>
              <w:t>its</w:t>
            </w:r>
            <w:r>
              <w:rPr>
                <w:spacing w:val="-3"/>
                <w:sz w:val="16"/>
              </w:rPr>
              <w:t xml:space="preserve"> </w:t>
            </w:r>
            <w:r>
              <w:rPr>
                <w:sz w:val="16"/>
              </w:rPr>
              <w:t>pupils.</w:t>
            </w:r>
            <w:r>
              <w:rPr>
                <w:spacing w:val="-3"/>
                <w:sz w:val="16"/>
              </w:rPr>
              <w:t xml:space="preserve"> </w:t>
            </w:r>
            <w:r>
              <w:rPr>
                <w:sz w:val="16"/>
              </w:rPr>
              <w:t>The</w:t>
            </w:r>
            <w:r>
              <w:rPr>
                <w:spacing w:val="-3"/>
                <w:sz w:val="16"/>
              </w:rPr>
              <w:t xml:space="preserve"> </w:t>
            </w:r>
            <w:r>
              <w:rPr>
                <w:sz w:val="16"/>
              </w:rPr>
              <w:t>report</w:t>
            </w:r>
            <w:r>
              <w:rPr>
                <w:spacing w:val="-3"/>
                <w:sz w:val="16"/>
              </w:rPr>
              <w:t xml:space="preserve"> </w:t>
            </w:r>
            <w:r>
              <w:rPr>
                <w:sz w:val="16"/>
              </w:rPr>
              <w:t>includes</w:t>
            </w:r>
            <w:r>
              <w:rPr>
                <w:spacing w:val="-3"/>
                <w:sz w:val="16"/>
              </w:rPr>
              <w:t xml:space="preserve"> </w:t>
            </w:r>
            <w:r>
              <w:rPr>
                <w:sz w:val="16"/>
              </w:rPr>
              <w:t>schools</w:t>
            </w:r>
            <w:r>
              <w:rPr>
                <w:spacing w:val="-3"/>
                <w:sz w:val="16"/>
              </w:rPr>
              <w:t xml:space="preserve"> </w:t>
            </w:r>
            <w:r>
              <w:rPr>
                <w:sz w:val="16"/>
              </w:rPr>
              <w:t>rated ‘outstanding’ by Ofsted in the period 2014 to 2015.</w:t>
            </w:r>
          </w:p>
        </w:tc>
        <w:tc>
          <w:tcPr>
            <w:tcW w:w="4771" w:type="dxa"/>
            <w:tcBorders>
              <w:bottom w:val="single" w:sz="2" w:space="0" w:color="706F6F"/>
            </w:tcBorders>
          </w:tcPr>
          <w:p w14:paraId="65E94C20" w14:textId="77777777" w:rsidR="00F73EDD" w:rsidRDefault="00F73EDD" w:rsidP="005A6BA3">
            <w:pPr>
              <w:pStyle w:val="TableParagraph"/>
              <w:spacing w:line="261" w:lineRule="auto"/>
              <w:ind w:left="123" w:right="259"/>
              <w:rPr>
                <w:sz w:val="16"/>
              </w:rPr>
            </w:pPr>
            <w:hyperlink r:id="rId199">
              <w:r>
                <w:rPr>
                  <w:color w:val="009FE3"/>
                  <w:spacing w:val="-2"/>
                  <w:sz w:val="16"/>
                </w:rPr>
                <w:t>https://www.gov.uk/government/publications/school-behaviour-</w:t>
              </w:r>
            </w:hyperlink>
            <w:r>
              <w:rPr>
                <w:color w:val="009FE3"/>
                <w:spacing w:val="-2"/>
                <w:sz w:val="16"/>
              </w:rPr>
              <w:t xml:space="preserve"> </w:t>
            </w:r>
            <w:hyperlink r:id="rId200">
              <w:r>
                <w:rPr>
                  <w:color w:val="009FE3"/>
                  <w:spacing w:val="-2"/>
                  <w:sz w:val="16"/>
                </w:rPr>
                <w:t>management-case-studies-report</w:t>
              </w:r>
            </w:hyperlink>
          </w:p>
        </w:tc>
      </w:tr>
      <w:tr w:rsidR="00F73EDD" w14:paraId="4CC0483A" w14:textId="77777777" w:rsidTr="003279B0">
        <w:trPr>
          <w:trHeight w:val="535"/>
        </w:trPr>
        <w:tc>
          <w:tcPr>
            <w:tcW w:w="1913" w:type="dxa"/>
            <w:tcBorders>
              <w:top w:val="single" w:sz="2" w:space="0" w:color="706F6F"/>
            </w:tcBorders>
          </w:tcPr>
          <w:p w14:paraId="0792D546" w14:textId="77777777" w:rsidR="00F73EDD" w:rsidRDefault="00F73EDD" w:rsidP="005A6BA3">
            <w:pPr>
              <w:pStyle w:val="TableParagraph"/>
              <w:rPr>
                <w:sz w:val="16"/>
              </w:rPr>
            </w:pPr>
            <w:r>
              <w:rPr>
                <w:spacing w:val="-4"/>
                <w:sz w:val="16"/>
              </w:rPr>
              <w:t>Anti-</w:t>
            </w:r>
            <w:r>
              <w:rPr>
                <w:spacing w:val="-2"/>
                <w:sz w:val="16"/>
              </w:rPr>
              <w:t>bullying</w:t>
            </w:r>
          </w:p>
        </w:tc>
        <w:tc>
          <w:tcPr>
            <w:tcW w:w="2543" w:type="dxa"/>
            <w:tcBorders>
              <w:top w:val="single" w:sz="2" w:space="0" w:color="706F6F"/>
            </w:tcBorders>
          </w:tcPr>
          <w:p w14:paraId="270CA4CA" w14:textId="77777777" w:rsidR="00F73EDD" w:rsidRDefault="00F73EDD" w:rsidP="005A6BA3">
            <w:pPr>
              <w:pStyle w:val="TableParagraph"/>
              <w:spacing w:line="261" w:lineRule="auto"/>
              <w:ind w:left="184"/>
              <w:rPr>
                <w:sz w:val="16"/>
              </w:rPr>
            </w:pPr>
            <w:r>
              <w:rPr>
                <w:spacing w:val="-2"/>
                <w:sz w:val="16"/>
              </w:rPr>
              <w:t>Approaches</w:t>
            </w:r>
            <w:r>
              <w:rPr>
                <w:spacing w:val="-10"/>
                <w:sz w:val="16"/>
              </w:rPr>
              <w:t xml:space="preserve"> </w:t>
            </w:r>
            <w:r>
              <w:rPr>
                <w:spacing w:val="-2"/>
                <w:sz w:val="16"/>
              </w:rPr>
              <w:t>to</w:t>
            </w:r>
            <w:r>
              <w:rPr>
                <w:spacing w:val="-9"/>
                <w:sz w:val="16"/>
              </w:rPr>
              <w:t xml:space="preserve"> </w:t>
            </w:r>
            <w:r>
              <w:rPr>
                <w:spacing w:val="-2"/>
                <w:sz w:val="16"/>
              </w:rPr>
              <w:t>preventing</w:t>
            </w:r>
            <w:r>
              <w:rPr>
                <w:spacing w:val="-9"/>
                <w:sz w:val="16"/>
              </w:rPr>
              <w:t xml:space="preserve"> </w:t>
            </w:r>
            <w:r>
              <w:rPr>
                <w:spacing w:val="-2"/>
                <w:sz w:val="16"/>
              </w:rPr>
              <w:t xml:space="preserve">and </w:t>
            </w:r>
            <w:r>
              <w:rPr>
                <w:sz w:val="16"/>
              </w:rPr>
              <w:t>tackling bullying</w:t>
            </w:r>
          </w:p>
        </w:tc>
        <w:tc>
          <w:tcPr>
            <w:tcW w:w="6022" w:type="dxa"/>
            <w:tcBorders>
              <w:top w:val="single" w:sz="2" w:space="0" w:color="706F6F"/>
            </w:tcBorders>
          </w:tcPr>
          <w:p w14:paraId="2B1AA25D" w14:textId="77777777" w:rsidR="00F73EDD" w:rsidRDefault="00F73EDD" w:rsidP="005A6BA3">
            <w:pPr>
              <w:pStyle w:val="TableParagraph"/>
              <w:spacing w:line="261" w:lineRule="auto"/>
              <w:ind w:left="136"/>
              <w:rPr>
                <w:sz w:val="16"/>
              </w:rPr>
            </w:pPr>
            <w:r>
              <w:rPr>
                <w:spacing w:val="-2"/>
                <w:sz w:val="16"/>
              </w:rPr>
              <w:t>Research</w:t>
            </w:r>
            <w:r>
              <w:rPr>
                <w:spacing w:val="-6"/>
                <w:sz w:val="16"/>
              </w:rPr>
              <w:t xml:space="preserve"> </w:t>
            </w:r>
            <w:r>
              <w:rPr>
                <w:spacing w:val="-2"/>
                <w:sz w:val="16"/>
              </w:rPr>
              <w:t>into</w:t>
            </w:r>
            <w:r>
              <w:rPr>
                <w:spacing w:val="-6"/>
                <w:sz w:val="16"/>
              </w:rPr>
              <w:t xml:space="preserve"> </w:t>
            </w:r>
            <w:r>
              <w:rPr>
                <w:spacing w:val="-2"/>
                <w:sz w:val="16"/>
              </w:rPr>
              <w:t>anti-bullying</w:t>
            </w:r>
            <w:r>
              <w:rPr>
                <w:spacing w:val="-6"/>
                <w:sz w:val="16"/>
              </w:rPr>
              <w:t xml:space="preserve"> </w:t>
            </w:r>
            <w:r>
              <w:rPr>
                <w:spacing w:val="-2"/>
                <w:sz w:val="16"/>
              </w:rPr>
              <w:t>practices</w:t>
            </w:r>
            <w:r>
              <w:rPr>
                <w:spacing w:val="-6"/>
                <w:sz w:val="16"/>
              </w:rPr>
              <w:t xml:space="preserve"> </w:t>
            </w:r>
            <w:r>
              <w:rPr>
                <w:spacing w:val="-2"/>
                <w:sz w:val="16"/>
              </w:rPr>
              <w:t>used</w:t>
            </w:r>
            <w:r>
              <w:rPr>
                <w:spacing w:val="-6"/>
                <w:sz w:val="16"/>
              </w:rPr>
              <w:t xml:space="preserve"> </w:t>
            </w:r>
            <w:r>
              <w:rPr>
                <w:spacing w:val="-2"/>
                <w:sz w:val="16"/>
              </w:rPr>
              <w:t>by</w:t>
            </w:r>
            <w:r>
              <w:rPr>
                <w:spacing w:val="-6"/>
                <w:sz w:val="16"/>
              </w:rPr>
              <w:t xml:space="preserve"> </w:t>
            </w:r>
            <w:r>
              <w:rPr>
                <w:spacing w:val="-2"/>
                <w:sz w:val="16"/>
              </w:rPr>
              <w:t>schools</w:t>
            </w:r>
            <w:r>
              <w:rPr>
                <w:spacing w:val="-6"/>
                <w:sz w:val="16"/>
              </w:rPr>
              <w:t xml:space="preserve"> </w:t>
            </w:r>
            <w:r>
              <w:rPr>
                <w:spacing w:val="-2"/>
                <w:sz w:val="16"/>
              </w:rPr>
              <w:t>to</w:t>
            </w:r>
            <w:r>
              <w:rPr>
                <w:spacing w:val="-6"/>
                <w:sz w:val="16"/>
              </w:rPr>
              <w:t xml:space="preserve"> </w:t>
            </w:r>
            <w:r>
              <w:rPr>
                <w:spacing w:val="-2"/>
                <w:sz w:val="16"/>
              </w:rPr>
              <w:t>prevent</w:t>
            </w:r>
            <w:r>
              <w:rPr>
                <w:spacing w:val="-6"/>
                <w:sz w:val="16"/>
              </w:rPr>
              <w:t xml:space="preserve"> </w:t>
            </w:r>
            <w:r>
              <w:rPr>
                <w:spacing w:val="-2"/>
                <w:sz w:val="16"/>
              </w:rPr>
              <w:t>and</w:t>
            </w:r>
            <w:r>
              <w:rPr>
                <w:spacing w:val="-6"/>
                <w:sz w:val="16"/>
              </w:rPr>
              <w:t xml:space="preserve"> </w:t>
            </w:r>
            <w:r>
              <w:rPr>
                <w:spacing w:val="-2"/>
                <w:sz w:val="16"/>
              </w:rPr>
              <w:t>tackle</w:t>
            </w:r>
            <w:r>
              <w:rPr>
                <w:spacing w:val="-6"/>
                <w:sz w:val="16"/>
              </w:rPr>
              <w:t xml:space="preserve"> </w:t>
            </w:r>
            <w:r>
              <w:rPr>
                <w:spacing w:val="-2"/>
                <w:sz w:val="16"/>
              </w:rPr>
              <w:t xml:space="preserve">bullying, </w:t>
            </w:r>
            <w:r>
              <w:rPr>
                <w:sz w:val="16"/>
              </w:rPr>
              <w:t>including case studies.</w:t>
            </w:r>
          </w:p>
        </w:tc>
        <w:tc>
          <w:tcPr>
            <w:tcW w:w="4771" w:type="dxa"/>
            <w:tcBorders>
              <w:top w:val="single" w:sz="2" w:space="0" w:color="706F6F"/>
            </w:tcBorders>
          </w:tcPr>
          <w:p w14:paraId="37D3A07A" w14:textId="77777777" w:rsidR="00F73EDD" w:rsidRDefault="00F73EDD" w:rsidP="005A6BA3">
            <w:pPr>
              <w:pStyle w:val="TableParagraph"/>
              <w:spacing w:line="261" w:lineRule="auto"/>
              <w:ind w:left="123" w:right="425"/>
              <w:rPr>
                <w:sz w:val="16"/>
              </w:rPr>
            </w:pPr>
            <w:hyperlink r:id="rId201">
              <w:r>
                <w:rPr>
                  <w:color w:val="009FE3"/>
                  <w:spacing w:val="-2"/>
                  <w:sz w:val="16"/>
                </w:rPr>
                <w:t>https://www.gov.uk/government/publications/approaches-to-</w:t>
              </w:r>
            </w:hyperlink>
            <w:r>
              <w:rPr>
                <w:color w:val="009FE3"/>
                <w:spacing w:val="-2"/>
                <w:sz w:val="16"/>
              </w:rPr>
              <w:t xml:space="preserve"> </w:t>
            </w:r>
            <w:hyperlink r:id="rId202">
              <w:r>
                <w:rPr>
                  <w:color w:val="009FE3"/>
                  <w:spacing w:val="-2"/>
                  <w:sz w:val="16"/>
                </w:rPr>
                <w:t>preventing-and-tackling-bullying</w:t>
              </w:r>
            </w:hyperlink>
          </w:p>
        </w:tc>
      </w:tr>
      <w:tr w:rsidR="00F73EDD" w14:paraId="65287C62" w14:textId="77777777" w:rsidTr="003279B0">
        <w:trPr>
          <w:trHeight w:val="541"/>
        </w:trPr>
        <w:tc>
          <w:tcPr>
            <w:tcW w:w="1913" w:type="dxa"/>
            <w:tcBorders>
              <w:bottom w:val="single" w:sz="2" w:space="0" w:color="706F6F"/>
            </w:tcBorders>
          </w:tcPr>
          <w:p w14:paraId="079FC618" w14:textId="77777777" w:rsidR="00F73EDD" w:rsidRDefault="00F73EDD" w:rsidP="005A6BA3">
            <w:pPr>
              <w:pStyle w:val="TableParagraph"/>
              <w:spacing w:before="0"/>
              <w:ind w:left="0"/>
              <w:rPr>
                <w:rFonts w:ascii="Times New Roman"/>
                <w:sz w:val="16"/>
              </w:rPr>
            </w:pPr>
          </w:p>
        </w:tc>
        <w:tc>
          <w:tcPr>
            <w:tcW w:w="2543" w:type="dxa"/>
            <w:tcBorders>
              <w:bottom w:val="single" w:sz="2" w:space="0" w:color="706F6F"/>
            </w:tcBorders>
          </w:tcPr>
          <w:p w14:paraId="177F4536" w14:textId="77777777" w:rsidR="00F73EDD" w:rsidRDefault="00F73EDD" w:rsidP="005A6BA3">
            <w:pPr>
              <w:pStyle w:val="TableParagraph"/>
              <w:spacing w:before="80" w:line="261" w:lineRule="auto"/>
              <w:ind w:left="184"/>
              <w:rPr>
                <w:sz w:val="16"/>
              </w:rPr>
            </w:pPr>
            <w:r>
              <w:rPr>
                <w:sz w:val="16"/>
              </w:rPr>
              <w:t>How</w:t>
            </w:r>
            <w:r>
              <w:rPr>
                <w:spacing w:val="-12"/>
                <w:sz w:val="16"/>
              </w:rPr>
              <w:t xml:space="preserve"> </w:t>
            </w:r>
            <w:r>
              <w:rPr>
                <w:sz w:val="16"/>
              </w:rPr>
              <w:t>schools</w:t>
            </w:r>
            <w:r>
              <w:rPr>
                <w:spacing w:val="-11"/>
                <w:sz w:val="16"/>
              </w:rPr>
              <w:t xml:space="preserve"> </w:t>
            </w:r>
            <w:r>
              <w:rPr>
                <w:sz w:val="16"/>
              </w:rPr>
              <w:t>can</w:t>
            </w:r>
            <w:r>
              <w:rPr>
                <w:spacing w:val="-11"/>
                <w:sz w:val="16"/>
              </w:rPr>
              <w:t xml:space="preserve"> </w:t>
            </w:r>
            <w:r>
              <w:rPr>
                <w:sz w:val="16"/>
              </w:rPr>
              <w:t>use</w:t>
            </w:r>
            <w:r>
              <w:rPr>
                <w:spacing w:val="-11"/>
                <w:sz w:val="16"/>
              </w:rPr>
              <w:t xml:space="preserve"> </w:t>
            </w:r>
            <w:r>
              <w:rPr>
                <w:sz w:val="16"/>
              </w:rPr>
              <w:t>data</w:t>
            </w:r>
            <w:r>
              <w:rPr>
                <w:spacing w:val="-11"/>
                <w:sz w:val="16"/>
              </w:rPr>
              <w:t xml:space="preserve"> </w:t>
            </w:r>
            <w:r>
              <w:rPr>
                <w:sz w:val="16"/>
              </w:rPr>
              <w:t>to prevent and tackle bullying</w:t>
            </w:r>
          </w:p>
        </w:tc>
        <w:tc>
          <w:tcPr>
            <w:tcW w:w="6022" w:type="dxa"/>
            <w:tcBorders>
              <w:bottom w:val="single" w:sz="2" w:space="0" w:color="706F6F"/>
            </w:tcBorders>
          </w:tcPr>
          <w:p w14:paraId="088EEED4" w14:textId="77777777" w:rsidR="00F73EDD" w:rsidRDefault="00F73EDD" w:rsidP="005A6BA3">
            <w:pPr>
              <w:pStyle w:val="TableParagraph"/>
              <w:spacing w:before="80" w:line="261" w:lineRule="auto"/>
              <w:ind w:left="136"/>
              <w:rPr>
                <w:sz w:val="16"/>
              </w:rPr>
            </w:pPr>
            <w:r>
              <w:rPr>
                <w:sz w:val="16"/>
              </w:rPr>
              <w:t>Real-life</w:t>
            </w:r>
            <w:r>
              <w:rPr>
                <w:spacing w:val="-6"/>
                <w:sz w:val="16"/>
              </w:rPr>
              <w:t xml:space="preserve"> </w:t>
            </w:r>
            <w:r>
              <w:rPr>
                <w:sz w:val="16"/>
              </w:rPr>
              <w:t>examples</w:t>
            </w:r>
            <w:r>
              <w:rPr>
                <w:spacing w:val="-6"/>
                <w:sz w:val="16"/>
              </w:rPr>
              <w:t xml:space="preserve"> </w:t>
            </w:r>
            <w:r>
              <w:rPr>
                <w:sz w:val="16"/>
              </w:rPr>
              <w:t>of</w:t>
            </w:r>
            <w:r>
              <w:rPr>
                <w:spacing w:val="-6"/>
                <w:sz w:val="16"/>
              </w:rPr>
              <w:t xml:space="preserve"> </w:t>
            </w:r>
            <w:r>
              <w:rPr>
                <w:sz w:val="16"/>
              </w:rPr>
              <w:t>how</w:t>
            </w:r>
            <w:r>
              <w:rPr>
                <w:spacing w:val="-6"/>
                <w:sz w:val="16"/>
              </w:rPr>
              <w:t xml:space="preserve"> </w:t>
            </w:r>
            <w:r>
              <w:rPr>
                <w:sz w:val="16"/>
              </w:rPr>
              <w:t>eight</w:t>
            </w:r>
            <w:r>
              <w:rPr>
                <w:spacing w:val="-6"/>
                <w:sz w:val="16"/>
              </w:rPr>
              <w:t xml:space="preserve"> </w:t>
            </w:r>
            <w:r>
              <w:rPr>
                <w:sz w:val="16"/>
              </w:rPr>
              <w:t>primary,</w:t>
            </w:r>
            <w:r>
              <w:rPr>
                <w:spacing w:val="-6"/>
                <w:sz w:val="16"/>
              </w:rPr>
              <w:t xml:space="preserve"> </w:t>
            </w:r>
            <w:r>
              <w:rPr>
                <w:sz w:val="16"/>
              </w:rPr>
              <w:t>secondary</w:t>
            </w:r>
            <w:r>
              <w:rPr>
                <w:spacing w:val="-6"/>
                <w:sz w:val="16"/>
              </w:rPr>
              <w:t xml:space="preserve"> </w:t>
            </w:r>
            <w:r>
              <w:rPr>
                <w:sz w:val="16"/>
              </w:rPr>
              <w:t>and</w:t>
            </w:r>
            <w:r>
              <w:rPr>
                <w:spacing w:val="-6"/>
                <w:sz w:val="16"/>
              </w:rPr>
              <w:t xml:space="preserve"> </w:t>
            </w:r>
            <w:r>
              <w:rPr>
                <w:sz w:val="16"/>
              </w:rPr>
              <w:t>special</w:t>
            </w:r>
            <w:r>
              <w:rPr>
                <w:spacing w:val="-6"/>
                <w:sz w:val="16"/>
              </w:rPr>
              <w:t xml:space="preserve"> </w:t>
            </w:r>
            <w:r>
              <w:rPr>
                <w:sz w:val="16"/>
              </w:rPr>
              <w:t>schools</w:t>
            </w:r>
            <w:r>
              <w:rPr>
                <w:spacing w:val="-6"/>
                <w:sz w:val="16"/>
              </w:rPr>
              <w:t xml:space="preserve"> </w:t>
            </w:r>
            <w:r>
              <w:rPr>
                <w:sz w:val="16"/>
              </w:rPr>
              <w:t xml:space="preserve">across </w:t>
            </w:r>
            <w:r>
              <w:rPr>
                <w:spacing w:val="-2"/>
                <w:sz w:val="16"/>
              </w:rPr>
              <w:t>Britain</w:t>
            </w:r>
            <w:r>
              <w:rPr>
                <w:spacing w:val="-9"/>
                <w:sz w:val="16"/>
              </w:rPr>
              <w:t xml:space="preserve"> </w:t>
            </w:r>
            <w:r>
              <w:rPr>
                <w:spacing w:val="-2"/>
                <w:sz w:val="16"/>
              </w:rPr>
              <w:t>gather,</w:t>
            </w:r>
            <w:r>
              <w:rPr>
                <w:spacing w:val="-9"/>
                <w:sz w:val="16"/>
              </w:rPr>
              <w:t xml:space="preserve"> </w:t>
            </w:r>
            <w:proofErr w:type="spellStart"/>
            <w:r>
              <w:rPr>
                <w:spacing w:val="-2"/>
                <w:sz w:val="16"/>
              </w:rPr>
              <w:t>analyse</w:t>
            </w:r>
            <w:proofErr w:type="spellEnd"/>
            <w:r>
              <w:rPr>
                <w:spacing w:val="-9"/>
                <w:sz w:val="16"/>
              </w:rPr>
              <w:t xml:space="preserve"> </w:t>
            </w:r>
            <w:r>
              <w:rPr>
                <w:spacing w:val="-2"/>
                <w:sz w:val="16"/>
              </w:rPr>
              <w:t>and</w:t>
            </w:r>
            <w:r>
              <w:rPr>
                <w:spacing w:val="-9"/>
                <w:sz w:val="16"/>
              </w:rPr>
              <w:t xml:space="preserve"> </w:t>
            </w:r>
            <w:r>
              <w:rPr>
                <w:spacing w:val="-2"/>
                <w:sz w:val="16"/>
              </w:rPr>
              <w:t>use</w:t>
            </w:r>
            <w:r>
              <w:rPr>
                <w:spacing w:val="-9"/>
                <w:sz w:val="16"/>
              </w:rPr>
              <w:t xml:space="preserve"> </w:t>
            </w:r>
            <w:r>
              <w:rPr>
                <w:spacing w:val="-2"/>
                <w:sz w:val="16"/>
              </w:rPr>
              <w:t>data</w:t>
            </w:r>
            <w:r>
              <w:rPr>
                <w:spacing w:val="-9"/>
                <w:sz w:val="16"/>
              </w:rPr>
              <w:t xml:space="preserve"> </w:t>
            </w:r>
            <w:r>
              <w:rPr>
                <w:spacing w:val="-2"/>
                <w:sz w:val="16"/>
              </w:rPr>
              <w:t>to</w:t>
            </w:r>
            <w:r>
              <w:rPr>
                <w:spacing w:val="-9"/>
                <w:sz w:val="16"/>
              </w:rPr>
              <w:t xml:space="preserve"> </w:t>
            </w:r>
            <w:r>
              <w:rPr>
                <w:spacing w:val="-2"/>
                <w:sz w:val="16"/>
              </w:rPr>
              <w:t>prevent</w:t>
            </w:r>
            <w:r>
              <w:rPr>
                <w:spacing w:val="-9"/>
                <w:sz w:val="16"/>
              </w:rPr>
              <w:t xml:space="preserve"> </w:t>
            </w:r>
            <w:r>
              <w:rPr>
                <w:spacing w:val="-2"/>
                <w:sz w:val="16"/>
              </w:rPr>
              <w:t>and</w:t>
            </w:r>
            <w:r>
              <w:rPr>
                <w:spacing w:val="-9"/>
                <w:sz w:val="16"/>
              </w:rPr>
              <w:t xml:space="preserve"> </w:t>
            </w:r>
            <w:r>
              <w:rPr>
                <w:spacing w:val="-2"/>
                <w:sz w:val="16"/>
              </w:rPr>
              <w:t>tackle</w:t>
            </w:r>
            <w:r>
              <w:rPr>
                <w:spacing w:val="-9"/>
                <w:sz w:val="16"/>
              </w:rPr>
              <w:t xml:space="preserve"> </w:t>
            </w:r>
            <w:r>
              <w:rPr>
                <w:spacing w:val="-2"/>
                <w:sz w:val="16"/>
              </w:rPr>
              <w:t>prejudice-based</w:t>
            </w:r>
            <w:r>
              <w:rPr>
                <w:spacing w:val="-9"/>
                <w:sz w:val="16"/>
              </w:rPr>
              <w:t xml:space="preserve"> </w:t>
            </w:r>
            <w:r>
              <w:rPr>
                <w:spacing w:val="-2"/>
                <w:sz w:val="16"/>
              </w:rPr>
              <w:t>bullying.</w:t>
            </w:r>
          </w:p>
        </w:tc>
        <w:tc>
          <w:tcPr>
            <w:tcW w:w="4771" w:type="dxa"/>
            <w:tcBorders>
              <w:bottom w:val="single" w:sz="2" w:space="0" w:color="706F6F"/>
            </w:tcBorders>
          </w:tcPr>
          <w:p w14:paraId="6E6CF60E" w14:textId="77777777" w:rsidR="00F73EDD" w:rsidRDefault="00F73EDD" w:rsidP="005A6BA3">
            <w:pPr>
              <w:pStyle w:val="TableParagraph"/>
              <w:spacing w:before="80" w:line="261" w:lineRule="auto"/>
              <w:ind w:left="123" w:right="242"/>
              <w:rPr>
                <w:sz w:val="16"/>
              </w:rPr>
            </w:pPr>
            <w:hyperlink r:id="rId203" w:anchor="case">
              <w:r>
                <w:rPr>
                  <w:color w:val="009FE3"/>
                  <w:spacing w:val="-2"/>
                  <w:sz w:val="16"/>
                </w:rPr>
                <w:t>https://www.equalityhumanrights.com/en/advice-and-guidance/</w:t>
              </w:r>
            </w:hyperlink>
            <w:r>
              <w:rPr>
                <w:color w:val="009FE3"/>
                <w:spacing w:val="-2"/>
                <w:sz w:val="16"/>
              </w:rPr>
              <w:t xml:space="preserve"> </w:t>
            </w:r>
            <w:hyperlink r:id="rId204" w:anchor="case">
              <w:proofErr w:type="spellStart"/>
              <w:r>
                <w:rPr>
                  <w:color w:val="009FE3"/>
                  <w:spacing w:val="-2"/>
                  <w:sz w:val="16"/>
                </w:rPr>
                <w:t>how-can-schools-use-data-prevent-and-tackle-bullying#case</w:t>
              </w:r>
              <w:proofErr w:type="spellEnd"/>
            </w:hyperlink>
          </w:p>
        </w:tc>
      </w:tr>
      <w:tr w:rsidR="00F73EDD" w14:paraId="5B835985" w14:textId="77777777" w:rsidTr="003279B0">
        <w:trPr>
          <w:trHeight w:val="736"/>
        </w:trPr>
        <w:tc>
          <w:tcPr>
            <w:tcW w:w="1913" w:type="dxa"/>
            <w:tcBorders>
              <w:top w:val="single" w:sz="2" w:space="0" w:color="706F6F"/>
              <w:bottom w:val="single" w:sz="2" w:space="0" w:color="706F6F"/>
            </w:tcBorders>
          </w:tcPr>
          <w:p w14:paraId="5D389AD5" w14:textId="77777777" w:rsidR="00F73EDD" w:rsidRDefault="00F73EDD" w:rsidP="005A6BA3">
            <w:pPr>
              <w:pStyle w:val="TableParagraph"/>
              <w:rPr>
                <w:sz w:val="16"/>
              </w:rPr>
            </w:pPr>
            <w:r>
              <w:rPr>
                <w:spacing w:val="-2"/>
                <w:sz w:val="16"/>
              </w:rPr>
              <w:t>Wellbeing</w:t>
            </w:r>
          </w:p>
        </w:tc>
        <w:tc>
          <w:tcPr>
            <w:tcW w:w="2543" w:type="dxa"/>
            <w:tcBorders>
              <w:top w:val="single" w:sz="2" w:space="0" w:color="706F6F"/>
              <w:bottom w:val="single" w:sz="2" w:space="0" w:color="706F6F"/>
            </w:tcBorders>
          </w:tcPr>
          <w:p w14:paraId="5F98D869" w14:textId="77777777" w:rsidR="00F73EDD" w:rsidRDefault="00F73EDD" w:rsidP="005A6BA3">
            <w:pPr>
              <w:pStyle w:val="TableParagraph"/>
              <w:spacing w:line="261" w:lineRule="auto"/>
              <w:ind w:left="184"/>
              <w:rPr>
                <w:sz w:val="16"/>
              </w:rPr>
            </w:pPr>
            <w:r>
              <w:rPr>
                <w:spacing w:val="-4"/>
                <w:sz w:val="16"/>
              </w:rPr>
              <w:t>Mental</w:t>
            </w:r>
            <w:r>
              <w:rPr>
                <w:spacing w:val="-5"/>
                <w:sz w:val="16"/>
              </w:rPr>
              <w:t xml:space="preserve"> </w:t>
            </w:r>
            <w:r>
              <w:rPr>
                <w:spacing w:val="-4"/>
                <w:sz w:val="16"/>
              </w:rPr>
              <w:t>health</w:t>
            </w:r>
            <w:r>
              <w:rPr>
                <w:spacing w:val="-5"/>
                <w:sz w:val="16"/>
              </w:rPr>
              <w:t xml:space="preserve"> </w:t>
            </w:r>
            <w:r>
              <w:rPr>
                <w:spacing w:val="-4"/>
                <w:sz w:val="16"/>
              </w:rPr>
              <w:t>and</w:t>
            </w:r>
            <w:r>
              <w:rPr>
                <w:spacing w:val="-5"/>
                <w:sz w:val="16"/>
              </w:rPr>
              <w:t xml:space="preserve"> </w:t>
            </w:r>
            <w:r>
              <w:rPr>
                <w:spacing w:val="-4"/>
                <w:sz w:val="16"/>
              </w:rPr>
              <w:t xml:space="preserve">wellbeing </w:t>
            </w:r>
            <w:r>
              <w:rPr>
                <w:sz w:val="16"/>
              </w:rPr>
              <w:t>provision in schools</w:t>
            </w:r>
          </w:p>
        </w:tc>
        <w:tc>
          <w:tcPr>
            <w:tcW w:w="6022" w:type="dxa"/>
            <w:tcBorders>
              <w:top w:val="single" w:sz="2" w:space="0" w:color="706F6F"/>
              <w:bottom w:val="single" w:sz="2" w:space="0" w:color="706F6F"/>
            </w:tcBorders>
          </w:tcPr>
          <w:p w14:paraId="05B317BA" w14:textId="77777777" w:rsidR="00F73EDD" w:rsidRDefault="00F73EDD" w:rsidP="005A6BA3">
            <w:pPr>
              <w:pStyle w:val="TableParagraph"/>
              <w:spacing w:line="261" w:lineRule="auto"/>
              <w:ind w:left="136"/>
              <w:rPr>
                <w:sz w:val="16"/>
              </w:rPr>
            </w:pPr>
            <w:r>
              <w:rPr>
                <w:sz w:val="16"/>
              </w:rPr>
              <w:t xml:space="preserve">Review of published policies and information to look at the extent to which the </w:t>
            </w:r>
            <w:r>
              <w:rPr>
                <w:spacing w:val="-2"/>
                <w:sz w:val="16"/>
              </w:rPr>
              <w:t>content</w:t>
            </w:r>
            <w:r>
              <w:rPr>
                <w:spacing w:val="-5"/>
                <w:sz w:val="16"/>
              </w:rPr>
              <w:t xml:space="preserve"> </w:t>
            </w:r>
            <w:r>
              <w:rPr>
                <w:spacing w:val="-2"/>
                <w:sz w:val="16"/>
              </w:rPr>
              <w:t>of</w:t>
            </w:r>
            <w:r>
              <w:rPr>
                <w:spacing w:val="-5"/>
                <w:sz w:val="16"/>
              </w:rPr>
              <w:t xml:space="preserve"> </w:t>
            </w:r>
            <w:r>
              <w:rPr>
                <w:spacing w:val="-2"/>
                <w:sz w:val="16"/>
              </w:rPr>
              <w:t>schools’</w:t>
            </w:r>
            <w:r>
              <w:rPr>
                <w:spacing w:val="-5"/>
                <w:sz w:val="16"/>
              </w:rPr>
              <w:t xml:space="preserve"> </w:t>
            </w:r>
            <w:r>
              <w:rPr>
                <w:spacing w:val="-2"/>
                <w:sz w:val="16"/>
              </w:rPr>
              <w:t>published</w:t>
            </w:r>
            <w:r>
              <w:rPr>
                <w:spacing w:val="-5"/>
                <w:sz w:val="16"/>
              </w:rPr>
              <w:t xml:space="preserve"> </w:t>
            </w:r>
            <w:r>
              <w:rPr>
                <w:spacing w:val="-2"/>
                <w:sz w:val="16"/>
              </w:rPr>
              <w:t>policies</w:t>
            </w:r>
            <w:r>
              <w:rPr>
                <w:spacing w:val="-5"/>
                <w:sz w:val="16"/>
              </w:rPr>
              <w:t xml:space="preserve"> </w:t>
            </w:r>
            <w:r>
              <w:rPr>
                <w:spacing w:val="-2"/>
                <w:sz w:val="16"/>
              </w:rPr>
              <w:t>and</w:t>
            </w:r>
            <w:r>
              <w:rPr>
                <w:spacing w:val="-5"/>
                <w:sz w:val="16"/>
              </w:rPr>
              <w:t xml:space="preserve"> </w:t>
            </w:r>
            <w:r>
              <w:rPr>
                <w:spacing w:val="-2"/>
                <w:sz w:val="16"/>
              </w:rPr>
              <w:t>other</w:t>
            </w:r>
            <w:r>
              <w:rPr>
                <w:spacing w:val="-5"/>
                <w:sz w:val="16"/>
              </w:rPr>
              <w:t xml:space="preserve"> </w:t>
            </w:r>
            <w:r>
              <w:rPr>
                <w:spacing w:val="-2"/>
                <w:sz w:val="16"/>
              </w:rPr>
              <w:t>information</w:t>
            </w:r>
            <w:r>
              <w:rPr>
                <w:spacing w:val="-5"/>
                <w:sz w:val="16"/>
              </w:rPr>
              <w:t xml:space="preserve"> </w:t>
            </w:r>
            <w:r>
              <w:rPr>
                <w:spacing w:val="-2"/>
                <w:sz w:val="16"/>
              </w:rPr>
              <w:t>demonstrates</w:t>
            </w:r>
            <w:r>
              <w:rPr>
                <w:spacing w:val="-5"/>
                <w:sz w:val="16"/>
              </w:rPr>
              <w:t xml:space="preserve"> </w:t>
            </w:r>
            <w:r>
              <w:rPr>
                <w:spacing w:val="-2"/>
                <w:sz w:val="16"/>
              </w:rPr>
              <w:t xml:space="preserve">relevant </w:t>
            </w:r>
            <w:r>
              <w:rPr>
                <w:sz w:val="16"/>
              </w:rPr>
              <w:t>approaches to mental health and wellbeing in schools.</w:t>
            </w:r>
          </w:p>
        </w:tc>
        <w:tc>
          <w:tcPr>
            <w:tcW w:w="4771" w:type="dxa"/>
            <w:tcBorders>
              <w:top w:val="single" w:sz="2" w:space="0" w:color="706F6F"/>
              <w:bottom w:val="single" w:sz="2" w:space="0" w:color="706F6F"/>
            </w:tcBorders>
          </w:tcPr>
          <w:p w14:paraId="42A1FD68" w14:textId="77777777" w:rsidR="00F73EDD" w:rsidRDefault="00F73EDD" w:rsidP="005A6BA3">
            <w:pPr>
              <w:pStyle w:val="TableParagraph"/>
              <w:spacing w:line="261" w:lineRule="auto"/>
              <w:ind w:left="123" w:right="180"/>
              <w:rPr>
                <w:sz w:val="16"/>
              </w:rPr>
            </w:pPr>
            <w:hyperlink r:id="rId205">
              <w:r>
                <w:rPr>
                  <w:color w:val="009FE3"/>
                  <w:spacing w:val="-2"/>
                  <w:sz w:val="16"/>
                </w:rPr>
                <w:t>https://www.gov.uk/government/publications/mental-health-and-</w:t>
              </w:r>
            </w:hyperlink>
            <w:r>
              <w:rPr>
                <w:color w:val="009FE3"/>
                <w:spacing w:val="-2"/>
                <w:sz w:val="16"/>
              </w:rPr>
              <w:t xml:space="preserve"> </w:t>
            </w:r>
            <w:hyperlink r:id="rId206">
              <w:r>
                <w:rPr>
                  <w:color w:val="009FE3"/>
                  <w:spacing w:val="-2"/>
                  <w:sz w:val="16"/>
                </w:rPr>
                <w:t>wellbeing-provision-in-schools</w:t>
              </w:r>
            </w:hyperlink>
          </w:p>
        </w:tc>
      </w:tr>
      <w:tr w:rsidR="00F73EDD" w14:paraId="0AE6E716" w14:textId="77777777" w:rsidTr="003279B0">
        <w:trPr>
          <w:trHeight w:val="536"/>
        </w:trPr>
        <w:tc>
          <w:tcPr>
            <w:tcW w:w="1913" w:type="dxa"/>
            <w:tcBorders>
              <w:top w:val="single" w:sz="2" w:space="0" w:color="706F6F"/>
              <w:bottom w:val="single" w:sz="2" w:space="0" w:color="706F6F"/>
            </w:tcBorders>
          </w:tcPr>
          <w:p w14:paraId="590E1BE1" w14:textId="77777777" w:rsidR="00F73EDD" w:rsidRDefault="00F73EDD" w:rsidP="005A6BA3">
            <w:pPr>
              <w:pStyle w:val="TableParagraph"/>
              <w:rPr>
                <w:sz w:val="16"/>
              </w:rPr>
            </w:pPr>
            <w:r>
              <w:rPr>
                <w:spacing w:val="-2"/>
                <w:sz w:val="16"/>
              </w:rPr>
              <w:t>Mental</w:t>
            </w:r>
            <w:r>
              <w:rPr>
                <w:spacing w:val="-8"/>
                <w:sz w:val="16"/>
              </w:rPr>
              <w:t xml:space="preserve"> </w:t>
            </w:r>
            <w:r>
              <w:rPr>
                <w:spacing w:val="-2"/>
                <w:sz w:val="16"/>
              </w:rPr>
              <w:t>health</w:t>
            </w:r>
          </w:p>
        </w:tc>
        <w:tc>
          <w:tcPr>
            <w:tcW w:w="2543" w:type="dxa"/>
            <w:tcBorders>
              <w:top w:val="single" w:sz="2" w:space="0" w:color="706F6F"/>
              <w:bottom w:val="single" w:sz="2" w:space="0" w:color="706F6F"/>
            </w:tcBorders>
          </w:tcPr>
          <w:p w14:paraId="0D507B68" w14:textId="77777777" w:rsidR="00F73EDD" w:rsidRDefault="00F73EDD" w:rsidP="005A6BA3">
            <w:pPr>
              <w:pStyle w:val="TableParagraph"/>
              <w:spacing w:line="261" w:lineRule="auto"/>
              <w:ind w:left="184" w:right="467"/>
              <w:rPr>
                <w:sz w:val="16"/>
              </w:rPr>
            </w:pPr>
            <w:r>
              <w:rPr>
                <w:spacing w:val="-2"/>
                <w:sz w:val="16"/>
              </w:rPr>
              <w:t>Supporting</w:t>
            </w:r>
            <w:r>
              <w:rPr>
                <w:spacing w:val="-10"/>
                <w:sz w:val="16"/>
              </w:rPr>
              <w:t xml:space="preserve"> </w:t>
            </w:r>
            <w:r>
              <w:rPr>
                <w:spacing w:val="-2"/>
                <w:sz w:val="16"/>
              </w:rPr>
              <w:t>mental</w:t>
            </w:r>
            <w:r>
              <w:rPr>
                <w:spacing w:val="-9"/>
                <w:sz w:val="16"/>
              </w:rPr>
              <w:t xml:space="preserve"> </w:t>
            </w:r>
            <w:r>
              <w:rPr>
                <w:spacing w:val="-2"/>
                <w:sz w:val="16"/>
              </w:rPr>
              <w:t>health</w:t>
            </w:r>
            <w:r>
              <w:rPr>
                <w:spacing w:val="-9"/>
                <w:sz w:val="16"/>
              </w:rPr>
              <w:t xml:space="preserve"> </w:t>
            </w:r>
            <w:r>
              <w:rPr>
                <w:spacing w:val="-2"/>
                <w:sz w:val="16"/>
              </w:rPr>
              <w:t xml:space="preserve">in </w:t>
            </w:r>
            <w:r>
              <w:rPr>
                <w:sz w:val="16"/>
              </w:rPr>
              <w:t>schools and colleges</w:t>
            </w:r>
          </w:p>
        </w:tc>
        <w:tc>
          <w:tcPr>
            <w:tcW w:w="6022" w:type="dxa"/>
            <w:tcBorders>
              <w:top w:val="single" w:sz="2" w:space="0" w:color="706F6F"/>
              <w:bottom w:val="single" w:sz="2" w:space="0" w:color="706F6F"/>
            </w:tcBorders>
          </w:tcPr>
          <w:p w14:paraId="639AF123" w14:textId="77777777" w:rsidR="00F73EDD" w:rsidRDefault="00F73EDD" w:rsidP="005A6BA3">
            <w:pPr>
              <w:pStyle w:val="TableParagraph"/>
              <w:spacing w:line="261" w:lineRule="auto"/>
              <w:ind w:left="136" w:right="30"/>
              <w:rPr>
                <w:sz w:val="16"/>
              </w:rPr>
            </w:pPr>
            <w:r>
              <w:rPr>
                <w:spacing w:val="-2"/>
                <w:sz w:val="16"/>
              </w:rPr>
              <w:t>Survey</w:t>
            </w:r>
            <w:r>
              <w:rPr>
                <w:spacing w:val="-4"/>
                <w:sz w:val="16"/>
              </w:rPr>
              <w:t xml:space="preserve"> </w:t>
            </w:r>
            <w:r>
              <w:rPr>
                <w:spacing w:val="-2"/>
                <w:sz w:val="16"/>
              </w:rPr>
              <w:t>and</w:t>
            </w:r>
            <w:r>
              <w:rPr>
                <w:spacing w:val="-4"/>
                <w:sz w:val="16"/>
              </w:rPr>
              <w:t xml:space="preserve"> </w:t>
            </w:r>
            <w:r>
              <w:rPr>
                <w:spacing w:val="-2"/>
                <w:sz w:val="16"/>
              </w:rPr>
              <w:t>case</w:t>
            </w:r>
            <w:r>
              <w:rPr>
                <w:spacing w:val="-4"/>
                <w:sz w:val="16"/>
              </w:rPr>
              <w:t xml:space="preserve"> </w:t>
            </w:r>
            <w:r>
              <w:rPr>
                <w:spacing w:val="-2"/>
                <w:sz w:val="16"/>
              </w:rPr>
              <w:t>studies</w:t>
            </w:r>
            <w:r>
              <w:rPr>
                <w:spacing w:val="-4"/>
                <w:sz w:val="16"/>
              </w:rPr>
              <w:t xml:space="preserve"> </w:t>
            </w:r>
            <w:r>
              <w:rPr>
                <w:spacing w:val="-2"/>
                <w:sz w:val="16"/>
              </w:rPr>
              <w:t>with</w:t>
            </w:r>
            <w:r>
              <w:rPr>
                <w:spacing w:val="-4"/>
                <w:sz w:val="16"/>
              </w:rPr>
              <w:t xml:space="preserve"> </w:t>
            </w:r>
            <w:r>
              <w:rPr>
                <w:spacing w:val="-2"/>
                <w:sz w:val="16"/>
              </w:rPr>
              <w:t>schools</w:t>
            </w:r>
            <w:r>
              <w:rPr>
                <w:spacing w:val="-4"/>
                <w:sz w:val="16"/>
              </w:rPr>
              <w:t xml:space="preserve"> </w:t>
            </w:r>
            <w:r>
              <w:rPr>
                <w:spacing w:val="-2"/>
                <w:sz w:val="16"/>
              </w:rPr>
              <w:t>on</w:t>
            </w:r>
            <w:r>
              <w:rPr>
                <w:spacing w:val="-4"/>
                <w:sz w:val="16"/>
              </w:rPr>
              <w:t xml:space="preserve"> </w:t>
            </w:r>
            <w:r>
              <w:rPr>
                <w:spacing w:val="-2"/>
                <w:sz w:val="16"/>
              </w:rPr>
              <w:t>activities</w:t>
            </w:r>
            <w:r>
              <w:rPr>
                <w:spacing w:val="-4"/>
                <w:sz w:val="16"/>
              </w:rPr>
              <w:t xml:space="preserve"> </w:t>
            </w:r>
            <w:r>
              <w:rPr>
                <w:spacing w:val="-2"/>
                <w:sz w:val="16"/>
              </w:rPr>
              <w:t>to</w:t>
            </w:r>
            <w:r>
              <w:rPr>
                <w:spacing w:val="-4"/>
                <w:sz w:val="16"/>
              </w:rPr>
              <w:t xml:space="preserve"> </w:t>
            </w:r>
            <w:r>
              <w:rPr>
                <w:spacing w:val="-2"/>
                <w:sz w:val="16"/>
              </w:rPr>
              <w:t>support</w:t>
            </w:r>
            <w:r>
              <w:rPr>
                <w:spacing w:val="-4"/>
                <w:sz w:val="16"/>
              </w:rPr>
              <w:t xml:space="preserve"> </w:t>
            </w:r>
            <w:r>
              <w:rPr>
                <w:spacing w:val="-2"/>
                <w:sz w:val="16"/>
              </w:rPr>
              <w:t>pupils’</w:t>
            </w:r>
            <w:r>
              <w:rPr>
                <w:spacing w:val="-4"/>
                <w:sz w:val="16"/>
              </w:rPr>
              <w:t xml:space="preserve"> </w:t>
            </w:r>
            <w:r>
              <w:rPr>
                <w:spacing w:val="-2"/>
                <w:sz w:val="16"/>
              </w:rPr>
              <w:t>mental</w:t>
            </w:r>
            <w:r>
              <w:rPr>
                <w:spacing w:val="-4"/>
                <w:sz w:val="16"/>
              </w:rPr>
              <w:t xml:space="preserve"> </w:t>
            </w:r>
            <w:r>
              <w:rPr>
                <w:spacing w:val="-2"/>
                <w:sz w:val="16"/>
              </w:rPr>
              <w:t xml:space="preserve">health </w:t>
            </w:r>
            <w:r>
              <w:rPr>
                <w:sz w:val="16"/>
              </w:rPr>
              <w:t>and wellbeing.</w:t>
            </w:r>
          </w:p>
        </w:tc>
        <w:tc>
          <w:tcPr>
            <w:tcW w:w="4771" w:type="dxa"/>
            <w:tcBorders>
              <w:top w:val="single" w:sz="2" w:space="0" w:color="706F6F"/>
              <w:bottom w:val="single" w:sz="2" w:space="0" w:color="706F6F"/>
            </w:tcBorders>
          </w:tcPr>
          <w:p w14:paraId="4A21B9EF" w14:textId="77777777" w:rsidR="00F73EDD" w:rsidRDefault="00F73EDD" w:rsidP="005A6BA3">
            <w:pPr>
              <w:pStyle w:val="TableParagraph"/>
              <w:spacing w:line="261" w:lineRule="auto"/>
              <w:ind w:left="123" w:right="177"/>
              <w:rPr>
                <w:sz w:val="16"/>
              </w:rPr>
            </w:pPr>
            <w:hyperlink r:id="rId207">
              <w:r>
                <w:rPr>
                  <w:color w:val="009FE3"/>
                  <w:spacing w:val="-2"/>
                  <w:sz w:val="16"/>
                </w:rPr>
                <w:t>https://www.gov.uk/government/publications/supporting-mental-</w:t>
              </w:r>
            </w:hyperlink>
            <w:r>
              <w:rPr>
                <w:color w:val="009FE3"/>
                <w:spacing w:val="-2"/>
                <w:sz w:val="16"/>
              </w:rPr>
              <w:t xml:space="preserve"> </w:t>
            </w:r>
            <w:hyperlink r:id="rId208">
              <w:r>
                <w:rPr>
                  <w:color w:val="009FE3"/>
                  <w:spacing w:val="-2"/>
                  <w:sz w:val="16"/>
                </w:rPr>
                <w:t>health-in-schools-and-colleges</w:t>
              </w:r>
            </w:hyperlink>
          </w:p>
        </w:tc>
      </w:tr>
      <w:tr w:rsidR="00F73EDD" w14:paraId="3071BD21" w14:textId="77777777" w:rsidTr="003279B0">
        <w:trPr>
          <w:trHeight w:val="736"/>
        </w:trPr>
        <w:tc>
          <w:tcPr>
            <w:tcW w:w="1913" w:type="dxa"/>
            <w:tcBorders>
              <w:top w:val="single" w:sz="2" w:space="0" w:color="706F6F"/>
              <w:bottom w:val="single" w:sz="2" w:space="0" w:color="706F6F"/>
            </w:tcBorders>
          </w:tcPr>
          <w:p w14:paraId="573BE1A0" w14:textId="77777777" w:rsidR="00F73EDD" w:rsidRDefault="00F73EDD" w:rsidP="005A6BA3">
            <w:pPr>
              <w:pStyle w:val="TableParagraph"/>
              <w:spacing w:line="261" w:lineRule="auto"/>
              <w:rPr>
                <w:sz w:val="16"/>
              </w:rPr>
            </w:pPr>
            <w:r>
              <w:rPr>
                <w:spacing w:val="-4"/>
                <w:sz w:val="16"/>
              </w:rPr>
              <w:t>Sexual</w:t>
            </w:r>
            <w:r>
              <w:rPr>
                <w:spacing w:val="-8"/>
                <w:sz w:val="16"/>
              </w:rPr>
              <w:t xml:space="preserve"> </w:t>
            </w:r>
            <w:r>
              <w:rPr>
                <w:spacing w:val="-4"/>
                <w:sz w:val="16"/>
              </w:rPr>
              <w:t>harassment</w:t>
            </w:r>
            <w:r>
              <w:rPr>
                <w:spacing w:val="-7"/>
                <w:sz w:val="16"/>
              </w:rPr>
              <w:t xml:space="preserve"> </w:t>
            </w:r>
            <w:r>
              <w:rPr>
                <w:spacing w:val="-4"/>
                <w:sz w:val="16"/>
              </w:rPr>
              <w:t xml:space="preserve">and </w:t>
            </w:r>
            <w:r>
              <w:rPr>
                <w:sz w:val="16"/>
              </w:rPr>
              <w:t>sexual violence</w:t>
            </w:r>
          </w:p>
        </w:tc>
        <w:tc>
          <w:tcPr>
            <w:tcW w:w="2543" w:type="dxa"/>
            <w:tcBorders>
              <w:top w:val="single" w:sz="2" w:space="0" w:color="706F6F"/>
              <w:bottom w:val="single" w:sz="2" w:space="0" w:color="706F6F"/>
            </w:tcBorders>
          </w:tcPr>
          <w:p w14:paraId="2F4B9E87" w14:textId="77777777" w:rsidR="00F73EDD" w:rsidRDefault="00F73EDD" w:rsidP="005A6BA3">
            <w:pPr>
              <w:pStyle w:val="TableParagraph"/>
              <w:spacing w:line="261" w:lineRule="auto"/>
              <w:ind w:left="184"/>
              <w:rPr>
                <w:sz w:val="16"/>
              </w:rPr>
            </w:pPr>
            <w:r>
              <w:rPr>
                <w:sz w:val="16"/>
              </w:rPr>
              <w:t xml:space="preserve">Sexual violence and sexual </w:t>
            </w:r>
            <w:r>
              <w:rPr>
                <w:spacing w:val="-4"/>
                <w:sz w:val="16"/>
              </w:rPr>
              <w:t xml:space="preserve">harassment between children in </w:t>
            </w:r>
            <w:r>
              <w:rPr>
                <w:sz w:val="16"/>
              </w:rPr>
              <w:t>schools and colleges</w:t>
            </w:r>
          </w:p>
        </w:tc>
        <w:tc>
          <w:tcPr>
            <w:tcW w:w="6022" w:type="dxa"/>
            <w:tcBorders>
              <w:top w:val="single" w:sz="2" w:space="0" w:color="706F6F"/>
              <w:bottom w:val="single" w:sz="2" w:space="0" w:color="706F6F"/>
            </w:tcBorders>
          </w:tcPr>
          <w:p w14:paraId="030D6E00" w14:textId="77777777" w:rsidR="00F73EDD" w:rsidRDefault="00F73EDD" w:rsidP="005A6BA3">
            <w:pPr>
              <w:pStyle w:val="TableParagraph"/>
              <w:spacing w:line="261" w:lineRule="auto"/>
              <w:ind w:left="136"/>
              <w:rPr>
                <w:sz w:val="16"/>
              </w:rPr>
            </w:pPr>
            <w:r>
              <w:rPr>
                <w:sz w:val="16"/>
              </w:rPr>
              <w:t>Case</w:t>
            </w:r>
            <w:r>
              <w:rPr>
                <w:spacing w:val="-6"/>
                <w:sz w:val="16"/>
              </w:rPr>
              <w:t xml:space="preserve"> </w:t>
            </w:r>
            <w:r>
              <w:rPr>
                <w:sz w:val="16"/>
              </w:rPr>
              <w:t>studies</w:t>
            </w:r>
            <w:r>
              <w:rPr>
                <w:spacing w:val="-6"/>
                <w:sz w:val="16"/>
              </w:rPr>
              <w:t xml:space="preserve"> </w:t>
            </w:r>
            <w:r>
              <w:rPr>
                <w:sz w:val="16"/>
              </w:rPr>
              <w:t>showing</w:t>
            </w:r>
            <w:r>
              <w:rPr>
                <w:spacing w:val="-6"/>
                <w:sz w:val="16"/>
              </w:rPr>
              <w:t xml:space="preserve"> </w:t>
            </w:r>
            <w:r>
              <w:rPr>
                <w:sz w:val="16"/>
              </w:rPr>
              <w:t>how</w:t>
            </w:r>
            <w:r>
              <w:rPr>
                <w:spacing w:val="-6"/>
                <w:sz w:val="16"/>
              </w:rPr>
              <w:t xml:space="preserve"> </w:t>
            </w:r>
            <w:r>
              <w:rPr>
                <w:sz w:val="16"/>
              </w:rPr>
              <w:t>schools</w:t>
            </w:r>
            <w:r>
              <w:rPr>
                <w:spacing w:val="-6"/>
                <w:sz w:val="16"/>
              </w:rPr>
              <w:t xml:space="preserve"> </w:t>
            </w:r>
            <w:r>
              <w:rPr>
                <w:sz w:val="16"/>
              </w:rPr>
              <w:t>have</w:t>
            </w:r>
            <w:r>
              <w:rPr>
                <w:spacing w:val="-6"/>
                <w:sz w:val="16"/>
              </w:rPr>
              <w:t xml:space="preserve"> </w:t>
            </w:r>
            <w:r>
              <w:rPr>
                <w:sz w:val="16"/>
              </w:rPr>
              <w:t>effectively</w:t>
            </w:r>
            <w:r>
              <w:rPr>
                <w:spacing w:val="-6"/>
                <w:sz w:val="16"/>
              </w:rPr>
              <w:t xml:space="preserve"> </w:t>
            </w:r>
            <w:r>
              <w:rPr>
                <w:sz w:val="16"/>
              </w:rPr>
              <w:t>implemented</w:t>
            </w:r>
            <w:r>
              <w:rPr>
                <w:spacing w:val="-6"/>
                <w:sz w:val="16"/>
              </w:rPr>
              <w:t xml:space="preserve"> </w:t>
            </w:r>
            <w:r>
              <w:rPr>
                <w:sz w:val="16"/>
              </w:rPr>
              <w:t xml:space="preserve">preventative </w:t>
            </w:r>
            <w:r>
              <w:rPr>
                <w:spacing w:val="-2"/>
                <w:sz w:val="16"/>
              </w:rPr>
              <w:t>education</w:t>
            </w:r>
            <w:r>
              <w:rPr>
                <w:spacing w:val="-7"/>
                <w:sz w:val="16"/>
              </w:rPr>
              <w:t xml:space="preserve"> </w:t>
            </w:r>
            <w:r>
              <w:rPr>
                <w:spacing w:val="-2"/>
                <w:sz w:val="16"/>
              </w:rPr>
              <w:t>and</w:t>
            </w:r>
            <w:r>
              <w:rPr>
                <w:spacing w:val="-7"/>
                <w:sz w:val="16"/>
              </w:rPr>
              <w:t xml:space="preserve"> </w:t>
            </w:r>
            <w:r>
              <w:rPr>
                <w:spacing w:val="-2"/>
                <w:sz w:val="16"/>
              </w:rPr>
              <w:t>how</w:t>
            </w:r>
            <w:r>
              <w:rPr>
                <w:spacing w:val="-7"/>
                <w:sz w:val="16"/>
              </w:rPr>
              <w:t xml:space="preserve"> </w:t>
            </w:r>
            <w:r>
              <w:rPr>
                <w:spacing w:val="-2"/>
                <w:sz w:val="16"/>
              </w:rPr>
              <w:t>schools</w:t>
            </w:r>
            <w:r>
              <w:rPr>
                <w:spacing w:val="-7"/>
                <w:sz w:val="16"/>
              </w:rPr>
              <w:t xml:space="preserve"> </w:t>
            </w:r>
            <w:r>
              <w:rPr>
                <w:spacing w:val="-2"/>
                <w:sz w:val="16"/>
              </w:rPr>
              <w:t>have</w:t>
            </w:r>
            <w:r>
              <w:rPr>
                <w:spacing w:val="-7"/>
                <w:sz w:val="16"/>
              </w:rPr>
              <w:t xml:space="preserve"> </w:t>
            </w:r>
            <w:r>
              <w:rPr>
                <w:spacing w:val="-2"/>
                <w:sz w:val="16"/>
              </w:rPr>
              <w:t>dealt</w:t>
            </w:r>
            <w:r>
              <w:rPr>
                <w:spacing w:val="-7"/>
                <w:sz w:val="16"/>
              </w:rPr>
              <w:t xml:space="preserve"> </w:t>
            </w:r>
            <w:r>
              <w:rPr>
                <w:spacing w:val="-2"/>
                <w:sz w:val="16"/>
              </w:rPr>
              <w:t>with</w:t>
            </w:r>
            <w:r>
              <w:rPr>
                <w:spacing w:val="-7"/>
                <w:sz w:val="16"/>
              </w:rPr>
              <w:t xml:space="preserve"> </w:t>
            </w:r>
            <w:r>
              <w:rPr>
                <w:spacing w:val="-2"/>
                <w:sz w:val="16"/>
              </w:rPr>
              <w:t>reports</w:t>
            </w:r>
            <w:r>
              <w:rPr>
                <w:spacing w:val="-7"/>
                <w:sz w:val="16"/>
              </w:rPr>
              <w:t xml:space="preserve"> </w:t>
            </w:r>
            <w:r>
              <w:rPr>
                <w:spacing w:val="-2"/>
                <w:sz w:val="16"/>
              </w:rPr>
              <w:t>of</w:t>
            </w:r>
            <w:r>
              <w:rPr>
                <w:spacing w:val="-7"/>
                <w:sz w:val="16"/>
              </w:rPr>
              <w:t xml:space="preserve"> </w:t>
            </w:r>
            <w:r>
              <w:rPr>
                <w:spacing w:val="-2"/>
                <w:sz w:val="16"/>
              </w:rPr>
              <w:t>sexual</w:t>
            </w:r>
            <w:r>
              <w:rPr>
                <w:spacing w:val="-7"/>
                <w:sz w:val="16"/>
              </w:rPr>
              <w:t xml:space="preserve"> </w:t>
            </w:r>
            <w:r>
              <w:rPr>
                <w:spacing w:val="-2"/>
                <w:sz w:val="16"/>
              </w:rPr>
              <w:t>harassment</w:t>
            </w:r>
            <w:r>
              <w:rPr>
                <w:spacing w:val="-7"/>
                <w:sz w:val="16"/>
              </w:rPr>
              <w:t xml:space="preserve"> </w:t>
            </w:r>
            <w:r>
              <w:rPr>
                <w:spacing w:val="-2"/>
                <w:sz w:val="16"/>
              </w:rPr>
              <w:t>or</w:t>
            </w:r>
            <w:r>
              <w:rPr>
                <w:spacing w:val="-7"/>
                <w:sz w:val="16"/>
              </w:rPr>
              <w:t xml:space="preserve"> </w:t>
            </w:r>
            <w:r>
              <w:rPr>
                <w:spacing w:val="-2"/>
                <w:sz w:val="16"/>
              </w:rPr>
              <w:t xml:space="preserve">sexual </w:t>
            </w:r>
            <w:r>
              <w:rPr>
                <w:sz w:val="16"/>
              </w:rPr>
              <w:t>abuse are included within this advice.</w:t>
            </w:r>
          </w:p>
        </w:tc>
        <w:tc>
          <w:tcPr>
            <w:tcW w:w="4771" w:type="dxa"/>
            <w:tcBorders>
              <w:top w:val="single" w:sz="2" w:space="0" w:color="706F6F"/>
              <w:bottom w:val="single" w:sz="2" w:space="0" w:color="706F6F"/>
            </w:tcBorders>
          </w:tcPr>
          <w:p w14:paraId="35419805" w14:textId="77777777" w:rsidR="00F73EDD" w:rsidRDefault="00F73EDD" w:rsidP="005A6BA3">
            <w:pPr>
              <w:pStyle w:val="TableParagraph"/>
              <w:spacing w:line="261" w:lineRule="auto"/>
              <w:ind w:left="123" w:right="384"/>
              <w:rPr>
                <w:sz w:val="16"/>
              </w:rPr>
            </w:pPr>
            <w:hyperlink r:id="rId209">
              <w:r>
                <w:rPr>
                  <w:color w:val="009FE3"/>
                  <w:spacing w:val="-2"/>
                  <w:sz w:val="16"/>
                </w:rPr>
                <w:t>https://www.gov.uk/government/publications/sexual-violence-</w:t>
              </w:r>
            </w:hyperlink>
            <w:r>
              <w:rPr>
                <w:color w:val="009FE3"/>
                <w:spacing w:val="-2"/>
                <w:sz w:val="16"/>
              </w:rPr>
              <w:t xml:space="preserve"> </w:t>
            </w:r>
            <w:hyperlink r:id="rId210">
              <w:r>
                <w:rPr>
                  <w:color w:val="009FE3"/>
                  <w:spacing w:val="-2"/>
                  <w:sz w:val="16"/>
                </w:rPr>
                <w:t>and-sexual-harassment-between-children-in-schools-and-</w:t>
              </w:r>
            </w:hyperlink>
            <w:r>
              <w:rPr>
                <w:color w:val="009FE3"/>
                <w:spacing w:val="-2"/>
                <w:sz w:val="16"/>
              </w:rPr>
              <w:t xml:space="preserve"> </w:t>
            </w:r>
            <w:hyperlink r:id="rId211">
              <w:r>
                <w:rPr>
                  <w:color w:val="009FE3"/>
                  <w:spacing w:val="-2"/>
                  <w:sz w:val="16"/>
                </w:rPr>
                <w:t>colleges</w:t>
              </w:r>
            </w:hyperlink>
          </w:p>
        </w:tc>
      </w:tr>
      <w:tr w:rsidR="00F73EDD" w14:paraId="6A511773" w14:textId="77777777" w:rsidTr="003279B0">
        <w:trPr>
          <w:trHeight w:val="1136"/>
        </w:trPr>
        <w:tc>
          <w:tcPr>
            <w:tcW w:w="1913" w:type="dxa"/>
            <w:tcBorders>
              <w:top w:val="single" w:sz="2" w:space="0" w:color="706F6F"/>
              <w:bottom w:val="single" w:sz="2" w:space="0" w:color="706F6F"/>
            </w:tcBorders>
          </w:tcPr>
          <w:p w14:paraId="16716625" w14:textId="77777777" w:rsidR="00F73EDD" w:rsidRDefault="00F73EDD" w:rsidP="005A6BA3">
            <w:pPr>
              <w:pStyle w:val="TableParagraph"/>
              <w:rPr>
                <w:sz w:val="16"/>
              </w:rPr>
            </w:pPr>
            <w:r>
              <w:rPr>
                <w:spacing w:val="-4"/>
                <w:sz w:val="16"/>
              </w:rPr>
              <w:t>SEND</w:t>
            </w:r>
          </w:p>
        </w:tc>
        <w:tc>
          <w:tcPr>
            <w:tcW w:w="2543" w:type="dxa"/>
            <w:tcBorders>
              <w:top w:val="single" w:sz="2" w:space="0" w:color="706F6F"/>
              <w:bottom w:val="single" w:sz="2" w:space="0" w:color="706F6F"/>
            </w:tcBorders>
          </w:tcPr>
          <w:p w14:paraId="1768540A" w14:textId="77777777" w:rsidR="00F73EDD" w:rsidRDefault="00F73EDD" w:rsidP="005A6BA3">
            <w:pPr>
              <w:pStyle w:val="TableParagraph"/>
              <w:spacing w:line="261" w:lineRule="auto"/>
              <w:ind w:left="184" w:right="17"/>
              <w:rPr>
                <w:sz w:val="16"/>
              </w:rPr>
            </w:pPr>
            <w:r>
              <w:rPr>
                <w:spacing w:val="-4"/>
                <w:sz w:val="16"/>
              </w:rPr>
              <w:t xml:space="preserve">SEN support: research evidence </w:t>
            </w:r>
            <w:r>
              <w:rPr>
                <w:sz w:val="16"/>
              </w:rPr>
              <w:t>on effective approaches and examples of current practice in good and outstanding schools and colleges</w:t>
            </w:r>
          </w:p>
        </w:tc>
        <w:tc>
          <w:tcPr>
            <w:tcW w:w="6022" w:type="dxa"/>
            <w:tcBorders>
              <w:top w:val="single" w:sz="2" w:space="0" w:color="706F6F"/>
              <w:bottom w:val="single" w:sz="2" w:space="0" w:color="706F6F"/>
            </w:tcBorders>
          </w:tcPr>
          <w:p w14:paraId="186CB8C2" w14:textId="77777777" w:rsidR="00F73EDD" w:rsidRDefault="00F73EDD" w:rsidP="005A6BA3">
            <w:pPr>
              <w:pStyle w:val="TableParagraph"/>
              <w:spacing w:line="261" w:lineRule="auto"/>
              <w:ind w:left="136" w:right="581"/>
              <w:rPr>
                <w:sz w:val="16"/>
              </w:rPr>
            </w:pPr>
            <w:r>
              <w:rPr>
                <w:spacing w:val="-2"/>
                <w:sz w:val="16"/>
              </w:rPr>
              <w:t>Provides</w:t>
            </w:r>
            <w:r>
              <w:rPr>
                <w:spacing w:val="-6"/>
                <w:sz w:val="16"/>
              </w:rPr>
              <w:t xml:space="preserve"> </w:t>
            </w:r>
            <w:r>
              <w:rPr>
                <w:spacing w:val="-2"/>
                <w:sz w:val="16"/>
              </w:rPr>
              <w:t>leaders,</w:t>
            </w:r>
            <w:r>
              <w:rPr>
                <w:spacing w:val="-6"/>
                <w:sz w:val="16"/>
              </w:rPr>
              <w:t xml:space="preserve"> </w:t>
            </w:r>
            <w:r>
              <w:rPr>
                <w:spacing w:val="-2"/>
                <w:sz w:val="16"/>
              </w:rPr>
              <w:t>teachers</w:t>
            </w:r>
            <w:r>
              <w:rPr>
                <w:spacing w:val="-6"/>
                <w:sz w:val="16"/>
              </w:rPr>
              <w:t xml:space="preserve"> </w:t>
            </w:r>
            <w:r>
              <w:rPr>
                <w:spacing w:val="-2"/>
                <w:sz w:val="16"/>
              </w:rPr>
              <w:t>and</w:t>
            </w:r>
            <w:r>
              <w:rPr>
                <w:spacing w:val="-6"/>
                <w:sz w:val="16"/>
              </w:rPr>
              <w:t xml:space="preserve"> </w:t>
            </w:r>
            <w:r>
              <w:rPr>
                <w:spacing w:val="-2"/>
                <w:sz w:val="16"/>
              </w:rPr>
              <w:t>practitioners</w:t>
            </w:r>
            <w:r>
              <w:rPr>
                <w:spacing w:val="-6"/>
                <w:sz w:val="16"/>
              </w:rPr>
              <w:t xml:space="preserve"> </w:t>
            </w:r>
            <w:r>
              <w:rPr>
                <w:spacing w:val="-2"/>
                <w:sz w:val="16"/>
              </w:rPr>
              <w:t>with</w:t>
            </w:r>
            <w:r>
              <w:rPr>
                <w:spacing w:val="-6"/>
                <w:sz w:val="16"/>
              </w:rPr>
              <w:t xml:space="preserve"> </w:t>
            </w:r>
            <w:r>
              <w:rPr>
                <w:spacing w:val="-2"/>
                <w:sz w:val="16"/>
              </w:rPr>
              <w:t>access</w:t>
            </w:r>
            <w:r>
              <w:rPr>
                <w:spacing w:val="-6"/>
                <w:sz w:val="16"/>
              </w:rPr>
              <w:t xml:space="preserve"> </w:t>
            </w:r>
            <w:r>
              <w:rPr>
                <w:spacing w:val="-2"/>
                <w:sz w:val="16"/>
              </w:rPr>
              <w:t>to</w:t>
            </w:r>
            <w:r>
              <w:rPr>
                <w:spacing w:val="-6"/>
                <w:sz w:val="16"/>
              </w:rPr>
              <w:t xml:space="preserve"> </w:t>
            </w:r>
            <w:r>
              <w:rPr>
                <w:spacing w:val="-2"/>
                <w:sz w:val="16"/>
              </w:rPr>
              <w:t>information</w:t>
            </w:r>
            <w:r>
              <w:rPr>
                <w:spacing w:val="-6"/>
                <w:sz w:val="16"/>
              </w:rPr>
              <w:t xml:space="preserve"> </w:t>
            </w:r>
            <w:r>
              <w:rPr>
                <w:spacing w:val="-2"/>
                <w:sz w:val="16"/>
              </w:rPr>
              <w:t xml:space="preserve">about </w:t>
            </w:r>
            <w:r>
              <w:rPr>
                <w:sz w:val="16"/>
              </w:rPr>
              <w:t>evidence-based practice that can be effective for SEN support.</w:t>
            </w:r>
          </w:p>
        </w:tc>
        <w:tc>
          <w:tcPr>
            <w:tcW w:w="4771" w:type="dxa"/>
            <w:tcBorders>
              <w:top w:val="single" w:sz="2" w:space="0" w:color="706F6F"/>
              <w:bottom w:val="single" w:sz="2" w:space="0" w:color="706F6F"/>
            </w:tcBorders>
          </w:tcPr>
          <w:p w14:paraId="1DF8BC00" w14:textId="77777777" w:rsidR="00F73EDD" w:rsidRDefault="00F73EDD" w:rsidP="005A6BA3">
            <w:pPr>
              <w:pStyle w:val="TableParagraph"/>
              <w:spacing w:line="261" w:lineRule="auto"/>
              <w:ind w:left="123" w:right="128"/>
              <w:rPr>
                <w:sz w:val="16"/>
              </w:rPr>
            </w:pPr>
            <w:hyperlink r:id="rId212">
              <w:r>
                <w:rPr>
                  <w:color w:val="009FE3"/>
                  <w:spacing w:val="-2"/>
                  <w:sz w:val="16"/>
                </w:rPr>
                <w:t>http://www.sendgateway.org.uk/resources.sen-support-research-</w:t>
              </w:r>
            </w:hyperlink>
            <w:r>
              <w:rPr>
                <w:color w:val="009FE3"/>
                <w:spacing w:val="-2"/>
                <w:sz w:val="16"/>
              </w:rPr>
              <w:t xml:space="preserve"> </w:t>
            </w:r>
            <w:hyperlink r:id="rId213">
              <w:r>
                <w:rPr>
                  <w:color w:val="009FE3"/>
                  <w:spacing w:val="-2"/>
                  <w:sz w:val="16"/>
                </w:rPr>
                <w:t>evidence-on-effective-approaches-and-examples-of-current-</w:t>
              </w:r>
            </w:hyperlink>
            <w:r>
              <w:rPr>
                <w:color w:val="009FE3"/>
                <w:spacing w:val="-2"/>
                <w:sz w:val="16"/>
              </w:rPr>
              <w:t xml:space="preserve"> </w:t>
            </w:r>
            <w:hyperlink r:id="rId214">
              <w:r>
                <w:rPr>
                  <w:color w:val="009FE3"/>
                  <w:spacing w:val="-2"/>
                  <w:sz w:val="16"/>
                </w:rPr>
                <w:t>practice-in-good-and-outstanding-schools-and-colleges.html</w:t>
              </w:r>
            </w:hyperlink>
          </w:p>
        </w:tc>
      </w:tr>
    </w:tbl>
    <w:p w14:paraId="43FD939C" w14:textId="77777777" w:rsidR="00F73EDD" w:rsidRDefault="00F73EDD" w:rsidP="00F73EDD"/>
    <w:p w14:paraId="21A32E5C" w14:textId="7A28F5FB" w:rsidR="000B31F1" w:rsidRPr="000B31F1" w:rsidRDefault="000B31F1" w:rsidP="000B31F1">
      <w:pPr>
        <w:rPr>
          <w:rFonts w:asciiTheme="minorHAnsi" w:hAnsiTheme="minorHAnsi" w:cstheme="minorHAnsi"/>
          <w:color w:val="0070C0"/>
          <w:sz w:val="32"/>
          <w:szCs w:val="32"/>
        </w:rPr>
      </w:pPr>
    </w:p>
    <w:p w14:paraId="15E0BD25" w14:textId="0B123B3C" w:rsidR="000B31F1" w:rsidRPr="000B31F1" w:rsidRDefault="000B31F1"/>
    <w:sectPr w:rsidR="000B31F1" w:rsidRPr="000B31F1" w:rsidSect="007D0CFB">
      <w:pgSz w:w="16838" w:h="11906"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355F1" w14:textId="77777777" w:rsidR="005C28FB" w:rsidRDefault="005C28FB">
      <w:pPr>
        <w:spacing w:after="0" w:line="240" w:lineRule="auto"/>
      </w:pPr>
      <w:r>
        <w:separator/>
      </w:r>
    </w:p>
  </w:endnote>
  <w:endnote w:type="continuationSeparator" w:id="0">
    <w:p w14:paraId="7CCD8F74" w14:textId="77777777" w:rsidR="005C28FB" w:rsidRDefault="005C28FB">
      <w:pPr>
        <w:spacing w:after="0" w:line="240" w:lineRule="auto"/>
      </w:pPr>
      <w:r>
        <w:continuationSeparator/>
      </w:r>
    </w:p>
  </w:endnote>
  <w:endnote w:type="continuationNotice" w:id="1">
    <w:p w14:paraId="68ADB962" w14:textId="77777777" w:rsidR="005C28FB" w:rsidRDefault="005C28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Mdm">
    <w:panose1 w:val="00000000000000000000"/>
    <w:charset w:val="00"/>
    <w:family w:val="auto"/>
    <w:notTrueType/>
    <w:pitch w:val="default"/>
    <w:sig w:usb0="00000003" w:usb1="00000000" w:usb2="00000000" w:usb3="00000000" w:csb0="00000001" w:csb1="00000000"/>
  </w:font>
  <w:font w:name="Futura-Lgt">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6677321"/>
      <w:docPartObj>
        <w:docPartGallery w:val="Page Numbers (Bottom of Page)"/>
        <w:docPartUnique/>
      </w:docPartObj>
    </w:sdtPr>
    <w:sdtEndPr>
      <w:rPr>
        <w:noProof/>
        <w:sz w:val="16"/>
        <w:szCs w:val="16"/>
      </w:rPr>
    </w:sdtEndPr>
    <w:sdtContent>
      <w:p w14:paraId="2688FCDB" w14:textId="77777777" w:rsidR="00AA0F29" w:rsidRPr="006C5C91" w:rsidRDefault="00AA0F29">
        <w:pPr>
          <w:pStyle w:val="Footer"/>
          <w:jc w:val="center"/>
          <w:rPr>
            <w:sz w:val="16"/>
            <w:szCs w:val="16"/>
          </w:rPr>
        </w:pPr>
        <w:r w:rsidRPr="006C5C91">
          <w:rPr>
            <w:sz w:val="16"/>
            <w:szCs w:val="16"/>
          </w:rPr>
          <w:fldChar w:fldCharType="begin"/>
        </w:r>
        <w:r w:rsidRPr="006C5C91">
          <w:rPr>
            <w:sz w:val="16"/>
            <w:szCs w:val="16"/>
          </w:rPr>
          <w:instrText xml:space="preserve"> PAGE   \* MERGEFORMAT </w:instrText>
        </w:r>
        <w:r w:rsidRPr="006C5C91">
          <w:rPr>
            <w:sz w:val="16"/>
            <w:szCs w:val="16"/>
          </w:rPr>
          <w:fldChar w:fldCharType="separate"/>
        </w:r>
        <w:r w:rsidRPr="006C5C91">
          <w:rPr>
            <w:noProof/>
            <w:sz w:val="16"/>
            <w:szCs w:val="16"/>
          </w:rPr>
          <w:t>2</w:t>
        </w:r>
        <w:r w:rsidRPr="006C5C91">
          <w:rPr>
            <w:noProof/>
            <w:sz w:val="16"/>
            <w:szCs w:val="16"/>
          </w:rPr>
          <w:fldChar w:fldCharType="end"/>
        </w:r>
      </w:p>
    </w:sdtContent>
  </w:sdt>
  <w:p w14:paraId="70591467" w14:textId="77777777" w:rsidR="00AA0F29" w:rsidRDefault="00AA0F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14C96" w14:textId="77777777" w:rsidR="007D0CFB" w:rsidRDefault="007D0CFB">
    <w:pPr>
      <w:pStyle w:val="BodyText"/>
      <w:spacing w:before="0" w:line="14" w:lineRule="auto"/>
      <w:ind w:left="0"/>
      <w:rPr>
        <w:sz w:val="20"/>
      </w:rPr>
    </w:pPr>
    <w:r>
      <w:rPr>
        <w:noProof/>
        <w:sz w:val="20"/>
      </w:rPr>
      <mc:AlternateContent>
        <mc:Choice Requires="wps">
          <w:drawing>
            <wp:anchor distT="0" distB="0" distL="0" distR="0" simplePos="0" relativeHeight="251658240" behindDoc="1" locked="0" layoutInCell="1" allowOverlap="1" wp14:anchorId="2E139F75" wp14:editId="41D91B61">
              <wp:simplePos x="0" y="0"/>
              <wp:positionH relativeFrom="page">
                <wp:posOffset>465900</wp:posOffset>
              </wp:positionH>
              <wp:positionV relativeFrom="page">
                <wp:posOffset>7025127</wp:posOffset>
              </wp:positionV>
              <wp:extent cx="178435" cy="16065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435" cy="160655"/>
                      </a:xfrm>
                      <a:prstGeom prst="rect">
                        <a:avLst/>
                      </a:prstGeom>
                    </wps:spPr>
                    <wps:txbx>
                      <w:txbxContent>
                        <w:p w14:paraId="688C2D60" w14:textId="77777777" w:rsidR="007D0CFB" w:rsidRDefault="007D0CFB">
                          <w:pPr>
                            <w:pStyle w:val="BodyText"/>
                            <w:spacing w:before="25"/>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2E139F75" id="_x0000_t202" coordsize="21600,21600" o:spt="202" path="m,l,21600r21600,l21600,xe">
              <v:stroke joinstyle="miter"/>
              <v:path gradientshapeok="t" o:connecttype="rect"/>
            </v:shapetype>
            <v:shape id="Textbox 14" o:spid="_x0000_s1028" type="#_x0000_t202" style="position:absolute;margin-left:36.7pt;margin-top:553.15pt;width:14.05pt;height:12.6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" filled="f" stroked="f">
              <v:textbox inset="0,0,0,0">
                <w:txbxContent>
                  <w:p w14:paraId="688C2D60" w14:textId="77777777" w:rsidR="007D0CFB" w:rsidRDefault="007D0CFB">
                    <w:pPr>
                      <w:pStyle w:val="BodyText"/>
                      <w:spacing w:before="25"/>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F6FF9" w14:textId="77777777" w:rsidR="005C28FB" w:rsidRDefault="005C28FB">
      <w:pPr>
        <w:spacing w:after="0" w:line="240" w:lineRule="auto"/>
      </w:pPr>
      <w:r>
        <w:rPr>
          <w:color w:val="000000"/>
        </w:rPr>
        <w:separator/>
      </w:r>
    </w:p>
  </w:footnote>
  <w:footnote w:type="continuationSeparator" w:id="0">
    <w:p w14:paraId="36C34A4F" w14:textId="77777777" w:rsidR="005C28FB" w:rsidRDefault="005C28FB">
      <w:pPr>
        <w:spacing w:after="0" w:line="240" w:lineRule="auto"/>
      </w:pPr>
      <w:r>
        <w:continuationSeparator/>
      </w:r>
    </w:p>
  </w:footnote>
  <w:footnote w:type="continuationNotice" w:id="1">
    <w:p w14:paraId="0010EB3B" w14:textId="77777777" w:rsidR="005C28FB" w:rsidRDefault="005C28F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703BB"/>
    <w:multiLevelType w:val="multilevel"/>
    <w:tmpl w:val="8B16426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8D5CEB"/>
    <w:multiLevelType w:val="hybridMultilevel"/>
    <w:tmpl w:val="FD02D260"/>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09A4E4E"/>
    <w:multiLevelType w:val="hybridMultilevel"/>
    <w:tmpl w:val="B0A42FB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094F10"/>
    <w:multiLevelType w:val="hybridMultilevel"/>
    <w:tmpl w:val="AC68835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250782E"/>
    <w:multiLevelType w:val="hybridMultilevel"/>
    <w:tmpl w:val="B7A24C7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3237948"/>
    <w:multiLevelType w:val="multilevel"/>
    <w:tmpl w:val="5D54CAD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D169FC"/>
    <w:multiLevelType w:val="hybridMultilevel"/>
    <w:tmpl w:val="690A1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56940F5"/>
    <w:multiLevelType w:val="hybridMultilevel"/>
    <w:tmpl w:val="6CD801D8"/>
    <w:lvl w:ilvl="0" w:tplc="08090005">
      <w:start w:val="1"/>
      <w:numFmt w:val="bullet"/>
      <w:lvlText w:val=""/>
      <w:lvlJc w:val="left"/>
      <w:pPr>
        <w:ind w:left="360" w:hanging="360"/>
      </w:pPr>
      <w:rPr>
        <w:rFonts w:ascii="Wingdings" w:hAnsi="Wingdings" w:hint="default"/>
      </w:rPr>
    </w:lvl>
    <w:lvl w:ilvl="1" w:tplc="08090005">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5BA5D00"/>
    <w:multiLevelType w:val="multilevel"/>
    <w:tmpl w:val="060C74D2"/>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068E22DA"/>
    <w:multiLevelType w:val="hybridMultilevel"/>
    <w:tmpl w:val="9A1229C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7416E0A"/>
    <w:multiLevelType w:val="hybridMultilevel"/>
    <w:tmpl w:val="AE08FB70"/>
    <w:lvl w:ilvl="0" w:tplc="08090005">
      <w:start w:val="1"/>
      <w:numFmt w:val="bullet"/>
      <w:lvlText w:val=""/>
      <w:lvlJc w:val="left"/>
      <w:pPr>
        <w:ind w:left="360" w:hanging="360"/>
      </w:pPr>
      <w:rPr>
        <w:rFonts w:ascii="Wingdings" w:hAnsi="Wingdings" w:hint="default"/>
      </w:rPr>
    </w:lvl>
    <w:lvl w:ilvl="1" w:tplc="8D883EE4">
      <w:start w:val="1"/>
      <w:numFmt w:val="bullet"/>
      <w:lvlText w:val="o"/>
      <w:lvlJc w:val="left"/>
      <w:pPr>
        <w:ind w:left="1080" w:hanging="360"/>
      </w:pPr>
      <w:rPr>
        <w:rFonts w:ascii="Courier New" w:hAnsi="Courier New" w:hint="default"/>
      </w:rPr>
    </w:lvl>
    <w:lvl w:ilvl="2" w:tplc="32C03E5A">
      <w:start w:val="1"/>
      <w:numFmt w:val="bullet"/>
      <w:lvlText w:val=""/>
      <w:lvlJc w:val="left"/>
      <w:pPr>
        <w:ind w:left="1800" w:hanging="360"/>
      </w:pPr>
      <w:rPr>
        <w:rFonts w:ascii="Wingdings" w:hAnsi="Wingdings" w:hint="default"/>
      </w:rPr>
    </w:lvl>
    <w:lvl w:ilvl="3" w:tplc="7E004F50">
      <w:start w:val="1"/>
      <w:numFmt w:val="bullet"/>
      <w:lvlText w:val=""/>
      <w:lvlJc w:val="left"/>
      <w:pPr>
        <w:ind w:left="2520" w:hanging="360"/>
      </w:pPr>
      <w:rPr>
        <w:rFonts w:ascii="Symbol" w:hAnsi="Symbol" w:hint="default"/>
      </w:rPr>
    </w:lvl>
    <w:lvl w:ilvl="4" w:tplc="46045ABE">
      <w:start w:val="1"/>
      <w:numFmt w:val="bullet"/>
      <w:lvlText w:val="o"/>
      <w:lvlJc w:val="left"/>
      <w:pPr>
        <w:ind w:left="3240" w:hanging="360"/>
      </w:pPr>
      <w:rPr>
        <w:rFonts w:ascii="Courier New" w:hAnsi="Courier New" w:hint="default"/>
      </w:rPr>
    </w:lvl>
    <w:lvl w:ilvl="5" w:tplc="A1EC6432">
      <w:start w:val="1"/>
      <w:numFmt w:val="bullet"/>
      <w:lvlText w:val=""/>
      <w:lvlJc w:val="left"/>
      <w:pPr>
        <w:ind w:left="3960" w:hanging="360"/>
      </w:pPr>
      <w:rPr>
        <w:rFonts w:ascii="Wingdings" w:hAnsi="Wingdings" w:hint="default"/>
      </w:rPr>
    </w:lvl>
    <w:lvl w:ilvl="6" w:tplc="64E40DDA">
      <w:start w:val="1"/>
      <w:numFmt w:val="bullet"/>
      <w:lvlText w:val=""/>
      <w:lvlJc w:val="left"/>
      <w:pPr>
        <w:ind w:left="4680" w:hanging="360"/>
      </w:pPr>
      <w:rPr>
        <w:rFonts w:ascii="Symbol" w:hAnsi="Symbol" w:hint="default"/>
      </w:rPr>
    </w:lvl>
    <w:lvl w:ilvl="7" w:tplc="DA801466">
      <w:start w:val="1"/>
      <w:numFmt w:val="bullet"/>
      <w:lvlText w:val="o"/>
      <w:lvlJc w:val="left"/>
      <w:pPr>
        <w:ind w:left="5400" w:hanging="360"/>
      </w:pPr>
      <w:rPr>
        <w:rFonts w:ascii="Courier New" w:hAnsi="Courier New" w:hint="default"/>
      </w:rPr>
    </w:lvl>
    <w:lvl w:ilvl="8" w:tplc="0A62B0B0">
      <w:start w:val="1"/>
      <w:numFmt w:val="bullet"/>
      <w:lvlText w:val=""/>
      <w:lvlJc w:val="left"/>
      <w:pPr>
        <w:ind w:left="6120" w:hanging="360"/>
      </w:pPr>
      <w:rPr>
        <w:rFonts w:ascii="Wingdings" w:hAnsi="Wingdings" w:hint="default"/>
      </w:rPr>
    </w:lvl>
  </w:abstractNum>
  <w:abstractNum w:abstractNumId="11" w15:restartNumberingAfterBreak="0">
    <w:nsid w:val="07AB6248"/>
    <w:multiLevelType w:val="hybridMultilevel"/>
    <w:tmpl w:val="5172E722"/>
    <w:lvl w:ilvl="0" w:tplc="08090005">
      <w:start w:val="1"/>
      <w:numFmt w:val="bullet"/>
      <w:lvlText w:val=""/>
      <w:lvlJc w:val="left"/>
      <w:pPr>
        <w:ind w:left="360" w:hanging="360"/>
      </w:pPr>
      <w:rPr>
        <w:rFonts w:ascii="Wingdings" w:hAnsi="Wingdings" w:hint="default"/>
      </w:rPr>
    </w:lvl>
    <w:lvl w:ilvl="1" w:tplc="29563034">
      <w:start w:val="1"/>
      <w:numFmt w:val="bullet"/>
      <w:lvlText w:val="o"/>
      <w:lvlJc w:val="left"/>
      <w:pPr>
        <w:ind w:left="1080" w:hanging="360"/>
      </w:pPr>
      <w:rPr>
        <w:rFonts w:ascii="Courier New" w:hAnsi="Courier New" w:hint="default"/>
      </w:rPr>
    </w:lvl>
    <w:lvl w:ilvl="2" w:tplc="C5A04054">
      <w:start w:val="1"/>
      <w:numFmt w:val="bullet"/>
      <w:lvlText w:val=""/>
      <w:lvlJc w:val="left"/>
      <w:pPr>
        <w:ind w:left="1800" w:hanging="360"/>
      </w:pPr>
      <w:rPr>
        <w:rFonts w:ascii="Wingdings" w:hAnsi="Wingdings" w:hint="default"/>
      </w:rPr>
    </w:lvl>
    <w:lvl w:ilvl="3" w:tplc="534CFE76">
      <w:start w:val="1"/>
      <w:numFmt w:val="bullet"/>
      <w:lvlText w:val=""/>
      <w:lvlJc w:val="left"/>
      <w:pPr>
        <w:ind w:left="2520" w:hanging="360"/>
      </w:pPr>
      <w:rPr>
        <w:rFonts w:ascii="Symbol" w:hAnsi="Symbol" w:hint="default"/>
      </w:rPr>
    </w:lvl>
    <w:lvl w:ilvl="4" w:tplc="B2AE4352">
      <w:start w:val="1"/>
      <w:numFmt w:val="bullet"/>
      <w:lvlText w:val="o"/>
      <w:lvlJc w:val="left"/>
      <w:pPr>
        <w:ind w:left="3240" w:hanging="360"/>
      </w:pPr>
      <w:rPr>
        <w:rFonts w:ascii="Courier New" w:hAnsi="Courier New" w:hint="default"/>
      </w:rPr>
    </w:lvl>
    <w:lvl w:ilvl="5" w:tplc="1DBACCCC">
      <w:start w:val="1"/>
      <w:numFmt w:val="bullet"/>
      <w:lvlText w:val=""/>
      <w:lvlJc w:val="left"/>
      <w:pPr>
        <w:ind w:left="3960" w:hanging="360"/>
      </w:pPr>
      <w:rPr>
        <w:rFonts w:ascii="Wingdings" w:hAnsi="Wingdings" w:hint="default"/>
      </w:rPr>
    </w:lvl>
    <w:lvl w:ilvl="6" w:tplc="38A6A31C">
      <w:start w:val="1"/>
      <w:numFmt w:val="bullet"/>
      <w:lvlText w:val=""/>
      <w:lvlJc w:val="left"/>
      <w:pPr>
        <w:ind w:left="4680" w:hanging="360"/>
      </w:pPr>
      <w:rPr>
        <w:rFonts w:ascii="Symbol" w:hAnsi="Symbol" w:hint="default"/>
      </w:rPr>
    </w:lvl>
    <w:lvl w:ilvl="7" w:tplc="D868CB24">
      <w:start w:val="1"/>
      <w:numFmt w:val="bullet"/>
      <w:lvlText w:val="o"/>
      <w:lvlJc w:val="left"/>
      <w:pPr>
        <w:ind w:left="5400" w:hanging="360"/>
      </w:pPr>
      <w:rPr>
        <w:rFonts w:ascii="Courier New" w:hAnsi="Courier New" w:hint="default"/>
      </w:rPr>
    </w:lvl>
    <w:lvl w:ilvl="8" w:tplc="A63AA7E4">
      <w:start w:val="1"/>
      <w:numFmt w:val="bullet"/>
      <w:lvlText w:val=""/>
      <w:lvlJc w:val="left"/>
      <w:pPr>
        <w:ind w:left="6120" w:hanging="360"/>
      </w:pPr>
      <w:rPr>
        <w:rFonts w:ascii="Wingdings" w:hAnsi="Wingdings" w:hint="default"/>
      </w:rPr>
    </w:lvl>
  </w:abstractNum>
  <w:abstractNum w:abstractNumId="12" w15:restartNumberingAfterBreak="0">
    <w:nsid w:val="0ACE4194"/>
    <w:multiLevelType w:val="hybridMultilevel"/>
    <w:tmpl w:val="0E52E1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BB31329"/>
    <w:multiLevelType w:val="hybridMultilevel"/>
    <w:tmpl w:val="80189BE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0DEB16BE"/>
    <w:multiLevelType w:val="hybridMultilevel"/>
    <w:tmpl w:val="47F01E8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26616C8"/>
    <w:multiLevelType w:val="multilevel"/>
    <w:tmpl w:val="5A3A0004"/>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132A6A0C"/>
    <w:multiLevelType w:val="hybridMultilevel"/>
    <w:tmpl w:val="454035E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3A976CE"/>
    <w:multiLevelType w:val="hybridMultilevel"/>
    <w:tmpl w:val="FB5EF12E"/>
    <w:lvl w:ilvl="0" w:tplc="08090003">
      <w:start w:val="1"/>
      <w:numFmt w:val="bullet"/>
      <w:lvlText w:val="o"/>
      <w:lvlJc w:val="left"/>
      <w:pPr>
        <w:ind w:left="927" w:hanging="360"/>
      </w:pPr>
      <w:rPr>
        <w:rFonts w:ascii="Courier New" w:hAnsi="Courier New" w:cs="Courier New"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8" w15:restartNumberingAfterBreak="0">
    <w:nsid w:val="150C28DF"/>
    <w:multiLevelType w:val="hybridMultilevel"/>
    <w:tmpl w:val="67EE7C6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71C4897"/>
    <w:multiLevelType w:val="hybridMultilevel"/>
    <w:tmpl w:val="1D6618AE"/>
    <w:lvl w:ilvl="0" w:tplc="08090005">
      <w:start w:val="1"/>
      <w:numFmt w:val="bullet"/>
      <w:lvlText w:val=""/>
      <w:lvlJc w:val="left"/>
      <w:pPr>
        <w:ind w:left="360" w:hanging="360"/>
      </w:pPr>
      <w:rPr>
        <w:rFonts w:ascii="Wingdings" w:hAnsi="Wingdings" w:hint="default"/>
      </w:rPr>
    </w:lvl>
    <w:lvl w:ilvl="1" w:tplc="84309206">
      <w:start w:val="1"/>
      <w:numFmt w:val="bullet"/>
      <w:lvlText w:val="o"/>
      <w:lvlJc w:val="left"/>
      <w:pPr>
        <w:ind w:left="1080" w:hanging="360"/>
      </w:pPr>
      <w:rPr>
        <w:rFonts w:ascii="Courier New" w:hAnsi="Courier New" w:hint="default"/>
      </w:rPr>
    </w:lvl>
    <w:lvl w:ilvl="2" w:tplc="93245478">
      <w:start w:val="1"/>
      <w:numFmt w:val="bullet"/>
      <w:lvlText w:val=""/>
      <w:lvlJc w:val="left"/>
      <w:pPr>
        <w:ind w:left="1800" w:hanging="360"/>
      </w:pPr>
      <w:rPr>
        <w:rFonts w:ascii="Wingdings" w:hAnsi="Wingdings" w:hint="default"/>
      </w:rPr>
    </w:lvl>
    <w:lvl w:ilvl="3" w:tplc="D1EABFAC">
      <w:start w:val="1"/>
      <w:numFmt w:val="bullet"/>
      <w:lvlText w:val=""/>
      <w:lvlJc w:val="left"/>
      <w:pPr>
        <w:ind w:left="2520" w:hanging="360"/>
      </w:pPr>
      <w:rPr>
        <w:rFonts w:ascii="Symbol" w:hAnsi="Symbol" w:hint="default"/>
      </w:rPr>
    </w:lvl>
    <w:lvl w:ilvl="4" w:tplc="D6BC8074">
      <w:start w:val="1"/>
      <w:numFmt w:val="bullet"/>
      <w:lvlText w:val="o"/>
      <w:lvlJc w:val="left"/>
      <w:pPr>
        <w:ind w:left="3240" w:hanging="360"/>
      </w:pPr>
      <w:rPr>
        <w:rFonts w:ascii="Courier New" w:hAnsi="Courier New" w:hint="default"/>
      </w:rPr>
    </w:lvl>
    <w:lvl w:ilvl="5" w:tplc="855CB3F2">
      <w:start w:val="1"/>
      <w:numFmt w:val="bullet"/>
      <w:lvlText w:val=""/>
      <w:lvlJc w:val="left"/>
      <w:pPr>
        <w:ind w:left="3960" w:hanging="360"/>
      </w:pPr>
      <w:rPr>
        <w:rFonts w:ascii="Wingdings" w:hAnsi="Wingdings" w:hint="default"/>
      </w:rPr>
    </w:lvl>
    <w:lvl w:ilvl="6" w:tplc="D9366E78">
      <w:start w:val="1"/>
      <w:numFmt w:val="bullet"/>
      <w:lvlText w:val=""/>
      <w:lvlJc w:val="left"/>
      <w:pPr>
        <w:ind w:left="4680" w:hanging="360"/>
      </w:pPr>
      <w:rPr>
        <w:rFonts w:ascii="Symbol" w:hAnsi="Symbol" w:hint="default"/>
      </w:rPr>
    </w:lvl>
    <w:lvl w:ilvl="7" w:tplc="59625718">
      <w:start w:val="1"/>
      <w:numFmt w:val="bullet"/>
      <w:lvlText w:val="o"/>
      <w:lvlJc w:val="left"/>
      <w:pPr>
        <w:ind w:left="5400" w:hanging="360"/>
      </w:pPr>
      <w:rPr>
        <w:rFonts w:ascii="Courier New" w:hAnsi="Courier New" w:hint="default"/>
      </w:rPr>
    </w:lvl>
    <w:lvl w:ilvl="8" w:tplc="9B382B64">
      <w:start w:val="1"/>
      <w:numFmt w:val="bullet"/>
      <w:lvlText w:val=""/>
      <w:lvlJc w:val="left"/>
      <w:pPr>
        <w:ind w:left="6120" w:hanging="360"/>
      </w:pPr>
      <w:rPr>
        <w:rFonts w:ascii="Wingdings" w:hAnsi="Wingdings" w:hint="default"/>
      </w:rPr>
    </w:lvl>
  </w:abstractNum>
  <w:abstractNum w:abstractNumId="20" w15:restartNumberingAfterBreak="0">
    <w:nsid w:val="17C16C3D"/>
    <w:multiLevelType w:val="hybridMultilevel"/>
    <w:tmpl w:val="4BA0B0C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887338C"/>
    <w:multiLevelType w:val="hybridMultilevel"/>
    <w:tmpl w:val="5E183466"/>
    <w:lvl w:ilvl="0" w:tplc="B060C9AC">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95A5569"/>
    <w:multiLevelType w:val="multilevel"/>
    <w:tmpl w:val="8FD09B1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9C155B"/>
    <w:multiLevelType w:val="hybridMultilevel"/>
    <w:tmpl w:val="17B842B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BA1267A"/>
    <w:multiLevelType w:val="hybridMultilevel"/>
    <w:tmpl w:val="8E304F6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1BCE6792"/>
    <w:multiLevelType w:val="hybridMultilevel"/>
    <w:tmpl w:val="19F2A91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BE26F09"/>
    <w:multiLevelType w:val="hybridMultilevel"/>
    <w:tmpl w:val="E5047C3E"/>
    <w:lvl w:ilvl="0" w:tplc="08090005">
      <w:start w:val="1"/>
      <w:numFmt w:val="bullet"/>
      <w:lvlText w:val=""/>
      <w:lvlJc w:val="left"/>
      <w:pPr>
        <w:ind w:left="360" w:hanging="360"/>
      </w:pPr>
      <w:rPr>
        <w:rFonts w:ascii="Wingdings" w:hAnsi="Wingdings" w:hint="default"/>
      </w:rPr>
    </w:lvl>
    <w:lvl w:ilvl="1" w:tplc="3012A770">
      <w:start w:val="1"/>
      <w:numFmt w:val="bullet"/>
      <w:lvlText w:val="o"/>
      <w:lvlJc w:val="left"/>
      <w:pPr>
        <w:ind w:left="1080" w:hanging="360"/>
      </w:pPr>
      <w:rPr>
        <w:rFonts w:ascii="Courier New" w:hAnsi="Courier New" w:hint="default"/>
      </w:rPr>
    </w:lvl>
    <w:lvl w:ilvl="2" w:tplc="1E5AAA34">
      <w:start w:val="1"/>
      <w:numFmt w:val="bullet"/>
      <w:lvlText w:val=""/>
      <w:lvlJc w:val="left"/>
      <w:pPr>
        <w:ind w:left="1800" w:hanging="360"/>
      </w:pPr>
      <w:rPr>
        <w:rFonts w:ascii="Wingdings" w:hAnsi="Wingdings" w:hint="default"/>
      </w:rPr>
    </w:lvl>
    <w:lvl w:ilvl="3" w:tplc="1900742E">
      <w:start w:val="1"/>
      <w:numFmt w:val="bullet"/>
      <w:lvlText w:val=""/>
      <w:lvlJc w:val="left"/>
      <w:pPr>
        <w:ind w:left="2520" w:hanging="360"/>
      </w:pPr>
      <w:rPr>
        <w:rFonts w:ascii="Symbol" w:hAnsi="Symbol" w:hint="default"/>
      </w:rPr>
    </w:lvl>
    <w:lvl w:ilvl="4" w:tplc="74FEC92A">
      <w:start w:val="1"/>
      <w:numFmt w:val="bullet"/>
      <w:lvlText w:val="o"/>
      <w:lvlJc w:val="left"/>
      <w:pPr>
        <w:ind w:left="3240" w:hanging="360"/>
      </w:pPr>
      <w:rPr>
        <w:rFonts w:ascii="Courier New" w:hAnsi="Courier New" w:hint="default"/>
      </w:rPr>
    </w:lvl>
    <w:lvl w:ilvl="5" w:tplc="CF767EEE">
      <w:start w:val="1"/>
      <w:numFmt w:val="bullet"/>
      <w:lvlText w:val=""/>
      <w:lvlJc w:val="left"/>
      <w:pPr>
        <w:ind w:left="3960" w:hanging="360"/>
      </w:pPr>
      <w:rPr>
        <w:rFonts w:ascii="Wingdings" w:hAnsi="Wingdings" w:hint="default"/>
      </w:rPr>
    </w:lvl>
    <w:lvl w:ilvl="6" w:tplc="FF6EBC5A">
      <w:start w:val="1"/>
      <w:numFmt w:val="bullet"/>
      <w:lvlText w:val=""/>
      <w:lvlJc w:val="left"/>
      <w:pPr>
        <w:ind w:left="4680" w:hanging="360"/>
      </w:pPr>
      <w:rPr>
        <w:rFonts w:ascii="Symbol" w:hAnsi="Symbol" w:hint="default"/>
      </w:rPr>
    </w:lvl>
    <w:lvl w:ilvl="7" w:tplc="3F6EED44">
      <w:start w:val="1"/>
      <w:numFmt w:val="bullet"/>
      <w:lvlText w:val="o"/>
      <w:lvlJc w:val="left"/>
      <w:pPr>
        <w:ind w:left="5400" w:hanging="360"/>
      </w:pPr>
      <w:rPr>
        <w:rFonts w:ascii="Courier New" w:hAnsi="Courier New" w:hint="default"/>
      </w:rPr>
    </w:lvl>
    <w:lvl w:ilvl="8" w:tplc="CA2A5C68">
      <w:start w:val="1"/>
      <w:numFmt w:val="bullet"/>
      <w:lvlText w:val=""/>
      <w:lvlJc w:val="left"/>
      <w:pPr>
        <w:ind w:left="6120" w:hanging="360"/>
      </w:pPr>
      <w:rPr>
        <w:rFonts w:ascii="Wingdings" w:hAnsi="Wingdings" w:hint="default"/>
      </w:rPr>
    </w:lvl>
  </w:abstractNum>
  <w:abstractNum w:abstractNumId="27" w15:restartNumberingAfterBreak="0">
    <w:nsid w:val="1C9E14FC"/>
    <w:multiLevelType w:val="multilevel"/>
    <w:tmpl w:val="8AA2EA92"/>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1CF30694"/>
    <w:multiLevelType w:val="hybridMultilevel"/>
    <w:tmpl w:val="8A705AEE"/>
    <w:lvl w:ilvl="0" w:tplc="D96CB036">
      <w:start w:val="1"/>
      <w:numFmt w:val="bullet"/>
      <w:lvlText w:val=""/>
      <w:lvlJc w:val="left"/>
      <w:pPr>
        <w:ind w:left="360" w:hanging="360"/>
      </w:pPr>
      <w:rPr>
        <w:rFonts w:ascii="Wingdings" w:hAnsi="Wingdings" w:hint="default"/>
      </w:rPr>
    </w:lvl>
    <w:lvl w:ilvl="1" w:tplc="BEE01B64">
      <w:start w:val="1"/>
      <w:numFmt w:val="bullet"/>
      <w:lvlText w:val="o"/>
      <w:lvlJc w:val="left"/>
      <w:pPr>
        <w:ind w:left="1080" w:hanging="360"/>
      </w:pPr>
      <w:rPr>
        <w:rFonts w:ascii="Courier New" w:hAnsi="Courier New" w:hint="default"/>
      </w:rPr>
    </w:lvl>
    <w:lvl w:ilvl="2" w:tplc="378EAC00">
      <w:start w:val="1"/>
      <w:numFmt w:val="bullet"/>
      <w:lvlText w:val=""/>
      <w:lvlJc w:val="left"/>
      <w:pPr>
        <w:ind w:left="1800" w:hanging="360"/>
      </w:pPr>
      <w:rPr>
        <w:rFonts w:ascii="Wingdings" w:hAnsi="Wingdings" w:hint="default"/>
      </w:rPr>
    </w:lvl>
    <w:lvl w:ilvl="3" w:tplc="262A9F1E">
      <w:start w:val="1"/>
      <w:numFmt w:val="bullet"/>
      <w:lvlText w:val=""/>
      <w:lvlJc w:val="left"/>
      <w:pPr>
        <w:ind w:left="2520" w:hanging="360"/>
      </w:pPr>
      <w:rPr>
        <w:rFonts w:ascii="Symbol" w:hAnsi="Symbol" w:hint="default"/>
      </w:rPr>
    </w:lvl>
    <w:lvl w:ilvl="4" w:tplc="BF828306">
      <w:start w:val="1"/>
      <w:numFmt w:val="bullet"/>
      <w:lvlText w:val="o"/>
      <w:lvlJc w:val="left"/>
      <w:pPr>
        <w:ind w:left="3240" w:hanging="360"/>
      </w:pPr>
      <w:rPr>
        <w:rFonts w:ascii="Courier New" w:hAnsi="Courier New" w:hint="default"/>
      </w:rPr>
    </w:lvl>
    <w:lvl w:ilvl="5" w:tplc="19E4A044">
      <w:start w:val="1"/>
      <w:numFmt w:val="bullet"/>
      <w:lvlText w:val=""/>
      <w:lvlJc w:val="left"/>
      <w:pPr>
        <w:ind w:left="3960" w:hanging="360"/>
      </w:pPr>
      <w:rPr>
        <w:rFonts w:ascii="Wingdings" w:hAnsi="Wingdings" w:hint="default"/>
      </w:rPr>
    </w:lvl>
    <w:lvl w:ilvl="6" w:tplc="F51CE314">
      <w:start w:val="1"/>
      <w:numFmt w:val="bullet"/>
      <w:lvlText w:val=""/>
      <w:lvlJc w:val="left"/>
      <w:pPr>
        <w:ind w:left="4680" w:hanging="360"/>
      </w:pPr>
      <w:rPr>
        <w:rFonts w:ascii="Symbol" w:hAnsi="Symbol" w:hint="default"/>
      </w:rPr>
    </w:lvl>
    <w:lvl w:ilvl="7" w:tplc="0FB4DCCE">
      <w:start w:val="1"/>
      <w:numFmt w:val="bullet"/>
      <w:lvlText w:val="o"/>
      <w:lvlJc w:val="left"/>
      <w:pPr>
        <w:ind w:left="5400" w:hanging="360"/>
      </w:pPr>
      <w:rPr>
        <w:rFonts w:ascii="Courier New" w:hAnsi="Courier New" w:hint="default"/>
      </w:rPr>
    </w:lvl>
    <w:lvl w:ilvl="8" w:tplc="88CA1B50">
      <w:start w:val="1"/>
      <w:numFmt w:val="bullet"/>
      <w:lvlText w:val=""/>
      <w:lvlJc w:val="left"/>
      <w:pPr>
        <w:ind w:left="6120" w:hanging="360"/>
      </w:pPr>
      <w:rPr>
        <w:rFonts w:ascii="Wingdings" w:hAnsi="Wingdings" w:hint="default"/>
      </w:rPr>
    </w:lvl>
  </w:abstractNum>
  <w:abstractNum w:abstractNumId="29" w15:restartNumberingAfterBreak="0">
    <w:nsid w:val="1DA04028"/>
    <w:multiLevelType w:val="hybridMultilevel"/>
    <w:tmpl w:val="24D2E89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1E1E1953"/>
    <w:multiLevelType w:val="multilevel"/>
    <w:tmpl w:val="8B5AA3D0"/>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20B86F6A"/>
    <w:multiLevelType w:val="hybridMultilevel"/>
    <w:tmpl w:val="1C3A262A"/>
    <w:lvl w:ilvl="0" w:tplc="FFFFFFFF">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27D3C28"/>
    <w:multiLevelType w:val="hybridMultilevel"/>
    <w:tmpl w:val="00808D7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3721313"/>
    <w:multiLevelType w:val="hybridMultilevel"/>
    <w:tmpl w:val="0866706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39B2286"/>
    <w:multiLevelType w:val="hybridMultilevel"/>
    <w:tmpl w:val="290CF72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252D6190"/>
    <w:multiLevelType w:val="hybridMultilevel"/>
    <w:tmpl w:val="45264DA8"/>
    <w:lvl w:ilvl="0" w:tplc="08090005">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25B7203A"/>
    <w:multiLevelType w:val="hybridMultilevel"/>
    <w:tmpl w:val="0F7A426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275656A0"/>
    <w:multiLevelType w:val="hybridMultilevel"/>
    <w:tmpl w:val="02AE454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282711F8"/>
    <w:multiLevelType w:val="hybridMultilevel"/>
    <w:tmpl w:val="F3DE39D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28D1186C"/>
    <w:multiLevelType w:val="hybridMultilevel"/>
    <w:tmpl w:val="2162F86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2A05327F"/>
    <w:multiLevelType w:val="hybridMultilevel"/>
    <w:tmpl w:val="B8F66558"/>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2A5E23FE"/>
    <w:multiLevelType w:val="multilevel"/>
    <w:tmpl w:val="219CC2E2"/>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2" w15:restartNumberingAfterBreak="0">
    <w:nsid w:val="2B7272FC"/>
    <w:multiLevelType w:val="hybridMultilevel"/>
    <w:tmpl w:val="E1983D0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2C061583"/>
    <w:multiLevelType w:val="hybridMultilevel"/>
    <w:tmpl w:val="CF0460F2"/>
    <w:lvl w:ilvl="0" w:tplc="145A1B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4" w15:restartNumberingAfterBreak="0">
    <w:nsid w:val="2C723CED"/>
    <w:multiLevelType w:val="hybridMultilevel"/>
    <w:tmpl w:val="14CAC822"/>
    <w:lvl w:ilvl="0" w:tplc="08090005">
      <w:start w:val="1"/>
      <w:numFmt w:val="bullet"/>
      <w:lvlText w:val=""/>
      <w:lvlJc w:val="left"/>
      <w:pPr>
        <w:ind w:left="360" w:hanging="360"/>
      </w:pPr>
      <w:rPr>
        <w:rFonts w:ascii="Wingdings" w:hAnsi="Wingdings" w:hint="default"/>
      </w:rPr>
    </w:lvl>
    <w:lvl w:ilvl="1" w:tplc="08090005">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2D3161B1"/>
    <w:multiLevelType w:val="multilevel"/>
    <w:tmpl w:val="9E104D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39A5D57"/>
    <w:multiLevelType w:val="hybridMultilevel"/>
    <w:tmpl w:val="5AD651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6DD7DFE"/>
    <w:multiLevelType w:val="hybridMultilevel"/>
    <w:tmpl w:val="BB3A522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37BC78B2"/>
    <w:multiLevelType w:val="multilevel"/>
    <w:tmpl w:val="4C40B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7CC514B"/>
    <w:multiLevelType w:val="hybridMultilevel"/>
    <w:tmpl w:val="C436CB70"/>
    <w:lvl w:ilvl="0" w:tplc="08090005">
      <w:start w:val="1"/>
      <w:numFmt w:val="bullet"/>
      <w:lvlText w:val=""/>
      <w:lvlJc w:val="left"/>
      <w:pPr>
        <w:ind w:left="360" w:hanging="360"/>
      </w:pPr>
      <w:rPr>
        <w:rFonts w:ascii="Wingdings" w:hAnsi="Wingdings" w:hint="default"/>
      </w:rPr>
    </w:lvl>
    <w:lvl w:ilvl="1" w:tplc="02B648B2">
      <w:start w:val="1"/>
      <w:numFmt w:val="bullet"/>
      <w:lvlText w:val="o"/>
      <w:lvlJc w:val="left"/>
      <w:pPr>
        <w:ind w:left="1080" w:hanging="360"/>
      </w:pPr>
      <w:rPr>
        <w:rFonts w:ascii="Courier New" w:hAnsi="Courier New" w:hint="default"/>
      </w:rPr>
    </w:lvl>
    <w:lvl w:ilvl="2" w:tplc="53DA543A">
      <w:start w:val="1"/>
      <w:numFmt w:val="bullet"/>
      <w:lvlText w:val=""/>
      <w:lvlJc w:val="left"/>
      <w:pPr>
        <w:ind w:left="1800" w:hanging="360"/>
      </w:pPr>
      <w:rPr>
        <w:rFonts w:ascii="Wingdings" w:hAnsi="Wingdings" w:hint="default"/>
      </w:rPr>
    </w:lvl>
    <w:lvl w:ilvl="3" w:tplc="AF54BB2E">
      <w:start w:val="1"/>
      <w:numFmt w:val="bullet"/>
      <w:lvlText w:val=""/>
      <w:lvlJc w:val="left"/>
      <w:pPr>
        <w:ind w:left="2520" w:hanging="360"/>
      </w:pPr>
      <w:rPr>
        <w:rFonts w:ascii="Symbol" w:hAnsi="Symbol" w:hint="default"/>
      </w:rPr>
    </w:lvl>
    <w:lvl w:ilvl="4" w:tplc="75C8EF8C">
      <w:start w:val="1"/>
      <w:numFmt w:val="bullet"/>
      <w:lvlText w:val="o"/>
      <w:lvlJc w:val="left"/>
      <w:pPr>
        <w:ind w:left="3240" w:hanging="360"/>
      </w:pPr>
      <w:rPr>
        <w:rFonts w:ascii="Courier New" w:hAnsi="Courier New" w:hint="default"/>
      </w:rPr>
    </w:lvl>
    <w:lvl w:ilvl="5" w:tplc="545267E0">
      <w:start w:val="1"/>
      <w:numFmt w:val="bullet"/>
      <w:lvlText w:val=""/>
      <w:lvlJc w:val="left"/>
      <w:pPr>
        <w:ind w:left="3960" w:hanging="360"/>
      </w:pPr>
      <w:rPr>
        <w:rFonts w:ascii="Wingdings" w:hAnsi="Wingdings" w:hint="default"/>
      </w:rPr>
    </w:lvl>
    <w:lvl w:ilvl="6" w:tplc="64662F58">
      <w:start w:val="1"/>
      <w:numFmt w:val="bullet"/>
      <w:lvlText w:val=""/>
      <w:lvlJc w:val="left"/>
      <w:pPr>
        <w:ind w:left="4680" w:hanging="360"/>
      </w:pPr>
      <w:rPr>
        <w:rFonts w:ascii="Symbol" w:hAnsi="Symbol" w:hint="default"/>
      </w:rPr>
    </w:lvl>
    <w:lvl w:ilvl="7" w:tplc="C9ECD626">
      <w:start w:val="1"/>
      <w:numFmt w:val="bullet"/>
      <w:lvlText w:val="o"/>
      <w:lvlJc w:val="left"/>
      <w:pPr>
        <w:ind w:left="5400" w:hanging="360"/>
      </w:pPr>
      <w:rPr>
        <w:rFonts w:ascii="Courier New" w:hAnsi="Courier New" w:hint="default"/>
      </w:rPr>
    </w:lvl>
    <w:lvl w:ilvl="8" w:tplc="08561764">
      <w:start w:val="1"/>
      <w:numFmt w:val="bullet"/>
      <w:lvlText w:val=""/>
      <w:lvlJc w:val="left"/>
      <w:pPr>
        <w:ind w:left="6120" w:hanging="360"/>
      </w:pPr>
      <w:rPr>
        <w:rFonts w:ascii="Wingdings" w:hAnsi="Wingdings" w:hint="default"/>
      </w:rPr>
    </w:lvl>
  </w:abstractNum>
  <w:abstractNum w:abstractNumId="50" w15:restartNumberingAfterBreak="0">
    <w:nsid w:val="38A01D2D"/>
    <w:multiLevelType w:val="hybridMultilevel"/>
    <w:tmpl w:val="DDD23C0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3A0F1082"/>
    <w:multiLevelType w:val="multilevel"/>
    <w:tmpl w:val="76147D8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BBD05D5"/>
    <w:multiLevelType w:val="hybridMultilevel"/>
    <w:tmpl w:val="FC46C17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3CBC41FC"/>
    <w:multiLevelType w:val="hybridMultilevel"/>
    <w:tmpl w:val="430209B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3F782808"/>
    <w:multiLevelType w:val="hybridMultilevel"/>
    <w:tmpl w:val="E3E6A3E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36B260A"/>
    <w:multiLevelType w:val="hybridMultilevel"/>
    <w:tmpl w:val="7720A9F2"/>
    <w:lvl w:ilvl="0" w:tplc="08090005">
      <w:start w:val="1"/>
      <w:numFmt w:val="bullet"/>
      <w:lvlText w:val=""/>
      <w:lvlJc w:val="left"/>
      <w:pPr>
        <w:ind w:left="360" w:hanging="360"/>
      </w:pPr>
      <w:rPr>
        <w:rFonts w:ascii="Wingdings" w:hAnsi="Wingdings" w:hint="default"/>
      </w:rPr>
    </w:lvl>
    <w:lvl w:ilvl="1" w:tplc="5BDEED20">
      <w:numFmt w:val="bullet"/>
      <w:lvlText w:val="•"/>
      <w:lvlJc w:val="left"/>
      <w:pPr>
        <w:ind w:left="1080" w:hanging="360"/>
      </w:pPr>
      <w:rPr>
        <w:rFonts w:ascii="Calibri" w:eastAsia="Calibri" w:hAnsi="Calibri" w:cs="Calibri" w:hint="default"/>
      </w:rPr>
    </w:lvl>
    <w:lvl w:ilvl="2" w:tplc="314A47D2">
      <w:numFmt w:val="bullet"/>
      <w:lvlText w:val="–"/>
      <w:lvlJc w:val="left"/>
      <w:pPr>
        <w:ind w:left="1800" w:hanging="360"/>
      </w:pPr>
      <w:rPr>
        <w:rFonts w:ascii="Calibri" w:eastAsia="Calibri" w:hAnsi="Calibri" w:cs="Calibri"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43F72468"/>
    <w:multiLevelType w:val="hybridMultilevel"/>
    <w:tmpl w:val="E466CD40"/>
    <w:lvl w:ilvl="0" w:tplc="08090005">
      <w:start w:val="1"/>
      <w:numFmt w:val="bullet"/>
      <w:lvlText w:val=""/>
      <w:lvlJc w:val="left"/>
      <w:pPr>
        <w:ind w:left="1080" w:hanging="360"/>
      </w:pPr>
      <w:rPr>
        <w:rFonts w:ascii="Wingdings" w:hAnsi="Wingdings" w:hint="default"/>
      </w:rPr>
    </w:lvl>
    <w:lvl w:ilvl="1" w:tplc="3092B83A">
      <w:start w:val="1"/>
      <w:numFmt w:val="bullet"/>
      <w:lvlText w:val="o"/>
      <w:lvlJc w:val="left"/>
      <w:pPr>
        <w:ind w:left="1800" w:hanging="360"/>
      </w:pPr>
      <w:rPr>
        <w:rFonts w:ascii="Courier New" w:hAnsi="Courier New" w:hint="default"/>
      </w:rPr>
    </w:lvl>
    <w:lvl w:ilvl="2" w:tplc="2796FEE8">
      <w:start w:val="1"/>
      <w:numFmt w:val="bullet"/>
      <w:lvlText w:val=""/>
      <w:lvlJc w:val="left"/>
      <w:pPr>
        <w:ind w:left="2520" w:hanging="360"/>
      </w:pPr>
      <w:rPr>
        <w:rFonts w:ascii="Wingdings" w:hAnsi="Wingdings" w:hint="default"/>
      </w:rPr>
    </w:lvl>
    <w:lvl w:ilvl="3" w:tplc="BE44EBEE">
      <w:start w:val="1"/>
      <w:numFmt w:val="bullet"/>
      <w:lvlText w:val=""/>
      <w:lvlJc w:val="left"/>
      <w:pPr>
        <w:ind w:left="3240" w:hanging="360"/>
      </w:pPr>
      <w:rPr>
        <w:rFonts w:ascii="Symbol" w:hAnsi="Symbol" w:hint="default"/>
      </w:rPr>
    </w:lvl>
    <w:lvl w:ilvl="4" w:tplc="A296D67E">
      <w:start w:val="1"/>
      <w:numFmt w:val="bullet"/>
      <w:lvlText w:val="o"/>
      <w:lvlJc w:val="left"/>
      <w:pPr>
        <w:ind w:left="3960" w:hanging="360"/>
      </w:pPr>
      <w:rPr>
        <w:rFonts w:ascii="Courier New" w:hAnsi="Courier New" w:hint="default"/>
      </w:rPr>
    </w:lvl>
    <w:lvl w:ilvl="5" w:tplc="4C0CBDE8">
      <w:start w:val="1"/>
      <w:numFmt w:val="bullet"/>
      <w:lvlText w:val=""/>
      <w:lvlJc w:val="left"/>
      <w:pPr>
        <w:ind w:left="4680" w:hanging="360"/>
      </w:pPr>
      <w:rPr>
        <w:rFonts w:ascii="Wingdings" w:hAnsi="Wingdings" w:hint="default"/>
      </w:rPr>
    </w:lvl>
    <w:lvl w:ilvl="6" w:tplc="201C3C20">
      <w:start w:val="1"/>
      <w:numFmt w:val="bullet"/>
      <w:lvlText w:val=""/>
      <w:lvlJc w:val="left"/>
      <w:pPr>
        <w:ind w:left="5400" w:hanging="360"/>
      </w:pPr>
      <w:rPr>
        <w:rFonts w:ascii="Symbol" w:hAnsi="Symbol" w:hint="default"/>
      </w:rPr>
    </w:lvl>
    <w:lvl w:ilvl="7" w:tplc="F8649502">
      <w:start w:val="1"/>
      <w:numFmt w:val="bullet"/>
      <w:lvlText w:val="o"/>
      <w:lvlJc w:val="left"/>
      <w:pPr>
        <w:ind w:left="6120" w:hanging="360"/>
      </w:pPr>
      <w:rPr>
        <w:rFonts w:ascii="Courier New" w:hAnsi="Courier New" w:hint="default"/>
      </w:rPr>
    </w:lvl>
    <w:lvl w:ilvl="8" w:tplc="D5AA8EBA">
      <w:start w:val="1"/>
      <w:numFmt w:val="bullet"/>
      <w:lvlText w:val=""/>
      <w:lvlJc w:val="left"/>
      <w:pPr>
        <w:ind w:left="6840" w:hanging="360"/>
      </w:pPr>
      <w:rPr>
        <w:rFonts w:ascii="Wingdings" w:hAnsi="Wingdings" w:hint="default"/>
      </w:rPr>
    </w:lvl>
  </w:abstractNum>
  <w:abstractNum w:abstractNumId="57" w15:restartNumberingAfterBreak="0">
    <w:nsid w:val="457F6A63"/>
    <w:multiLevelType w:val="hybridMultilevel"/>
    <w:tmpl w:val="4FC6BF2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47930AAF"/>
    <w:multiLevelType w:val="hybridMultilevel"/>
    <w:tmpl w:val="FDDCA63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49AE686D"/>
    <w:multiLevelType w:val="hybridMultilevel"/>
    <w:tmpl w:val="C4C2E16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49E35175"/>
    <w:multiLevelType w:val="multilevel"/>
    <w:tmpl w:val="697EA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B1527B0"/>
    <w:multiLevelType w:val="hybridMultilevel"/>
    <w:tmpl w:val="8494BD2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4C576295"/>
    <w:multiLevelType w:val="hybridMultilevel"/>
    <w:tmpl w:val="88BC2E8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CB21AD3"/>
    <w:multiLevelType w:val="multilevel"/>
    <w:tmpl w:val="7A881C0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D946CC1"/>
    <w:multiLevelType w:val="hybridMultilevel"/>
    <w:tmpl w:val="E41208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4F0655C0"/>
    <w:multiLevelType w:val="hybridMultilevel"/>
    <w:tmpl w:val="2E76AF38"/>
    <w:lvl w:ilvl="0" w:tplc="0809000B">
      <w:start w:val="1"/>
      <w:numFmt w:val="bullet"/>
      <w:lvlText w:val=""/>
      <w:lvlJc w:val="left"/>
      <w:pPr>
        <w:ind w:left="360" w:hanging="360"/>
      </w:pPr>
      <w:rPr>
        <w:rFonts w:ascii="Wingdings" w:hAnsi="Wingdings" w:hint="default"/>
        <w:b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6" w15:restartNumberingAfterBreak="0">
    <w:nsid w:val="4F7F0D6E"/>
    <w:multiLevelType w:val="hybridMultilevel"/>
    <w:tmpl w:val="D2D27A5E"/>
    <w:lvl w:ilvl="0" w:tplc="08090005">
      <w:start w:val="1"/>
      <w:numFmt w:val="bullet"/>
      <w:lvlText w:val=""/>
      <w:lvlJc w:val="left"/>
      <w:pPr>
        <w:ind w:left="360" w:hanging="360"/>
      </w:pPr>
      <w:rPr>
        <w:rFonts w:ascii="Wingdings" w:hAnsi="Wingdings" w:hint="default"/>
      </w:rPr>
    </w:lvl>
    <w:lvl w:ilvl="1" w:tplc="08090005">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4F7F7FD8"/>
    <w:multiLevelType w:val="hybridMultilevel"/>
    <w:tmpl w:val="92CE682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4F936D6A"/>
    <w:multiLevelType w:val="hybridMultilevel"/>
    <w:tmpl w:val="9A96173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500635FF"/>
    <w:multiLevelType w:val="hybridMultilevel"/>
    <w:tmpl w:val="7A5EF65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510C0363"/>
    <w:multiLevelType w:val="multilevel"/>
    <w:tmpl w:val="3CC2475C"/>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1" w15:restartNumberingAfterBreak="0">
    <w:nsid w:val="51C94DBD"/>
    <w:multiLevelType w:val="hybridMultilevel"/>
    <w:tmpl w:val="3CDE75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4562A2F"/>
    <w:multiLevelType w:val="hybridMultilevel"/>
    <w:tmpl w:val="22B4CE0E"/>
    <w:lvl w:ilvl="0" w:tplc="08090005">
      <w:start w:val="1"/>
      <w:numFmt w:val="bullet"/>
      <w:lvlText w:val=""/>
      <w:lvlJc w:val="left"/>
      <w:pPr>
        <w:ind w:left="360" w:hanging="360"/>
      </w:pPr>
      <w:rPr>
        <w:rFonts w:ascii="Wingdings" w:hAnsi="Wingdings" w:hint="default"/>
      </w:rPr>
    </w:lvl>
    <w:lvl w:ilvl="1" w:tplc="29563034">
      <w:start w:val="1"/>
      <w:numFmt w:val="bullet"/>
      <w:lvlText w:val="o"/>
      <w:lvlJc w:val="left"/>
      <w:pPr>
        <w:ind w:left="1080" w:hanging="360"/>
      </w:pPr>
      <w:rPr>
        <w:rFonts w:ascii="Courier New" w:hAnsi="Courier New" w:hint="default"/>
      </w:rPr>
    </w:lvl>
    <w:lvl w:ilvl="2" w:tplc="C5A04054">
      <w:start w:val="1"/>
      <w:numFmt w:val="bullet"/>
      <w:lvlText w:val=""/>
      <w:lvlJc w:val="left"/>
      <w:pPr>
        <w:ind w:left="1800" w:hanging="360"/>
      </w:pPr>
      <w:rPr>
        <w:rFonts w:ascii="Wingdings" w:hAnsi="Wingdings" w:hint="default"/>
      </w:rPr>
    </w:lvl>
    <w:lvl w:ilvl="3" w:tplc="534CFE76">
      <w:start w:val="1"/>
      <w:numFmt w:val="bullet"/>
      <w:lvlText w:val=""/>
      <w:lvlJc w:val="left"/>
      <w:pPr>
        <w:ind w:left="2520" w:hanging="360"/>
      </w:pPr>
      <w:rPr>
        <w:rFonts w:ascii="Symbol" w:hAnsi="Symbol" w:hint="default"/>
      </w:rPr>
    </w:lvl>
    <w:lvl w:ilvl="4" w:tplc="B2AE4352">
      <w:start w:val="1"/>
      <w:numFmt w:val="bullet"/>
      <w:lvlText w:val="o"/>
      <w:lvlJc w:val="left"/>
      <w:pPr>
        <w:ind w:left="3240" w:hanging="360"/>
      </w:pPr>
      <w:rPr>
        <w:rFonts w:ascii="Courier New" w:hAnsi="Courier New" w:hint="default"/>
      </w:rPr>
    </w:lvl>
    <w:lvl w:ilvl="5" w:tplc="1DBACCCC">
      <w:start w:val="1"/>
      <w:numFmt w:val="bullet"/>
      <w:lvlText w:val=""/>
      <w:lvlJc w:val="left"/>
      <w:pPr>
        <w:ind w:left="3960" w:hanging="360"/>
      </w:pPr>
      <w:rPr>
        <w:rFonts w:ascii="Wingdings" w:hAnsi="Wingdings" w:hint="default"/>
      </w:rPr>
    </w:lvl>
    <w:lvl w:ilvl="6" w:tplc="38A6A31C">
      <w:start w:val="1"/>
      <w:numFmt w:val="bullet"/>
      <w:lvlText w:val=""/>
      <w:lvlJc w:val="left"/>
      <w:pPr>
        <w:ind w:left="4680" w:hanging="360"/>
      </w:pPr>
      <w:rPr>
        <w:rFonts w:ascii="Symbol" w:hAnsi="Symbol" w:hint="default"/>
      </w:rPr>
    </w:lvl>
    <w:lvl w:ilvl="7" w:tplc="D868CB24">
      <w:start w:val="1"/>
      <w:numFmt w:val="bullet"/>
      <w:lvlText w:val="o"/>
      <w:lvlJc w:val="left"/>
      <w:pPr>
        <w:ind w:left="5400" w:hanging="360"/>
      </w:pPr>
      <w:rPr>
        <w:rFonts w:ascii="Courier New" w:hAnsi="Courier New" w:hint="default"/>
      </w:rPr>
    </w:lvl>
    <w:lvl w:ilvl="8" w:tplc="A63AA7E4">
      <w:start w:val="1"/>
      <w:numFmt w:val="bullet"/>
      <w:lvlText w:val=""/>
      <w:lvlJc w:val="left"/>
      <w:pPr>
        <w:ind w:left="6120" w:hanging="360"/>
      </w:pPr>
      <w:rPr>
        <w:rFonts w:ascii="Wingdings" w:hAnsi="Wingdings" w:hint="default"/>
      </w:rPr>
    </w:lvl>
  </w:abstractNum>
  <w:abstractNum w:abstractNumId="73" w15:restartNumberingAfterBreak="0">
    <w:nsid w:val="54B43FB6"/>
    <w:multiLevelType w:val="hybridMultilevel"/>
    <w:tmpl w:val="F574F762"/>
    <w:lvl w:ilvl="0" w:tplc="08090005">
      <w:start w:val="1"/>
      <w:numFmt w:val="bullet"/>
      <w:lvlText w:val=""/>
      <w:lvlJc w:val="left"/>
      <w:pPr>
        <w:ind w:left="1080" w:hanging="360"/>
      </w:pPr>
      <w:rPr>
        <w:rFonts w:ascii="Wingdings" w:hAnsi="Wingdings" w:hint="default"/>
      </w:rPr>
    </w:lvl>
    <w:lvl w:ilvl="1" w:tplc="2580059A">
      <w:start w:val="1"/>
      <w:numFmt w:val="bullet"/>
      <w:lvlText w:val="o"/>
      <w:lvlJc w:val="left"/>
      <w:pPr>
        <w:ind w:left="1800" w:hanging="360"/>
      </w:pPr>
      <w:rPr>
        <w:rFonts w:ascii="Courier New" w:hAnsi="Courier New" w:hint="default"/>
      </w:rPr>
    </w:lvl>
    <w:lvl w:ilvl="2" w:tplc="57EC8376">
      <w:start w:val="1"/>
      <w:numFmt w:val="bullet"/>
      <w:lvlText w:val=""/>
      <w:lvlJc w:val="left"/>
      <w:pPr>
        <w:ind w:left="2520" w:hanging="360"/>
      </w:pPr>
      <w:rPr>
        <w:rFonts w:ascii="Wingdings" w:hAnsi="Wingdings" w:hint="default"/>
      </w:rPr>
    </w:lvl>
    <w:lvl w:ilvl="3" w:tplc="DC22BB92">
      <w:start w:val="1"/>
      <w:numFmt w:val="bullet"/>
      <w:lvlText w:val=""/>
      <w:lvlJc w:val="left"/>
      <w:pPr>
        <w:ind w:left="3240" w:hanging="360"/>
      </w:pPr>
      <w:rPr>
        <w:rFonts w:ascii="Symbol" w:hAnsi="Symbol" w:hint="default"/>
      </w:rPr>
    </w:lvl>
    <w:lvl w:ilvl="4" w:tplc="6A664112">
      <w:start w:val="1"/>
      <w:numFmt w:val="bullet"/>
      <w:lvlText w:val="o"/>
      <w:lvlJc w:val="left"/>
      <w:pPr>
        <w:ind w:left="3960" w:hanging="360"/>
      </w:pPr>
      <w:rPr>
        <w:rFonts w:ascii="Courier New" w:hAnsi="Courier New" w:hint="default"/>
      </w:rPr>
    </w:lvl>
    <w:lvl w:ilvl="5" w:tplc="D0980E82">
      <w:start w:val="1"/>
      <w:numFmt w:val="bullet"/>
      <w:lvlText w:val=""/>
      <w:lvlJc w:val="left"/>
      <w:pPr>
        <w:ind w:left="4680" w:hanging="360"/>
      </w:pPr>
      <w:rPr>
        <w:rFonts w:ascii="Wingdings" w:hAnsi="Wingdings" w:hint="default"/>
      </w:rPr>
    </w:lvl>
    <w:lvl w:ilvl="6" w:tplc="0174FE94">
      <w:start w:val="1"/>
      <w:numFmt w:val="bullet"/>
      <w:lvlText w:val=""/>
      <w:lvlJc w:val="left"/>
      <w:pPr>
        <w:ind w:left="5400" w:hanging="360"/>
      </w:pPr>
      <w:rPr>
        <w:rFonts w:ascii="Symbol" w:hAnsi="Symbol" w:hint="default"/>
      </w:rPr>
    </w:lvl>
    <w:lvl w:ilvl="7" w:tplc="F664262C">
      <w:start w:val="1"/>
      <w:numFmt w:val="bullet"/>
      <w:lvlText w:val="o"/>
      <w:lvlJc w:val="left"/>
      <w:pPr>
        <w:ind w:left="6120" w:hanging="360"/>
      </w:pPr>
      <w:rPr>
        <w:rFonts w:ascii="Courier New" w:hAnsi="Courier New" w:hint="default"/>
      </w:rPr>
    </w:lvl>
    <w:lvl w:ilvl="8" w:tplc="E250DD78">
      <w:start w:val="1"/>
      <w:numFmt w:val="bullet"/>
      <w:lvlText w:val=""/>
      <w:lvlJc w:val="left"/>
      <w:pPr>
        <w:ind w:left="6840" w:hanging="360"/>
      </w:pPr>
      <w:rPr>
        <w:rFonts w:ascii="Wingdings" w:hAnsi="Wingdings" w:hint="default"/>
      </w:rPr>
    </w:lvl>
  </w:abstractNum>
  <w:abstractNum w:abstractNumId="74" w15:restartNumberingAfterBreak="0">
    <w:nsid w:val="551C4A35"/>
    <w:multiLevelType w:val="hybridMultilevel"/>
    <w:tmpl w:val="E2B6FA22"/>
    <w:lvl w:ilvl="0" w:tplc="63CCFED8">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56623F7B"/>
    <w:multiLevelType w:val="multilevel"/>
    <w:tmpl w:val="32B005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6F25A28"/>
    <w:multiLevelType w:val="hybridMultilevel"/>
    <w:tmpl w:val="150A6546"/>
    <w:lvl w:ilvl="0" w:tplc="08090005">
      <w:start w:val="1"/>
      <w:numFmt w:val="bullet"/>
      <w:lvlText w:val=""/>
      <w:lvlJc w:val="left"/>
      <w:pPr>
        <w:ind w:left="360" w:hanging="360"/>
      </w:pPr>
      <w:rPr>
        <w:rFonts w:ascii="Wingdings" w:hAnsi="Wingdings" w:hint="default"/>
      </w:rPr>
    </w:lvl>
    <w:lvl w:ilvl="1" w:tplc="F572C866">
      <w:start w:val="1"/>
      <w:numFmt w:val="bullet"/>
      <w:lvlText w:val="o"/>
      <w:lvlJc w:val="left"/>
      <w:pPr>
        <w:ind w:left="1080" w:hanging="360"/>
      </w:pPr>
      <w:rPr>
        <w:rFonts w:ascii="Courier New" w:hAnsi="Courier New" w:hint="default"/>
      </w:rPr>
    </w:lvl>
    <w:lvl w:ilvl="2" w:tplc="93A25C06">
      <w:start w:val="1"/>
      <w:numFmt w:val="bullet"/>
      <w:lvlText w:val=""/>
      <w:lvlJc w:val="left"/>
      <w:pPr>
        <w:ind w:left="1800" w:hanging="360"/>
      </w:pPr>
      <w:rPr>
        <w:rFonts w:ascii="Wingdings" w:hAnsi="Wingdings" w:hint="default"/>
      </w:rPr>
    </w:lvl>
    <w:lvl w:ilvl="3" w:tplc="AC1679A0">
      <w:start w:val="1"/>
      <w:numFmt w:val="bullet"/>
      <w:lvlText w:val=""/>
      <w:lvlJc w:val="left"/>
      <w:pPr>
        <w:ind w:left="2520" w:hanging="360"/>
      </w:pPr>
      <w:rPr>
        <w:rFonts w:ascii="Symbol" w:hAnsi="Symbol" w:hint="default"/>
      </w:rPr>
    </w:lvl>
    <w:lvl w:ilvl="4" w:tplc="8C96EA8C">
      <w:start w:val="1"/>
      <w:numFmt w:val="bullet"/>
      <w:lvlText w:val="o"/>
      <w:lvlJc w:val="left"/>
      <w:pPr>
        <w:ind w:left="3240" w:hanging="360"/>
      </w:pPr>
      <w:rPr>
        <w:rFonts w:ascii="Courier New" w:hAnsi="Courier New" w:hint="default"/>
      </w:rPr>
    </w:lvl>
    <w:lvl w:ilvl="5" w:tplc="85E89C1A">
      <w:start w:val="1"/>
      <w:numFmt w:val="bullet"/>
      <w:lvlText w:val=""/>
      <w:lvlJc w:val="left"/>
      <w:pPr>
        <w:ind w:left="3960" w:hanging="360"/>
      </w:pPr>
      <w:rPr>
        <w:rFonts w:ascii="Wingdings" w:hAnsi="Wingdings" w:hint="default"/>
      </w:rPr>
    </w:lvl>
    <w:lvl w:ilvl="6" w:tplc="2028F23C">
      <w:start w:val="1"/>
      <w:numFmt w:val="bullet"/>
      <w:lvlText w:val=""/>
      <w:lvlJc w:val="left"/>
      <w:pPr>
        <w:ind w:left="4680" w:hanging="360"/>
      </w:pPr>
      <w:rPr>
        <w:rFonts w:ascii="Symbol" w:hAnsi="Symbol" w:hint="default"/>
      </w:rPr>
    </w:lvl>
    <w:lvl w:ilvl="7" w:tplc="70FCCBFA">
      <w:start w:val="1"/>
      <w:numFmt w:val="bullet"/>
      <w:lvlText w:val="o"/>
      <w:lvlJc w:val="left"/>
      <w:pPr>
        <w:ind w:left="5400" w:hanging="360"/>
      </w:pPr>
      <w:rPr>
        <w:rFonts w:ascii="Courier New" w:hAnsi="Courier New" w:hint="default"/>
      </w:rPr>
    </w:lvl>
    <w:lvl w:ilvl="8" w:tplc="B918454A">
      <w:start w:val="1"/>
      <w:numFmt w:val="bullet"/>
      <w:lvlText w:val=""/>
      <w:lvlJc w:val="left"/>
      <w:pPr>
        <w:ind w:left="6120" w:hanging="360"/>
      </w:pPr>
      <w:rPr>
        <w:rFonts w:ascii="Wingdings" w:hAnsi="Wingdings" w:hint="default"/>
      </w:rPr>
    </w:lvl>
  </w:abstractNum>
  <w:abstractNum w:abstractNumId="77" w15:restartNumberingAfterBreak="0">
    <w:nsid w:val="57505B0A"/>
    <w:multiLevelType w:val="hybridMultilevel"/>
    <w:tmpl w:val="C826D02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7EC453E"/>
    <w:multiLevelType w:val="hybridMultilevel"/>
    <w:tmpl w:val="2A0A2ADA"/>
    <w:lvl w:ilvl="0" w:tplc="97EA5CA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588060BE"/>
    <w:multiLevelType w:val="hybridMultilevel"/>
    <w:tmpl w:val="62DE508E"/>
    <w:lvl w:ilvl="0" w:tplc="314A47D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58C30B68"/>
    <w:multiLevelType w:val="multilevel"/>
    <w:tmpl w:val="911C4A56"/>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1" w15:restartNumberingAfterBreak="0">
    <w:nsid w:val="596A063F"/>
    <w:multiLevelType w:val="hybridMultilevel"/>
    <w:tmpl w:val="92009B6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59B66795"/>
    <w:multiLevelType w:val="hybridMultilevel"/>
    <w:tmpl w:val="2A36E5B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5F9640EB"/>
    <w:multiLevelType w:val="multilevel"/>
    <w:tmpl w:val="977E2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24F3278"/>
    <w:multiLevelType w:val="hybridMultilevel"/>
    <w:tmpl w:val="B596AAC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626057DD"/>
    <w:multiLevelType w:val="hybridMultilevel"/>
    <w:tmpl w:val="0C068E4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63B6106D"/>
    <w:multiLevelType w:val="hybridMultilevel"/>
    <w:tmpl w:val="90E89E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4303F54"/>
    <w:multiLevelType w:val="hybridMultilevel"/>
    <w:tmpl w:val="76BC8DD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65F3686C"/>
    <w:multiLevelType w:val="hybridMultilevel"/>
    <w:tmpl w:val="762AC7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9" w15:restartNumberingAfterBreak="0">
    <w:nsid w:val="6CC63D4D"/>
    <w:multiLevelType w:val="hybridMultilevel"/>
    <w:tmpl w:val="D66A31E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E6A332F"/>
    <w:multiLevelType w:val="hybridMultilevel"/>
    <w:tmpl w:val="9EDAA214"/>
    <w:lvl w:ilvl="0" w:tplc="08090005">
      <w:start w:val="1"/>
      <w:numFmt w:val="bullet"/>
      <w:lvlText w:val=""/>
      <w:lvlJc w:val="left"/>
      <w:pPr>
        <w:ind w:left="360" w:hanging="360"/>
      </w:pPr>
      <w:rPr>
        <w:rFonts w:ascii="Wingdings" w:hAnsi="Wingdings" w:hint="default"/>
      </w:rPr>
    </w:lvl>
    <w:lvl w:ilvl="1" w:tplc="73864FDC">
      <w:start w:val="1"/>
      <w:numFmt w:val="bullet"/>
      <w:lvlText w:val="o"/>
      <w:lvlJc w:val="left"/>
      <w:pPr>
        <w:ind w:left="1080" w:hanging="360"/>
      </w:pPr>
      <w:rPr>
        <w:rFonts w:ascii="Courier New" w:hAnsi="Courier New" w:hint="default"/>
      </w:rPr>
    </w:lvl>
    <w:lvl w:ilvl="2" w:tplc="368AC99A">
      <w:start w:val="1"/>
      <w:numFmt w:val="bullet"/>
      <w:lvlText w:val=""/>
      <w:lvlJc w:val="left"/>
      <w:pPr>
        <w:ind w:left="1800" w:hanging="360"/>
      </w:pPr>
      <w:rPr>
        <w:rFonts w:ascii="Wingdings" w:hAnsi="Wingdings" w:hint="default"/>
      </w:rPr>
    </w:lvl>
    <w:lvl w:ilvl="3" w:tplc="93244472">
      <w:start w:val="1"/>
      <w:numFmt w:val="bullet"/>
      <w:lvlText w:val=""/>
      <w:lvlJc w:val="left"/>
      <w:pPr>
        <w:ind w:left="2520" w:hanging="360"/>
      </w:pPr>
      <w:rPr>
        <w:rFonts w:ascii="Symbol" w:hAnsi="Symbol" w:hint="default"/>
      </w:rPr>
    </w:lvl>
    <w:lvl w:ilvl="4" w:tplc="36E6966C">
      <w:start w:val="1"/>
      <w:numFmt w:val="bullet"/>
      <w:lvlText w:val="o"/>
      <w:lvlJc w:val="left"/>
      <w:pPr>
        <w:ind w:left="3240" w:hanging="360"/>
      </w:pPr>
      <w:rPr>
        <w:rFonts w:ascii="Courier New" w:hAnsi="Courier New" w:hint="default"/>
      </w:rPr>
    </w:lvl>
    <w:lvl w:ilvl="5" w:tplc="5480122E">
      <w:start w:val="1"/>
      <w:numFmt w:val="bullet"/>
      <w:lvlText w:val=""/>
      <w:lvlJc w:val="left"/>
      <w:pPr>
        <w:ind w:left="3960" w:hanging="360"/>
      </w:pPr>
      <w:rPr>
        <w:rFonts w:ascii="Wingdings" w:hAnsi="Wingdings" w:hint="default"/>
      </w:rPr>
    </w:lvl>
    <w:lvl w:ilvl="6" w:tplc="CBF61E0A">
      <w:start w:val="1"/>
      <w:numFmt w:val="bullet"/>
      <w:lvlText w:val=""/>
      <w:lvlJc w:val="left"/>
      <w:pPr>
        <w:ind w:left="4680" w:hanging="360"/>
      </w:pPr>
      <w:rPr>
        <w:rFonts w:ascii="Symbol" w:hAnsi="Symbol" w:hint="default"/>
      </w:rPr>
    </w:lvl>
    <w:lvl w:ilvl="7" w:tplc="C7DE0474">
      <w:start w:val="1"/>
      <w:numFmt w:val="bullet"/>
      <w:lvlText w:val="o"/>
      <w:lvlJc w:val="left"/>
      <w:pPr>
        <w:ind w:left="5400" w:hanging="360"/>
      </w:pPr>
      <w:rPr>
        <w:rFonts w:ascii="Courier New" w:hAnsi="Courier New" w:hint="default"/>
      </w:rPr>
    </w:lvl>
    <w:lvl w:ilvl="8" w:tplc="2D36CF96">
      <w:start w:val="1"/>
      <w:numFmt w:val="bullet"/>
      <w:lvlText w:val=""/>
      <w:lvlJc w:val="left"/>
      <w:pPr>
        <w:ind w:left="6120" w:hanging="360"/>
      </w:pPr>
      <w:rPr>
        <w:rFonts w:ascii="Wingdings" w:hAnsi="Wingdings" w:hint="default"/>
      </w:rPr>
    </w:lvl>
  </w:abstractNum>
  <w:abstractNum w:abstractNumId="91" w15:restartNumberingAfterBreak="0">
    <w:nsid w:val="707D4530"/>
    <w:multiLevelType w:val="hybridMultilevel"/>
    <w:tmpl w:val="0F70AF9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15:restartNumberingAfterBreak="0">
    <w:nsid w:val="715B0824"/>
    <w:multiLevelType w:val="hybridMultilevel"/>
    <w:tmpl w:val="00204B62"/>
    <w:lvl w:ilvl="0" w:tplc="08090005">
      <w:start w:val="1"/>
      <w:numFmt w:val="bullet"/>
      <w:lvlText w:val=""/>
      <w:lvlJc w:val="left"/>
      <w:pPr>
        <w:ind w:left="360" w:hanging="360"/>
      </w:pPr>
      <w:rPr>
        <w:rFonts w:ascii="Wingdings" w:hAnsi="Wingdings" w:hint="default"/>
      </w:rPr>
    </w:lvl>
    <w:lvl w:ilvl="1" w:tplc="08090005">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3" w15:restartNumberingAfterBreak="0">
    <w:nsid w:val="724A5BA3"/>
    <w:multiLevelType w:val="multilevel"/>
    <w:tmpl w:val="0A00F6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32C9857"/>
    <w:multiLevelType w:val="hybridMultilevel"/>
    <w:tmpl w:val="BA9EC94E"/>
    <w:lvl w:ilvl="0" w:tplc="4A425A48">
      <w:start w:val="1"/>
      <w:numFmt w:val="bullet"/>
      <w:lvlText w:val="§"/>
      <w:lvlJc w:val="left"/>
      <w:pPr>
        <w:ind w:left="720" w:hanging="360"/>
      </w:pPr>
      <w:rPr>
        <w:rFonts w:ascii="Wingdings" w:hAnsi="Wingdings" w:hint="default"/>
      </w:rPr>
    </w:lvl>
    <w:lvl w:ilvl="1" w:tplc="0F5A5CCE">
      <w:start w:val="1"/>
      <w:numFmt w:val="bullet"/>
      <w:lvlText w:val="o"/>
      <w:lvlJc w:val="left"/>
      <w:pPr>
        <w:ind w:left="1440" w:hanging="360"/>
      </w:pPr>
      <w:rPr>
        <w:rFonts w:ascii="Courier New" w:hAnsi="Courier New" w:hint="default"/>
      </w:rPr>
    </w:lvl>
    <w:lvl w:ilvl="2" w:tplc="E3E8F038">
      <w:start w:val="1"/>
      <w:numFmt w:val="bullet"/>
      <w:lvlText w:val=""/>
      <w:lvlJc w:val="left"/>
      <w:pPr>
        <w:ind w:left="2160" w:hanging="360"/>
      </w:pPr>
      <w:rPr>
        <w:rFonts w:ascii="Wingdings" w:hAnsi="Wingdings" w:hint="default"/>
      </w:rPr>
    </w:lvl>
    <w:lvl w:ilvl="3" w:tplc="3BAC813A">
      <w:start w:val="1"/>
      <w:numFmt w:val="bullet"/>
      <w:lvlText w:val=""/>
      <w:lvlJc w:val="left"/>
      <w:pPr>
        <w:ind w:left="2880" w:hanging="360"/>
      </w:pPr>
      <w:rPr>
        <w:rFonts w:ascii="Symbol" w:hAnsi="Symbol" w:hint="default"/>
      </w:rPr>
    </w:lvl>
    <w:lvl w:ilvl="4" w:tplc="EC88C294">
      <w:start w:val="1"/>
      <w:numFmt w:val="bullet"/>
      <w:lvlText w:val="o"/>
      <w:lvlJc w:val="left"/>
      <w:pPr>
        <w:ind w:left="3600" w:hanging="360"/>
      </w:pPr>
      <w:rPr>
        <w:rFonts w:ascii="Courier New" w:hAnsi="Courier New" w:hint="default"/>
      </w:rPr>
    </w:lvl>
    <w:lvl w:ilvl="5" w:tplc="2A626E02">
      <w:start w:val="1"/>
      <w:numFmt w:val="bullet"/>
      <w:lvlText w:val=""/>
      <w:lvlJc w:val="left"/>
      <w:pPr>
        <w:ind w:left="4320" w:hanging="360"/>
      </w:pPr>
      <w:rPr>
        <w:rFonts w:ascii="Wingdings" w:hAnsi="Wingdings" w:hint="default"/>
      </w:rPr>
    </w:lvl>
    <w:lvl w:ilvl="6" w:tplc="A9662A3A">
      <w:start w:val="1"/>
      <w:numFmt w:val="bullet"/>
      <w:lvlText w:val=""/>
      <w:lvlJc w:val="left"/>
      <w:pPr>
        <w:ind w:left="5040" w:hanging="360"/>
      </w:pPr>
      <w:rPr>
        <w:rFonts w:ascii="Symbol" w:hAnsi="Symbol" w:hint="default"/>
      </w:rPr>
    </w:lvl>
    <w:lvl w:ilvl="7" w:tplc="3E2A58F4">
      <w:start w:val="1"/>
      <w:numFmt w:val="bullet"/>
      <w:lvlText w:val="o"/>
      <w:lvlJc w:val="left"/>
      <w:pPr>
        <w:ind w:left="5760" w:hanging="360"/>
      </w:pPr>
      <w:rPr>
        <w:rFonts w:ascii="Courier New" w:hAnsi="Courier New" w:hint="default"/>
      </w:rPr>
    </w:lvl>
    <w:lvl w:ilvl="8" w:tplc="E73C9468">
      <w:start w:val="1"/>
      <w:numFmt w:val="bullet"/>
      <w:lvlText w:val=""/>
      <w:lvlJc w:val="left"/>
      <w:pPr>
        <w:ind w:left="6480" w:hanging="360"/>
      </w:pPr>
      <w:rPr>
        <w:rFonts w:ascii="Wingdings" w:hAnsi="Wingdings" w:hint="default"/>
      </w:rPr>
    </w:lvl>
  </w:abstractNum>
  <w:abstractNum w:abstractNumId="95" w15:restartNumberingAfterBreak="0">
    <w:nsid w:val="73EF6A9E"/>
    <w:multiLevelType w:val="multilevel"/>
    <w:tmpl w:val="661EE87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5CF4C1F"/>
    <w:multiLevelType w:val="hybridMultilevel"/>
    <w:tmpl w:val="2F36A03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7" w15:restartNumberingAfterBreak="0">
    <w:nsid w:val="773870A5"/>
    <w:multiLevelType w:val="hybridMultilevel"/>
    <w:tmpl w:val="83B899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7555449"/>
    <w:multiLevelType w:val="hybridMultilevel"/>
    <w:tmpl w:val="5612602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15:restartNumberingAfterBreak="0">
    <w:nsid w:val="778C7570"/>
    <w:multiLevelType w:val="hybridMultilevel"/>
    <w:tmpl w:val="161EBB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7A2E0C8D"/>
    <w:multiLevelType w:val="hybridMultilevel"/>
    <w:tmpl w:val="63BA6B3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1" w15:restartNumberingAfterBreak="0">
    <w:nsid w:val="7BC8771D"/>
    <w:multiLevelType w:val="multilevel"/>
    <w:tmpl w:val="C9AAF5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CA927AB"/>
    <w:multiLevelType w:val="multilevel"/>
    <w:tmpl w:val="7F2658B8"/>
    <w:lvl w:ilvl="0">
      <w:start w:val="1"/>
      <w:numFmt w:val="bullet"/>
      <w:lvlText w:val=""/>
      <w:lvlJc w:val="left"/>
      <w:pPr>
        <w:tabs>
          <w:tab w:val="num" w:pos="360"/>
        </w:tabs>
        <w:ind w:left="360" w:hanging="360"/>
      </w:pPr>
      <w:rPr>
        <w:rFonts w:ascii="Wingdings" w:hAnsi="Wingdings" w:hint="default"/>
        <w:sz w:val="20"/>
      </w:rPr>
    </w:lvl>
    <w:lvl w:ilvl="1">
      <w:numFmt w:val="bullet"/>
      <w:lvlText w:val="•"/>
      <w:lvlJc w:val="left"/>
      <w:pPr>
        <w:ind w:left="1440" w:hanging="720"/>
      </w:pPr>
      <w:rPr>
        <w:rFonts w:ascii="Calibri" w:eastAsia="Calibri" w:hAnsi="Calibri" w:cs="Calibri" w:hint="default"/>
      </w:rPr>
    </w:lvl>
    <w:lvl w:ilvl="2">
      <w:numFmt w:val="bullet"/>
      <w:lvlText w:val=""/>
      <w:lvlJc w:val="left"/>
      <w:pPr>
        <w:ind w:left="1800" w:hanging="360"/>
      </w:pPr>
      <w:rPr>
        <w:rFonts w:ascii="Symbol" w:eastAsia="Calibri" w:hAnsi="Symbol" w:cstheme="minorHAnsi" w:hint="default"/>
      </w:rPr>
    </w:lvl>
    <w:lvl w:ilvl="3">
      <w:numFmt w:val="bullet"/>
      <w:lvlText w:val="-"/>
      <w:lvlJc w:val="left"/>
      <w:pPr>
        <w:ind w:left="2520" w:hanging="360"/>
      </w:pPr>
      <w:rPr>
        <w:rFonts w:ascii="Calibri" w:eastAsia="Calibri" w:hAnsi="Calibri" w:cs="Calibri" w:hint="default"/>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3" w15:restartNumberingAfterBreak="0">
    <w:nsid w:val="7D0447FD"/>
    <w:multiLevelType w:val="hybridMultilevel"/>
    <w:tmpl w:val="E674A11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13610980">
    <w:abstractNumId w:val="28"/>
  </w:num>
  <w:num w:numId="2" w16cid:durableId="2094162022">
    <w:abstractNumId w:val="94"/>
  </w:num>
  <w:num w:numId="3" w16cid:durableId="599728730">
    <w:abstractNumId w:val="70"/>
  </w:num>
  <w:num w:numId="4" w16cid:durableId="2054452573">
    <w:abstractNumId w:val="12"/>
  </w:num>
  <w:num w:numId="5" w16cid:durableId="558321252">
    <w:abstractNumId w:val="29"/>
  </w:num>
  <w:num w:numId="6" w16cid:durableId="496118903">
    <w:abstractNumId w:val="50"/>
  </w:num>
  <w:num w:numId="7" w16cid:durableId="1059329792">
    <w:abstractNumId w:val="27"/>
  </w:num>
  <w:num w:numId="8" w16cid:durableId="1047341261">
    <w:abstractNumId w:val="41"/>
  </w:num>
  <w:num w:numId="9" w16cid:durableId="438332922">
    <w:abstractNumId w:val="8"/>
  </w:num>
  <w:num w:numId="10" w16cid:durableId="1025056629">
    <w:abstractNumId w:val="102"/>
  </w:num>
  <w:num w:numId="11" w16cid:durableId="1873571002">
    <w:abstractNumId w:val="80"/>
  </w:num>
  <w:num w:numId="12" w16cid:durableId="737288105">
    <w:abstractNumId w:val="7"/>
  </w:num>
  <w:num w:numId="13" w16cid:durableId="932781347">
    <w:abstractNumId w:val="20"/>
  </w:num>
  <w:num w:numId="14" w16cid:durableId="961039579">
    <w:abstractNumId w:val="3"/>
  </w:num>
  <w:num w:numId="15" w16cid:durableId="693578731">
    <w:abstractNumId w:val="44"/>
  </w:num>
  <w:num w:numId="16" w16cid:durableId="953562833">
    <w:abstractNumId w:val="47"/>
  </w:num>
  <w:num w:numId="17" w16cid:durableId="1241252002">
    <w:abstractNumId w:val="98"/>
  </w:num>
  <w:num w:numId="18" w16cid:durableId="540751783">
    <w:abstractNumId w:val="36"/>
  </w:num>
  <w:num w:numId="19" w16cid:durableId="1901938071">
    <w:abstractNumId w:val="57"/>
  </w:num>
  <w:num w:numId="20" w16cid:durableId="1176264552">
    <w:abstractNumId w:val="81"/>
  </w:num>
  <w:num w:numId="21" w16cid:durableId="1312252188">
    <w:abstractNumId w:val="4"/>
  </w:num>
  <w:num w:numId="22" w16cid:durableId="1270048971">
    <w:abstractNumId w:val="46"/>
  </w:num>
  <w:num w:numId="23" w16cid:durableId="169301140">
    <w:abstractNumId w:val="37"/>
  </w:num>
  <w:num w:numId="24" w16cid:durableId="1560433352">
    <w:abstractNumId w:val="59"/>
  </w:num>
  <w:num w:numId="25" w16cid:durableId="67727437">
    <w:abstractNumId w:val="91"/>
  </w:num>
  <w:num w:numId="26" w16cid:durableId="851914473">
    <w:abstractNumId w:val="55"/>
  </w:num>
  <w:num w:numId="27" w16cid:durableId="309098505">
    <w:abstractNumId w:val="32"/>
  </w:num>
  <w:num w:numId="28" w16cid:durableId="1429421129">
    <w:abstractNumId w:val="58"/>
  </w:num>
  <w:num w:numId="29" w16cid:durableId="145361709">
    <w:abstractNumId w:val="89"/>
  </w:num>
  <w:num w:numId="30" w16cid:durableId="1850756302">
    <w:abstractNumId w:val="103"/>
  </w:num>
  <w:num w:numId="31" w16cid:durableId="562638710">
    <w:abstractNumId w:val="24"/>
  </w:num>
  <w:num w:numId="32" w16cid:durableId="846941388">
    <w:abstractNumId w:val="14"/>
  </w:num>
  <w:num w:numId="33" w16cid:durableId="1915625619">
    <w:abstractNumId w:val="38"/>
  </w:num>
  <w:num w:numId="34" w16cid:durableId="871502402">
    <w:abstractNumId w:val="68"/>
  </w:num>
  <w:num w:numId="35" w16cid:durableId="313879556">
    <w:abstractNumId w:val="79"/>
  </w:num>
  <w:num w:numId="36" w16cid:durableId="1045636753">
    <w:abstractNumId w:val="71"/>
  </w:num>
  <w:num w:numId="37" w16cid:durableId="1945309942">
    <w:abstractNumId w:val="31"/>
  </w:num>
  <w:num w:numId="38" w16cid:durableId="968391018">
    <w:abstractNumId w:val="99"/>
  </w:num>
  <w:num w:numId="39" w16cid:durableId="1145005117">
    <w:abstractNumId w:val="16"/>
  </w:num>
  <w:num w:numId="40" w16cid:durableId="1086146001">
    <w:abstractNumId w:val="96"/>
  </w:num>
  <w:num w:numId="41" w16cid:durableId="1128937201">
    <w:abstractNumId w:val="9"/>
  </w:num>
  <w:num w:numId="42" w16cid:durableId="1579365156">
    <w:abstractNumId w:val="34"/>
  </w:num>
  <w:num w:numId="43" w16cid:durableId="1917473209">
    <w:abstractNumId w:val="40"/>
  </w:num>
  <w:num w:numId="44" w16cid:durableId="1924101833">
    <w:abstractNumId w:val="92"/>
  </w:num>
  <w:num w:numId="45" w16cid:durableId="239680062">
    <w:abstractNumId w:val="2"/>
  </w:num>
  <w:num w:numId="46" w16cid:durableId="1489400588">
    <w:abstractNumId w:val="66"/>
  </w:num>
  <w:num w:numId="47" w16cid:durableId="2032146297">
    <w:abstractNumId w:val="23"/>
  </w:num>
  <w:num w:numId="48" w16cid:durableId="1467158392">
    <w:abstractNumId w:val="86"/>
  </w:num>
  <w:num w:numId="49" w16cid:durableId="1441218669">
    <w:abstractNumId w:val="18"/>
  </w:num>
  <w:num w:numId="50" w16cid:durableId="1263680374">
    <w:abstractNumId w:val="25"/>
  </w:num>
  <w:num w:numId="51" w16cid:durableId="1603999075">
    <w:abstractNumId w:val="84"/>
  </w:num>
  <w:num w:numId="52" w16cid:durableId="1155947637">
    <w:abstractNumId w:val="77"/>
  </w:num>
  <w:num w:numId="53" w16cid:durableId="2000227898">
    <w:abstractNumId w:val="62"/>
  </w:num>
  <w:num w:numId="54" w16cid:durableId="2049455420">
    <w:abstractNumId w:val="88"/>
  </w:num>
  <w:num w:numId="55" w16cid:durableId="234245052">
    <w:abstractNumId w:val="33"/>
  </w:num>
  <w:num w:numId="56" w16cid:durableId="1727297460">
    <w:abstractNumId w:val="82"/>
  </w:num>
  <w:num w:numId="57" w16cid:durableId="1946840383">
    <w:abstractNumId w:val="85"/>
  </w:num>
  <w:num w:numId="58" w16cid:durableId="1201669054">
    <w:abstractNumId w:val="13"/>
  </w:num>
  <w:num w:numId="59" w16cid:durableId="1030715727">
    <w:abstractNumId w:val="65"/>
  </w:num>
  <w:num w:numId="60" w16cid:durableId="548227218">
    <w:abstractNumId w:val="53"/>
  </w:num>
  <w:num w:numId="61" w16cid:durableId="356129134">
    <w:abstractNumId w:val="39"/>
  </w:num>
  <w:num w:numId="62" w16cid:durableId="250822838">
    <w:abstractNumId w:val="69"/>
  </w:num>
  <w:num w:numId="63" w16cid:durableId="701326430">
    <w:abstractNumId w:val="42"/>
  </w:num>
  <w:num w:numId="64" w16cid:durableId="1666398685">
    <w:abstractNumId w:val="100"/>
  </w:num>
  <w:num w:numId="65" w16cid:durableId="1216967384">
    <w:abstractNumId w:val="54"/>
  </w:num>
  <w:num w:numId="66" w16cid:durableId="405736253">
    <w:abstractNumId w:val="64"/>
  </w:num>
  <w:num w:numId="67" w16cid:durableId="1250231133">
    <w:abstractNumId w:val="52"/>
  </w:num>
  <w:num w:numId="68" w16cid:durableId="1126780288">
    <w:abstractNumId w:val="6"/>
  </w:num>
  <w:num w:numId="69" w16cid:durableId="1975023672">
    <w:abstractNumId w:val="35"/>
  </w:num>
  <w:num w:numId="70" w16cid:durableId="352801045">
    <w:abstractNumId w:val="74"/>
  </w:num>
  <w:num w:numId="71" w16cid:durableId="767847531">
    <w:abstractNumId w:val="61"/>
  </w:num>
  <w:num w:numId="72" w16cid:durableId="529732803">
    <w:abstractNumId w:val="87"/>
  </w:num>
  <w:num w:numId="73" w16cid:durableId="88546754">
    <w:abstractNumId w:val="21"/>
  </w:num>
  <w:num w:numId="74" w16cid:durableId="1111969768">
    <w:abstractNumId w:val="78"/>
  </w:num>
  <w:num w:numId="75" w16cid:durableId="1072702515">
    <w:abstractNumId w:val="17"/>
  </w:num>
  <w:num w:numId="76" w16cid:durableId="1600867801">
    <w:abstractNumId w:val="45"/>
  </w:num>
  <w:num w:numId="77" w16cid:durableId="1133059600">
    <w:abstractNumId w:val="51"/>
  </w:num>
  <w:num w:numId="78" w16cid:durableId="2024744642">
    <w:abstractNumId w:val="22"/>
  </w:num>
  <w:num w:numId="79" w16cid:durableId="1576083364">
    <w:abstractNumId w:val="63"/>
  </w:num>
  <w:num w:numId="80" w16cid:durableId="1360928763">
    <w:abstractNumId w:val="95"/>
  </w:num>
  <w:num w:numId="81" w16cid:durableId="657617133">
    <w:abstractNumId w:val="0"/>
  </w:num>
  <w:num w:numId="82" w16cid:durableId="1317489256">
    <w:abstractNumId w:val="5"/>
  </w:num>
  <w:num w:numId="83" w16cid:durableId="1918055928">
    <w:abstractNumId w:val="93"/>
  </w:num>
  <w:num w:numId="84" w16cid:durableId="185674626">
    <w:abstractNumId w:val="43"/>
  </w:num>
  <w:num w:numId="85" w16cid:durableId="1293831397">
    <w:abstractNumId w:val="60"/>
  </w:num>
  <w:num w:numId="86" w16cid:durableId="1187250319">
    <w:abstractNumId w:val="83"/>
  </w:num>
  <w:num w:numId="87" w16cid:durableId="1117725160">
    <w:abstractNumId w:val="97"/>
  </w:num>
  <w:num w:numId="88" w16cid:durableId="288361986">
    <w:abstractNumId w:val="48"/>
  </w:num>
  <w:num w:numId="89" w16cid:durableId="1740708747">
    <w:abstractNumId w:val="75"/>
  </w:num>
  <w:num w:numId="90" w16cid:durableId="108015652">
    <w:abstractNumId w:val="15"/>
  </w:num>
  <w:num w:numId="91" w16cid:durableId="1594892934">
    <w:abstractNumId w:val="10"/>
  </w:num>
  <w:num w:numId="92" w16cid:durableId="1113014963">
    <w:abstractNumId w:val="72"/>
  </w:num>
  <w:num w:numId="93" w16cid:durableId="1881936335">
    <w:abstractNumId w:val="11"/>
  </w:num>
  <w:num w:numId="94" w16cid:durableId="1043481002">
    <w:abstractNumId w:val="56"/>
  </w:num>
  <w:num w:numId="95" w16cid:durableId="926766753">
    <w:abstractNumId w:val="73"/>
  </w:num>
  <w:num w:numId="96" w16cid:durableId="1913614446">
    <w:abstractNumId w:val="19"/>
  </w:num>
  <w:num w:numId="97" w16cid:durableId="447237491">
    <w:abstractNumId w:val="26"/>
  </w:num>
  <w:num w:numId="98" w16cid:durableId="1724713066">
    <w:abstractNumId w:val="90"/>
  </w:num>
  <w:num w:numId="99" w16cid:durableId="823545386">
    <w:abstractNumId w:val="76"/>
  </w:num>
  <w:num w:numId="100" w16cid:durableId="691691299">
    <w:abstractNumId w:val="1"/>
  </w:num>
  <w:num w:numId="101" w16cid:durableId="1062102127">
    <w:abstractNumId w:val="49"/>
  </w:num>
  <w:num w:numId="102" w16cid:durableId="1691373490">
    <w:abstractNumId w:val="30"/>
  </w:num>
  <w:num w:numId="103" w16cid:durableId="1233732597">
    <w:abstractNumId w:val="101"/>
  </w:num>
  <w:num w:numId="104" w16cid:durableId="1649047242">
    <w:abstractNumId w:val="67"/>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F03"/>
    <w:rsid w:val="000166AF"/>
    <w:rsid w:val="00022FAA"/>
    <w:rsid w:val="00033F2D"/>
    <w:rsid w:val="00040E5D"/>
    <w:rsid w:val="00054632"/>
    <w:rsid w:val="00060479"/>
    <w:rsid w:val="00062278"/>
    <w:rsid w:val="000831BF"/>
    <w:rsid w:val="000A3133"/>
    <w:rsid w:val="000B31F1"/>
    <w:rsid w:val="000D71BB"/>
    <w:rsid w:val="00106AC6"/>
    <w:rsid w:val="00107901"/>
    <w:rsid w:val="00107BF6"/>
    <w:rsid w:val="001259DD"/>
    <w:rsid w:val="00126288"/>
    <w:rsid w:val="00134570"/>
    <w:rsid w:val="001403E6"/>
    <w:rsid w:val="00143072"/>
    <w:rsid w:val="001436E0"/>
    <w:rsid w:val="00147478"/>
    <w:rsid w:val="00172BE0"/>
    <w:rsid w:val="001772E4"/>
    <w:rsid w:val="00182203"/>
    <w:rsid w:val="00191B96"/>
    <w:rsid w:val="001B75D1"/>
    <w:rsid w:val="001C22B2"/>
    <w:rsid w:val="001E00B8"/>
    <w:rsid w:val="001E0F4D"/>
    <w:rsid w:val="001F3375"/>
    <w:rsid w:val="00216C8F"/>
    <w:rsid w:val="002716EE"/>
    <w:rsid w:val="002803C9"/>
    <w:rsid w:val="00287690"/>
    <w:rsid w:val="002952E0"/>
    <w:rsid w:val="002972AE"/>
    <w:rsid w:val="00297B2B"/>
    <w:rsid w:val="002A1979"/>
    <w:rsid w:val="002E445A"/>
    <w:rsid w:val="002F530A"/>
    <w:rsid w:val="003279B0"/>
    <w:rsid w:val="003426F4"/>
    <w:rsid w:val="0034667C"/>
    <w:rsid w:val="00346F87"/>
    <w:rsid w:val="0036193A"/>
    <w:rsid w:val="00361CEE"/>
    <w:rsid w:val="00367683"/>
    <w:rsid w:val="003765C6"/>
    <w:rsid w:val="003A5557"/>
    <w:rsid w:val="003C5C67"/>
    <w:rsid w:val="003F12ED"/>
    <w:rsid w:val="003F397F"/>
    <w:rsid w:val="0040749D"/>
    <w:rsid w:val="00426F99"/>
    <w:rsid w:val="004271D9"/>
    <w:rsid w:val="0043577B"/>
    <w:rsid w:val="004658BD"/>
    <w:rsid w:val="004809EE"/>
    <w:rsid w:val="00481E20"/>
    <w:rsid w:val="00492CEE"/>
    <w:rsid w:val="004A0796"/>
    <w:rsid w:val="004A4043"/>
    <w:rsid w:val="004A4995"/>
    <w:rsid w:val="004C38DC"/>
    <w:rsid w:val="004D3EDD"/>
    <w:rsid w:val="004D5FF6"/>
    <w:rsid w:val="004F46F2"/>
    <w:rsid w:val="004F7CAB"/>
    <w:rsid w:val="00503D8F"/>
    <w:rsid w:val="00526122"/>
    <w:rsid w:val="00526903"/>
    <w:rsid w:val="00537C28"/>
    <w:rsid w:val="00553541"/>
    <w:rsid w:val="00560F41"/>
    <w:rsid w:val="00565D1E"/>
    <w:rsid w:val="00581F5E"/>
    <w:rsid w:val="00582D25"/>
    <w:rsid w:val="005A5317"/>
    <w:rsid w:val="005A6BA3"/>
    <w:rsid w:val="005B4006"/>
    <w:rsid w:val="005B5A0A"/>
    <w:rsid w:val="005C28FB"/>
    <w:rsid w:val="005D51DD"/>
    <w:rsid w:val="005E2EB9"/>
    <w:rsid w:val="0065022F"/>
    <w:rsid w:val="006536AA"/>
    <w:rsid w:val="0066244B"/>
    <w:rsid w:val="00663FF1"/>
    <w:rsid w:val="0067690F"/>
    <w:rsid w:val="0068065E"/>
    <w:rsid w:val="00690F03"/>
    <w:rsid w:val="00696C01"/>
    <w:rsid w:val="006C361E"/>
    <w:rsid w:val="006C5C91"/>
    <w:rsid w:val="006E033C"/>
    <w:rsid w:val="006E11F6"/>
    <w:rsid w:val="006F4B62"/>
    <w:rsid w:val="006F4F27"/>
    <w:rsid w:val="006F5C70"/>
    <w:rsid w:val="00705CC5"/>
    <w:rsid w:val="0070613F"/>
    <w:rsid w:val="00726CC5"/>
    <w:rsid w:val="00733FC7"/>
    <w:rsid w:val="00745E83"/>
    <w:rsid w:val="00750FA1"/>
    <w:rsid w:val="00780223"/>
    <w:rsid w:val="00786802"/>
    <w:rsid w:val="0078E3A0"/>
    <w:rsid w:val="00797DDF"/>
    <w:rsid w:val="007B645D"/>
    <w:rsid w:val="007D0CFB"/>
    <w:rsid w:val="007E5423"/>
    <w:rsid w:val="007F5F93"/>
    <w:rsid w:val="00803A1E"/>
    <w:rsid w:val="0081437E"/>
    <w:rsid w:val="008227C7"/>
    <w:rsid w:val="00826BED"/>
    <w:rsid w:val="00832EF7"/>
    <w:rsid w:val="008410D5"/>
    <w:rsid w:val="00856365"/>
    <w:rsid w:val="00877573"/>
    <w:rsid w:val="00880FFB"/>
    <w:rsid w:val="00882AF5"/>
    <w:rsid w:val="008C7153"/>
    <w:rsid w:val="008D3E6F"/>
    <w:rsid w:val="008D62E1"/>
    <w:rsid w:val="008D6B96"/>
    <w:rsid w:val="008F1E83"/>
    <w:rsid w:val="009146AB"/>
    <w:rsid w:val="009174AC"/>
    <w:rsid w:val="009347E1"/>
    <w:rsid w:val="00954B94"/>
    <w:rsid w:val="00963C80"/>
    <w:rsid w:val="00966DAB"/>
    <w:rsid w:val="00980881"/>
    <w:rsid w:val="009975FA"/>
    <w:rsid w:val="009C6878"/>
    <w:rsid w:val="009E1896"/>
    <w:rsid w:val="009E1D92"/>
    <w:rsid w:val="009F35D8"/>
    <w:rsid w:val="00A15CA1"/>
    <w:rsid w:val="00A41D7B"/>
    <w:rsid w:val="00AA0F29"/>
    <w:rsid w:val="00AC26A9"/>
    <w:rsid w:val="00AC5557"/>
    <w:rsid w:val="00AC7807"/>
    <w:rsid w:val="00AD3723"/>
    <w:rsid w:val="00AE4264"/>
    <w:rsid w:val="00AE42F0"/>
    <w:rsid w:val="00AE4C36"/>
    <w:rsid w:val="00AE5092"/>
    <w:rsid w:val="00AE5265"/>
    <w:rsid w:val="00B11505"/>
    <w:rsid w:val="00B42DA3"/>
    <w:rsid w:val="00B438FA"/>
    <w:rsid w:val="00B65159"/>
    <w:rsid w:val="00B65212"/>
    <w:rsid w:val="00B678D7"/>
    <w:rsid w:val="00B74A13"/>
    <w:rsid w:val="00B75DD7"/>
    <w:rsid w:val="00BB45B3"/>
    <w:rsid w:val="00BC25AA"/>
    <w:rsid w:val="00BC3275"/>
    <w:rsid w:val="00BE6043"/>
    <w:rsid w:val="00BE67E8"/>
    <w:rsid w:val="00C059D0"/>
    <w:rsid w:val="00C2212E"/>
    <w:rsid w:val="00C37F99"/>
    <w:rsid w:val="00C418E8"/>
    <w:rsid w:val="00C452CC"/>
    <w:rsid w:val="00C672B3"/>
    <w:rsid w:val="00C72EE5"/>
    <w:rsid w:val="00C81E49"/>
    <w:rsid w:val="00CA2450"/>
    <w:rsid w:val="00CA24A8"/>
    <w:rsid w:val="00CA6132"/>
    <w:rsid w:val="00CB4D0A"/>
    <w:rsid w:val="00CB4F7E"/>
    <w:rsid w:val="00CC186E"/>
    <w:rsid w:val="00CD0B26"/>
    <w:rsid w:val="00CD2240"/>
    <w:rsid w:val="00CD6CF2"/>
    <w:rsid w:val="00CE5E63"/>
    <w:rsid w:val="00CF3918"/>
    <w:rsid w:val="00D00042"/>
    <w:rsid w:val="00D048CC"/>
    <w:rsid w:val="00D3228D"/>
    <w:rsid w:val="00D378FE"/>
    <w:rsid w:val="00D47314"/>
    <w:rsid w:val="00D54E95"/>
    <w:rsid w:val="00D55A62"/>
    <w:rsid w:val="00D66761"/>
    <w:rsid w:val="00D806E0"/>
    <w:rsid w:val="00D843DC"/>
    <w:rsid w:val="00D86E1F"/>
    <w:rsid w:val="00D94581"/>
    <w:rsid w:val="00D96413"/>
    <w:rsid w:val="00DC4486"/>
    <w:rsid w:val="00DD33F5"/>
    <w:rsid w:val="00DF3609"/>
    <w:rsid w:val="00E163FE"/>
    <w:rsid w:val="00E35283"/>
    <w:rsid w:val="00E63E7F"/>
    <w:rsid w:val="00E66238"/>
    <w:rsid w:val="00E80FF0"/>
    <w:rsid w:val="00EA2BD6"/>
    <w:rsid w:val="00EE5747"/>
    <w:rsid w:val="00EE787A"/>
    <w:rsid w:val="00EE7ED2"/>
    <w:rsid w:val="00EF3986"/>
    <w:rsid w:val="00F20B0C"/>
    <w:rsid w:val="00F24F1A"/>
    <w:rsid w:val="00F42F9C"/>
    <w:rsid w:val="00F471F9"/>
    <w:rsid w:val="00F62B29"/>
    <w:rsid w:val="00F65679"/>
    <w:rsid w:val="00F70B20"/>
    <w:rsid w:val="00F73418"/>
    <w:rsid w:val="00F73EDD"/>
    <w:rsid w:val="00F86507"/>
    <w:rsid w:val="00FE6D28"/>
    <w:rsid w:val="00FF1905"/>
    <w:rsid w:val="01564050"/>
    <w:rsid w:val="0216B975"/>
    <w:rsid w:val="0245C9A9"/>
    <w:rsid w:val="02D6A23F"/>
    <w:rsid w:val="03A2C42F"/>
    <w:rsid w:val="04F36AEB"/>
    <w:rsid w:val="04F7D560"/>
    <w:rsid w:val="059CAD28"/>
    <w:rsid w:val="05EC8AE5"/>
    <w:rsid w:val="06A5A95D"/>
    <w:rsid w:val="08310081"/>
    <w:rsid w:val="088F862F"/>
    <w:rsid w:val="08DD7957"/>
    <w:rsid w:val="09067755"/>
    <w:rsid w:val="0A5C862E"/>
    <w:rsid w:val="0AF59E24"/>
    <w:rsid w:val="0B35484C"/>
    <w:rsid w:val="0E75A4AB"/>
    <w:rsid w:val="0FEB50FE"/>
    <w:rsid w:val="10E73199"/>
    <w:rsid w:val="1130F81B"/>
    <w:rsid w:val="11BF80B7"/>
    <w:rsid w:val="1378D6DD"/>
    <w:rsid w:val="1486174F"/>
    <w:rsid w:val="15690614"/>
    <w:rsid w:val="1576F59C"/>
    <w:rsid w:val="157F2B5C"/>
    <w:rsid w:val="15FEC063"/>
    <w:rsid w:val="16771381"/>
    <w:rsid w:val="169C1028"/>
    <w:rsid w:val="180CDBE0"/>
    <w:rsid w:val="1A3459E0"/>
    <w:rsid w:val="1E5A69CE"/>
    <w:rsid w:val="1F45B074"/>
    <w:rsid w:val="20425A50"/>
    <w:rsid w:val="20610818"/>
    <w:rsid w:val="2332B00E"/>
    <w:rsid w:val="2366ABC1"/>
    <w:rsid w:val="24263AB5"/>
    <w:rsid w:val="2460FD89"/>
    <w:rsid w:val="25B417FE"/>
    <w:rsid w:val="25D6F52A"/>
    <w:rsid w:val="25EAAA10"/>
    <w:rsid w:val="26506698"/>
    <w:rsid w:val="26A156A8"/>
    <w:rsid w:val="2716174D"/>
    <w:rsid w:val="2739F20C"/>
    <w:rsid w:val="274A4044"/>
    <w:rsid w:val="27DEC684"/>
    <w:rsid w:val="288FD862"/>
    <w:rsid w:val="29DAD552"/>
    <w:rsid w:val="2C8C25EB"/>
    <w:rsid w:val="2CCCC2C2"/>
    <w:rsid w:val="2F7D96CD"/>
    <w:rsid w:val="311C359D"/>
    <w:rsid w:val="33745FA0"/>
    <w:rsid w:val="35559EE3"/>
    <w:rsid w:val="35AA1A78"/>
    <w:rsid w:val="360555CF"/>
    <w:rsid w:val="3875A24A"/>
    <w:rsid w:val="38782E1C"/>
    <w:rsid w:val="38A781F2"/>
    <w:rsid w:val="38BEB257"/>
    <w:rsid w:val="3C9583F7"/>
    <w:rsid w:val="3CD2864C"/>
    <w:rsid w:val="3DF97EDB"/>
    <w:rsid w:val="4035D9B3"/>
    <w:rsid w:val="40DC3D21"/>
    <w:rsid w:val="42E853E2"/>
    <w:rsid w:val="43438D37"/>
    <w:rsid w:val="436D4361"/>
    <w:rsid w:val="44094113"/>
    <w:rsid w:val="45111807"/>
    <w:rsid w:val="49F555DF"/>
    <w:rsid w:val="4AC91A58"/>
    <w:rsid w:val="4B4D5D4F"/>
    <w:rsid w:val="4B65CB1D"/>
    <w:rsid w:val="4B7F4DE6"/>
    <w:rsid w:val="4E80ABEA"/>
    <w:rsid w:val="50151A0B"/>
    <w:rsid w:val="5025204D"/>
    <w:rsid w:val="52686DB4"/>
    <w:rsid w:val="52C14791"/>
    <w:rsid w:val="5347647F"/>
    <w:rsid w:val="535139C8"/>
    <w:rsid w:val="5466F2CF"/>
    <w:rsid w:val="55A18FCE"/>
    <w:rsid w:val="56E13C1D"/>
    <w:rsid w:val="579265F2"/>
    <w:rsid w:val="5902FE7F"/>
    <w:rsid w:val="5B811A77"/>
    <w:rsid w:val="5B929215"/>
    <w:rsid w:val="5BF0D9DB"/>
    <w:rsid w:val="5CD6DC2D"/>
    <w:rsid w:val="5CFC4201"/>
    <w:rsid w:val="5F283CFC"/>
    <w:rsid w:val="5FB61CAE"/>
    <w:rsid w:val="5FB747E2"/>
    <w:rsid w:val="600D7386"/>
    <w:rsid w:val="60905309"/>
    <w:rsid w:val="61D21096"/>
    <w:rsid w:val="62B47F08"/>
    <w:rsid w:val="6392F135"/>
    <w:rsid w:val="639EABD3"/>
    <w:rsid w:val="641EC48B"/>
    <w:rsid w:val="64F15C9C"/>
    <w:rsid w:val="653BA1CA"/>
    <w:rsid w:val="653E1F04"/>
    <w:rsid w:val="669D637E"/>
    <w:rsid w:val="68D5AF68"/>
    <w:rsid w:val="6A85E473"/>
    <w:rsid w:val="6AD51408"/>
    <w:rsid w:val="706A5BF9"/>
    <w:rsid w:val="717E1FCF"/>
    <w:rsid w:val="721FA08B"/>
    <w:rsid w:val="72561551"/>
    <w:rsid w:val="73B1CC54"/>
    <w:rsid w:val="75A25427"/>
    <w:rsid w:val="75D66003"/>
    <w:rsid w:val="75EF6BB0"/>
    <w:rsid w:val="75FF7611"/>
    <w:rsid w:val="7698FE9A"/>
    <w:rsid w:val="779434B6"/>
    <w:rsid w:val="77A4AD03"/>
    <w:rsid w:val="77C5075E"/>
    <w:rsid w:val="77EE8D8F"/>
    <w:rsid w:val="793FB350"/>
    <w:rsid w:val="7AB803DF"/>
    <w:rsid w:val="7AFC86A3"/>
    <w:rsid w:val="7B3017B5"/>
    <w:rsid w:val="7D43C7F3"/>
    <w:rsid w:val="7E29A449"/>
    <w:rsid w:val="7FE56C2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C7E37"/>
  <w15:docId w15:val="{7B1BF549-9334-4B09-952F-CAA90CB88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link w:val="Heading1Char"/>
    <w:uiPriority w:val="9"/>
    <w:qFormat/>
    <w:rsid w:val="00F73EDD"/>
    <w:pPr>
      <w:widowControl w:val="0"/>
      <w:suppressAutoHyphens w:val="0"/>
      <w:autoSpaceDE w:val="0"/>
      <w:spacing w:after="0" w:line="240" w:lineRule="auto"/>
      <w:ind w:left="85"/>
      <w:textAlignment w:val="auto"/>
      <w:outlineLvl w:val="0"/>
    </w:pPr>
    <w:rPr>
      <w:rFonts w:ascii="Arial" w:eastAsia="Arial" w:hAnsi="Arial" w:cs="Arial"/>
      <w:b/>
      <w:bCs/>
      <w:sz w:val="36"/>
      <w:szCs w:val="36"/>
      <w:lang w:val="en-US"/>
    </w:rPr>
  </w:style>
  <w:style w:type="paragraph" w:styleId="Heading2">
    <w:name w:val="heading 2"/>
    <w:basedOn w:val="Normal"/>
    <w:link w:val="Heading2Char"/>
    <w:uiPriority w:val="9"/>
    <w:unhideWhenUsed/>
    <w:qFormat/>
    <w:rsid w:val="00F73EDD"/>
    <w:pPr>
      <w:widowControl w:val="0"/>
      <w:suppressAutoHyphens w:val="0"/>
      <w:autoSpaceDE w:val="0"/>
      <w:spacing w:after="0" w:line="240" w:lineRule="auto"/>
      <w:ind w:left="85"/>
      <w:textAlignment w:val="auto"/>
      <w:outlineLvl w:val="1"/>
    </w:pPr>
    <w:rPr>
      <w:rFonts w:ascii="Arial" w:eastAsia="Arial" w:hAnsi="Arial" w:cs="Arial"/>
      <w:sz w:val="24"/>
      <w:szCs w:val="24"/>
      <w:lang w:val="en-US"/>
    </w:rPr>
  </w:style>
  <w:style w:type="paragraph" w:styleId="Heading3">
    <w:name w:val="heading 3"/>
    <w:basedOn w:val="Normal"/>
    <w:link w:val="Heading3Char"/>
    <w:uiPriority w:val="9"/>
    <w:unhideWhenUsed/>
    <w:qFormat/>
    <w:rsid w:val="00F73EDD"/>
    <w:pPr>
      <w:widowControl w:val="0"/>
      <w:suppressAutoHyphens w:val="0"/>
      <w:autoSpaceDE w:val="0"/>
      <w:spacing w:after="0" w:line="240" w:lineRule="auto"/>
      <w:ind w:left="85"/>
      <w:textAlignment w:val="auto"/>
      <w:outlineLvl w:val="2"/>
    </w:pPr>
    <w:rPr>
      <w:rFonts w:ascii="Arial" w:eastAsia="Arial" w:hAnsi="Arial" w:cs="Arial"/>
      <w:b/>
      <w:bCs/>
      <w:sz w:val="20"/>
      <w:szCs w:val="20"/>
      <w:lang w:val="en-US"/>
    </w:rPr>
  </w:style>
  <w:style w:type="paragraph" w:styleId="Heading4">
    <w:name w:val="heading 4"/>
    <w:basedOn w:val="Normal"/>
    <w:link w:val="Heading4Char"/>
    <w:uiPriority w:val="9"/>
    <w:unhideWhenUsed/>
    <w:qFormat/>
    <w:rsid w:val="00F73EDD"/>
    <w:pPr>
      <w:widowControl w:val="0"/>
      <w:suppressAutoHyphens w:val="0"/>
      <w:autoSpaceDE w:val="0"/>
      <w:spacing w:before="82" w:after="0" w:line="240" w:lineRule="auto"/>
      <w:ind w:left="85"/>
      <w:textAlignment w:val="auto"/>
      <w:outlineLvl w:val="3"/>
    </w:pPr>
    <w:rPr>
      <w:rFonts w:ascii="Arial" w:eastAsia="Arial" w:hAnsi="Arial" w:cs="Arial"/>
      <w:sz w:val="20"/>
      <w:szCs w:val="20"/>
      <w:lang w:val="en-US"/>
    </w:rPr>
  </w:style>
  <w:style w:type="paragraph" w:styleId="Heading5">
    <w:name w:val="heading 5"/>
    <w:basedOn w:val="Normal"/>
    <w:link w:val="Heading5Char"/>
    <w:uiPriority w:val="9"/>
    <w:unhideWhenUsed/>
    <w:qFormat/>
    <w:rsid w:val="00F73EDD"/>
    <w:pPr>
      <w:widowControl w:val="0"/>
      <w:suppressAutoHyphens w:val="0"/>
      <w:autoSpaceDE w:val="0"/>
      <w:spacing w:before="129" w:after="0" w:line="240" w:lineRule="auto"/>
      <w:ind w:left="170"/>
      <w:textAlignment w:val="auto"/>
      <w:outlineLvl w:val="4"/>
    </w:pPr>
    <w:rPr>
      <w:rFonts w:ascii="Arial" w:eastAsia="Arial" w:hAnsi="Arial" w:cs="Arial"/>
      <w:b/>
      <w:bCs/>
      <w:sz w:val="18"/>
      <w:szCs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pPr>
  </w:style>
  <w:style w:type="paragraph" w:styleId="IntenseQuote">
    <w:name w:val="Intense Quote"/>
    <w:basedOn w:val="Normal"/>
    <w:next w:val="Normal"/>
    <w:pPr>
      <w:pBdr>
        <w:top w:val="single" w:sz="4" w:space="10" w:color="4472C4"/>
        <w:bottom w:val="single" w:sz="4" w:space="10" w:color="4472C4"/>
      </w:pBdr>
      <w:spacing w:before="360" w:after="360"/>
      <w:ind w:left="864" w:right="864"/>
      <w:jc w:val="center"/>
    </w:pPr>
    <w:rPr>
      <w:i/>
      <w:iCs/>
      <w:color w:val="4472C4"/>
    </w:rPr>
  </w:style>
  <w:style w:type="character" w:customStyle="1" w:styleId="IntenseQuoteChar">
    <w:name w:val="Intense Quote Char"/>
    <w:basedOn w:val="DefaultParagraphFont"/>
    <w:rPr>
      <w:i/>
      <w:iCs/>
      <w:color w:val="4472C4"/>
    </w:rPr>
  </w:style>
  <w:style w:type="paragraph" w:styleId="NormalWeb">
    <w:name w:val="Normal (Web)"/>
    <w:basedOn w:val="Normal"/>
    <w:uiPriority w:val="99"/>
    <w:unhideWhenUsed/>
    <w:rsid w:val="005B4006"/>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customStyle="1" w:styleId="fadeinpfttw8">
    <w:name w:val="_fadein_pfttw_8"/>
    <w:basedOn w:val="DefaultParagraphFont"/>
    <w:rsid w:val="005B4006"/>
  </w:style>
  <w:style w:type="paragraph" w:customStyle="1" w:styleId="paragraph">
    <w:name w:val="paragraph"/>
    <w:basedOn w:val="Normal"/>
    <w:rsid w:val="00503D8F"/>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customStyle="1" w:styleId="normaltextrun">
    <w:name w:val="normaltextrun"/>
    <w:basedOn w:val="DefaultParagraphFont"/>
    <w:rsid w:val="00503D8F"/>
  </w:style>
  <w:style w:type="character" w:customStyle="1" w:styleId="eop">
    <w:name w:val="eop"/>
    <w:basedOn w:val="DefaultParagraphFont"/>
    <w:rsid w:val="00503D8F"/>
  </w:style>
  <w:style w:type="paragraph" w:styleId="Header">
    <w:name w:val="header"/>
    <w:basedOn w:val="Normal"/>
    <w:link w:val="HeaderChar"/>
    <w:uiPriority w:val="99"/>
    <w:unhideWhenUsed/>
    <w:rsid w:val="006C5C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5C91"/>
  </w:style>
  <w:style w:type="paragraph" w:styleId="Footer">
    <w:name w:val="footer"/>
    <w:basedOn w:val="Normal"/>
    <w:link w:val="FooterChar"/>
    <w:uiPriority w:val="99"/>
    <w:unhideWhenUsed/>
    <w:rsid w:val="006C5C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5C91"/>
  </w:style>
  <w:style w:type="table" w:styleId="TableGrid">
    <w:name w:val="Table Grid"/>
    <w:basedOn w:val="TableNormal"/>
    <w:uiPriority w:val="39"/>
    <w:rsid w:val="000D7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876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7690"/>
    <w:rPr>
      <w:rFonts w:ascii="Segoe UI" w:hAnsi="Segoe UI" w:cs="Segoe UI"/>
      <w:sz w:val="18"/>
      <w:szCs w:val="18"/>
    </w:rPr>
  </w:style>
  <w:style w:type="character" w:customStyle="1" w:styleId="Heading1Char">
    <w:name w:val="Heading 1 Char"/>
    <w:basedOn w:val="DefaultParagraphFont"/>
    <w:link w:val="Heading1"/>
    <w:uiPriority w:val="9"/>
    <w:rsid w:val="00F73EDD"/>
    <w:rPr>
      <w:rFonts w:ascii="Arial" w:eastAsia="Arial" w:hAnsi="Arial" w:cs="Arial"/>
      <w:b/>
      <w:bCs/>
      <w:sz w:val="36"/>
      <w:szCs w:val="36"/>
      <w:lang w:val="en-US"/>
    </w:rPr>
  </w:style>
  <w:style w:type="character" w:customStyle="1" w:styleId="Heading2Char">
    <w:name w:val="Heading 2 Char"/>
    <w:basedOn w:val="DefaultParagraphFont"/>
    <w:link w:val="Heading2"/>
    <w:uiPriority w:val="9"/>
    <w:rsid w:val="00F73EDD"/>
    <w:rPr>
      <w:rFonts w:ascii="Arial" w:eastAsia="Arial" w:hAnsi="Arial" w:cs="Arial"/>
      <w:sz w:val="24"/>
      <w:szCs w:val="24"/>
      <w:lang w:val="en-US"/>
    </w:rPr>
  </w:style>
  <w:style w:type="character" w:customStyle="1" w:styleId="Heading3Char">
    <w:name w:val="Heading 3 Char"/>
    <w:basedOn w:val="DefaultParagraphFont"/>
    <w:link w:val="Heading3"/>
    <w:uiPriority w:val="9"/>
    <w:rsid w:val="00F73EDD"/>
    <w:rPr>
      <w:rFonts w:ascii="Arial" w:eastAsia="Arial" w:hAnsi="Arial" w:cs="Arial"/>
      <w:b/>
      <w:bCs/>
      <w:sz w:val="20"/>
      <w:szCs w:val="20"/>
      <w:lang w:val="en-US"/>
    </w:rPr>
  </w:style>
  <w:style w:type="character" w:customStyle="1" w:styleId="Heading4Char">
    <w:name w:val="Heading 4 Char"/>
    <w:basedOn w:val="DefaultParagraphFont"/>
    <w:link w:val="Heading4"/>
    <w:uiPriority w:val="9"/>
    <w:rsid w:val="00F73EDD"/>
    <w:rPr>
      <w:rFonts w:ascii="Arial" w:eastAsia="Arial" w:hAnsi="Arial" w:cs="Arial"/>
      <w:sz w:val="20"/>
      <w:szCs w:val="20"/>
      <w:lang w:val="en-US"/>
    </w:rPr>
  </w:style>
  <w:style w:type="character" w:customStyle="1" w:styleId="Heading5Char">
    <w:name w:val="Heading 5 Char"/>
    <w:basedOn w:val="DefaultParagraphFont"/>
    <w:link w:val="Heading5"/>
    <w:uiPriority w:val="9"/>
    <w:rsid w:val="00F73EDD"/>
    <w:rPr>
      <w:rFonts w:ascii="Arial" w:eastAsia="Arial" w:hAnsi="Arial" w:cs="Arial"/>
      <w:b/>
      <w:bCs/>
      <w:sz w:val="18"/>
      <w:szCs w:val="18"/>
      <w:lang w:val="en-US"/>
    </w:rPr>
  </w:style>
  <w:style w:type="paragraph" w:styleId="BodyText">
    <w:name w:val="Body Text"/>
    <w:basedOn w:val="Normal"/>
    <w:link w:val="BodyTextChar"/>
    <w:uiPriority w:val="1"/>
    <w:qFormat/>
    <w:rsid w:val="00F73EDD"/>
    <w:pPr>
      <w:widowControl w:val="0"/>
      <w:suppressAutoHyphens w:val="0"/>
      <w:autoSpaceDE w:val="0"/>
      <w:spacing w:before="134" w:after="0" w:line="240" w:lineRule="auto"/>
      <w:ind w:left="85"/>
      <w:textAlignment w:val="auto"/>
    </w:pPr>
    <w:rPr>
      <w:rFonts w:ascii="Arial" w:eastAsia="Arial" w:hAnsi="Arial" w:cs="Arial"/>
      <w:sz w:val="18"/>
      <w:szCs w:val="18"/>
      <w:lang w:val="en-US"/>
    </w:rPr>
  </w:style>
  <w:style w:type="character" w:customStyle="1" w:styleId="BodyTextChar">
    <w:name w:val="Body Text Char"/>
    <w:basedOn w:val="DefaultParagraphFont"/>
    <w:link w:val="BodyText"/>
    <w:uiPriority w:val="1"/>
    <w:rsid w:val="00F73EDD"/>
    <w:rPr>
      <w:rFonts w:ascii="Arial" w:eastAsia="Arial" w:hAnsi="Arial" w:cs="Arial"/>
      <w:sz w:val="18"/>
      <w:szCs w:val="18"/>
      <w:lang w:val="en-US"/>
    </w:rPr>
  </w:style>
  <w:style w:type="paragraph" w:styleId="Title">
    <w:name w:val="Title"/>
    <w:basedOn w:val="Normal"/>
    <w:link w:val="TitleChar"/>
    <w:uiPriority w:val="10"/>
    <w:qFormat/>
    <w:rsid w:val="00F73EDD"/>
    <w:pPr>
      <w:widowControl w:val="0"/>
      <w:suppressAutoHyphens w:val="0"/>
      <w:autoSpaceDE w:val="0"/>
      <w:spacing w:after="0" w:line="240" w:lineRule="auto"/>
      <w:ind w:left="454"/>
      <w:textAlignment w:val="auto"/>
    </w:pPr>
    <w:rPr>
      <w:rFonts w:ascii="Arial" w:eastAsia="Arial" w:hAnsi="Arial" w:cs="Arial"/>
      <w:sz w:val="40"/>
      <w:szCs w:val="40"/>
      <w:lang w:val="en-US"/>
    </w:rPr>
  </w:style>
  <w:style w:type="character" w:customStyle="1" w:styleId="TitleChar">
    <w:name w:val="Title Char"/>
    <w:basedOn w:val="DefaultParagraphFont"/>
    <w:link w:val="Title"/>
    <w:uiPriority w:val="10"/>
    <w:rsid w:val="00F73EDD"/>
    <w:rPr>
      <w:rFonts w:ascii="Arial" w:eastAsia="Arial" w:hAnsi="Arial" w:cs="Arial"/>
      <w:sz w:val="40"/>
      <w:szCs w:val="40"/>
      <w:lang w:val="en-US"/>
    </w:rPr>
  </w:style>
  <w:style w:type="paragraph" w:customStyle="1" w:styleId="TableParagraph">
    <w:name w:val="Table Paragraph"/>
    <w:basedOn w:val="Normal"/>
    <w:uiPriority w:val="1"/>
    <w:qFormat/>
    <w:rsid w:val="00F73EDD"/>
    <w:pPr>
      <w:widowControl w:val="0"/>
      <w:suppressAutoHyphens w:val="0"/>
      <w:autoSpaceDE w:val="0"/>
      <w:spacing w:before="75" w:after="0" w:line="240" w:lineRule="auto"/>
      <w:ind w:left="113"/>
      <w:textAlignment w:val="auto"/>
    </w:pPr>
    <w:rPr>
      <w:rFonts w:ascii="Arial" w:eastAsia="Arial" w:hAnsi="Arial" w:cs="Arial"/>
      <w:lang w:val="en-US"/>
    </w:rPr>
  </w:style>
  <w:style w:type="character" w:styleId="Strong">
    <w:name w:val="Strong"/>
    <w:basedOn w:val="DefaultParagraphFont"/>
    <w:uiPriority w:val="22"/>
    <w:qFormat/>
    <w:rsid w:val="001E00B8"/>
    <w:rPr>
      <w:b/>
      <w:bCs/>
    </w:rPr>
  </w:style>
  <w:style w:type="character" w:styleId="Hyperlink">
    <w:name w:val="Hyperlink"/>
    <w:basedOn w:val="DefaultParagraphFont"/>
    <w:uiPriority w:val="99"/>
    <w:unhideWhenUsed/>
    <w:rsid w:val="001E0F4D"/>
    <w:rPr>
      <w:color w:val="0563C1" w:themeColor="hyperlink"/>
      <w:u w:val="single"/>
    </w:rPr>
  </w:style>
  <w:style w:type="character" w:styleId="UnresolvedMention">
    <w:name w:val="Unresolved Mention"/>
    <w:basedOn w:val="DefaultParagraphFont"/>
    <w:uiPriority w:val="99"/>
    <w:semiHidden/>
    <w:unhideWhenUsed/>
    <w:rsid w:val="001E0F4D"/>
    <w:rPr>
      <w:color w:val="605E5C"/>
      <w:shd w:val="clear" w:color="auto" w:fill="E1DFDD"/>
    </w:rPr>
  </w:style>
  <w:style w:type="paragraph" w:customStyle="1" w:styleId="aLCPBodytext">
    <w:name w:val="a LCP Body text"/>
    <w:autoRedefine/>
    <w:rsid w:val="00733FC7"/>
    <w:pPr>
      <w:autoSpaceDN/>
      <w:spacing w:after="0" w:line="240" w:lineRule="auto"/>
      <w:textAlignment w:val="auto"/>
    </w:pPr>
    <w:rPr>
      <w:rFonts w:asciiTheme="minorHAnsi" w:eastAsia="Times New Roman" w:hAnsiTheme="minorHAnsi" w:cstheme="minorHAnsi"/>
      <w:b/>
      <w:u w:val="single"/>
    </w:rPr>
  </w:style>
  <w:style w:type="character" w:styleId="FollowedHyperlink">
    <w:name w:val="FollowedHyperlink"/>
    <w:basedOn w:val="DefaultParagraphFont"/>
    <w:uiPriority w:val="99"/>
    <w:semiHidden/>
    <w:unhideWhenUsed/>
    <w:rsid w:val="001772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76725">
      <w:bodyDiv w:val="1"/>
      <w:marLeft w:val="0"/>
      <w:marRight w:val="0"/>
      <w:marTop w:val="0"/>
      <w:marBottom w:val="0"/>
      <w:divBdr>
        <w:top w:val="none" w:sz="0" w:space="0" w:color="auto"/>
        <w:left w:val="none" w:sz="0" w:space="0" w:color="auto"/>
        <w:bottom w:val="none" w:sz="0" w:space="0" w:color="auto"/>
        <w:right w:val="none" w:sz="0" w:space="0" w:color="auto"/>
      </w:divBdr>
      <w:divsChild>
        <w:div w:id="867110161">
          <w:marLeft w:val="0"/>
          <w:marRight w:val="0"/>
          <w:marTop w:val="0"/>
          <w:marBottom w:val="0"/>
          <w:divBdr>
            <w:top w:val="none" w:sz="0" w:space="0" w:color="auto"/>
            <w:left w:val="none" w:sz="0" w:space="0" w:color="auto"/>
            <w:bottom w:val="none" w:sz="0" w:space="0" w:color="auto"/>
            <w:right w:val="none" w:sz="0" w:space="0" w:color="auto"/>
          </w:divBdr>
          <w:divsChild>
            <w:div w:id="1816296665">
              <w:marLeft w:val="0"/>
              <w:marRight w:val="0"/>
              <w:marTop w:val="0"/>
              <w:marBottom w:val="0"/>
              <w:divBdr>
                <w:top w:val="none" w:sz="0" w:space="0" w:color="auto"/>
                <w:left w:val="none" w:sz="0" w:space="0" w:color="auto"/>
                <w:bottom w:val="none" w:sz="0" w:space="0" w:color="auto"/>
                <w:right w:val="none" w:sz="0" w:space="0" w:color="auto"/>
              </w:divBdr>
            </w:div>
            <w:div w:id="1112550728">
              <w:marLeft w:val="0"/>
              <w:marRight w:val="0"/>
              <w:marTop w:val="0"/>
              <w:marBottom w:val="0"/>
              <w:divBdr>
                <w:top w:val="none" w:sz="0" w:space="0" w:color="auto"/>
                <w:left w:val="none" w:sz="0" w:space="0" w:color="auto"/>
                <w:bottom w:val="none" w:sz="0" w:space="0" w:color="auto"/>
                <w:right w:val="none" w:sz="0" w:space="0" w:color="auto"/>
              </w:divBdr>
            </w:div>
          </w:divsChild>
        </w:div>
        <w:div w:id="1489395095">
          <w:marLeft w:val="0"/>
          <w:marRight w:val="0"/>
          <w:marTop w:val="0"/>
          <w:marBottom w:val="0"/>
          <w:divBdr>
            <w:top w:val="none" w:sz="0" w:space="0" w:color="auto"/>
            <w:left w:val="none" w:sz="0" w:space="0" w:color="auto"/>
            <w:bottom w:val="none" w:sz="0" w:space="0" w:color="auto"/>
            <w:right w:val="none" w:sz="0" w:space="0" w:color="auto"/>
          </w:divBdr>
          <w:divsChild>
            <w:div w:id="1192765401">
              <w:marLeft w:val="0"/>
              <w:marRight w:val="0"/>
              <w:marTop w:val="0"/>
              <w:marBottom w:val="0"/>
              <w:divBdr>
                <w:top w:val="none" w:sz="0" w:space="0" w:color="auto"/>
                <w:left w:val="none" w:sz="0" w:space="0" w:color="auto"/>
                <w:bottom w:val="none" w:sz="0" w:space="0" w:color="auto"/>
                <w:right w:val="none" w:sz="0" w:space="0" w:color="auto"/>
              </w:divBdr>
            </w:div>
            <w:div w:id="1059128856">
              <w:marLeft w:val="0"/>
              <w:marRight w:val="0"/>
              <w:marTop w:val="0"/>
              <w:marBottom w:val="0"/>
              <w:divBdr>
                <w:top w:val="none" w:sz="0" w:space="0" w:color="auto"/>
                <w:left w:val="none" w:sz="0" w:space="0" w:color="auto"/>
                <w:bottom w:val="none" w:sz="0" w:space="0" w:color="auto"/>
                <w:right w:val="none" w:sz="0" w:space="0" w:color="auto"/>
              </w:divBdr>
            </w:div>
          </w:divsChild>
        </w:div>
        <w:div w:id="1243643840">
          <w:marLeft w:val="0"/>
          <w:marRight w:val="0"/>
          <w:marTop w:val="0"/>
          <w:marBottom w:val="0"/>
          <w:divBdr>
            <w:top w:val="none" w:sz="0" w:space="0" w:color="auto"/>
            <w:left w:val="none" w:sz="0" w:space="0" w:color="auto"/>
            <w:bottom w:val="none" w:sz="0" w:space="0" w:color="auto"/>
            <w:right w:val="none" w:sz="0" w:space="0" w:color="auto"/>
          </w:divBdr>
          <w:divsChild>
            <w:div w:id="454249279">
              <w:marLeft w:val="0"/>
              <w:marRight w:val="0"/>
              <w:marTop w:val="0"/>
              <w:marBottom w:val="0"/>
              <w:divBdr>
                <w:top w:val="none" w:sz="0" w:space="0" w:color="auto"/>
                <w:left w:val="none" w:sz="0" w:space="0" w:color="auto"/>
                <w:bottom w:val="none" w:sz="0" w:space="0" w:color="auto"/>
                <w:right w:val="none" w:sz="0" w:space="0" w:color="auto"/>
              </w:divBdr>
            </w:div>
            <w:div w:id="1476871529">
              <w:marLeft w:val="0"/>
              <w:marRight w:val="0"/>
              <w:marTop w:val="0"/>
              <w:marBottom w:val="0"/>
              <w:divBdr>
                <w:top w:val="none" w:sz="0" w:space="0" w:color="auto"/>
                <w:left w:val="none" w:sz="0" w:space="0" w:color="auto"/>
                <w:bottom w:val="none" w:sz="0" w:space="0" w:color="auto"/>
                <w:right w:val="none" w:sz="0" w:space="0" w:color="auto"/>
              </w:divBdr>
            </w:div>
            <w:div w:id="1732729717">
              <w:marLeft w:val="0"/>
              <w:marRight w:val="0"/>
              <w:marTop w:val="0"/>
              <w:marBottom w:val="0"/>
              <w:divBdr>
                <w:top w:val="none" w:sz="0" w:space="0" w:color="auto"/>
                <w:left w:val="none" w:sz="0" w:space="0" w:color="auto"/>
                <w:bottom w:val="none" w:sz="0" w:space="0" w:color="auto"/>
                <w:right w:val="none" w:sz="0" w:space="0" w:color="auto"/>
              </w:divBdr>
            </w:div>
          </w:divsChild>
        </w:div>
        <w:div w:id="442653533">
          <w:marLeft w:val="0"/>
          <w:marRight w:val="0"/>
          <w:marTop w:val="0"/>
          <w:marBottom w:val="0"/>
          <w:divBdr>
            <w:top w:val="none" w:sz="0" w:space="0" w:color="auto"/>
            <w:left w:val="none" w:sz="0" w:space="0" w:color="auto"/>
            <w:bottom w:val="none" w:sz="0" w:space="0" w:color="auto"/>
            <w:right w:val="none" w:sz="0" w:space="0" w:color="auto"/>
          </w:divBdr>
          <w:divsChild>
            <w:div w:id="613484952">
              <w:marLeft w:val="0"/>
              <w:marRight w:val="0"/>
              <w:marTop w:val="0"/>
              <w:marBottom w:val="0"/>
              <w:divBdr>
                <w:top w:val="none" w:sz="0" w:space="0" w:color="auto"/>
                <w:left w:val="none" w:sz="0" w:space="0" w:color="auto"/>
                <w:bottom w:val="none" w:sz="0" w:space="0" w:color="auto"/>
                <w:right w:val="none" w:sz="0" w:space="0" w:color="auto"/>
              </w:divBdr>
            </w:div>
            <w:div w:id="437484170">
              <w:marLeft w:val="0"/>
              <w:marRight w:val="0"/>
              <w:marTop w:val="0"/>
              <w:marBottom w:val="0"/>
              <w:divBdr>
                <w:top w:val="none" w:sz="0" w:space="0" w:color="auto"/>
                <w:left w:val="none" w:sz="0" w:space="0" w:color="auto"/>
                <w:bottom w:val="none" w:sz="0" w:space="0" w:color="auto"/>
                <w:right w:val="none" w:sz="0" w:space="0" w:color="auto"/>
              </w:divBdr>
            </w:div>
            <w:div w:id="921839583">
              <w:marLeft w:val="0"/>
              <w:marRight w:val="0"/>
              <w:marTop w:val="0"/>
              <w:marBottom w:val="0"/>
              <w:divBdr>
                <w:top w:val="none" w:sz="0" w:space="0" w:color="auto"/>
                <w:left w:val="none" w:sz="0" w:space="0" w:color="auto"/>
                <w:bottom w:val="none" w:sz="0" w:space="0" w:color="auto"/>
                <w:right w:val="none" w:sz="0" w:space="0" w:color="auto"/>
              </w:divBdr>
            </w:div>
          </w:divsChild>
        </w:div>
        <w:div w:id="1026366961">
          <w:marLeft w:val="0"/>
          <w:marRight w:val="0"/>
          <w:marTop w:val="0"/>
          <w:marBottom w:val="0"/>
          <w:divBdr>
            <w:top w:val="none" w:sz="0" w:space="0" w:color="auto"/>
            <w:left w:val="none" w:sz="0" w:space="0" w:color="auto"/>
            <w:bottom w:val="none" w:sz="0" w:space="0" w:color="auto"/>
            <w:right w:val="none" w:sz="0" w:space="0" w:color="auto"/>
          </w:divBdr>
          <w:divsChild>
            <w:div w:id="745498972">
              <w:marLeft w:val="0"/>
              <w:marRight w:val="0"/>
              <w:marTop w:val="0"/>
              <w:marBottom w:val="0"/>
              <w:divBdr>
                <w:top w:val="none" w:sz="0" w:space="0" w:color="auto"/>
                <w:left w:val="none" w:sz="0" w:space="0" w:color="auto"/>
                <w:bottom w:val="none" w:sz="0" w:space="0" w:color="auto"/>
                <w:right w:val="none" w:sz="0" w:space="0" w:color="auto"/>
              </w:divBdr>
            </w:div>
            <w:div w:id="72243958">
              <w:marLeft w:val="0"/>
              <w:marRight w:val="0"/>
              <w:marTop w:val="0"/>
              <w:marBottom w:val="0"/>
              <w:divBdr>
                <w:top w:val="none" w:sz="0" w:space="0" w:color="auto"/>
                <w:left w:val="none" w:sz="0" w:space="0" w:color="auto"/>
                <w:bottom w:val="none" w:sz="0" w:space="0" w:color="auto"/>
                <w:right w:val="none" w:sz="0" w:space="0" w:color="auto"/>
              </w:divBdr>
            </w:div>
          </w:divsChild>
        </w:div>
        <w:div w:id="355236214">
          <w:marLeft w:val="0"/>
          <w:marRight w:val="0"/>
          <w:marTop w:val="0"/>
          <w:marBottom w:val="0"/>
          <w:divBdr>
            <w:top w:val="none" w:sz="0" w:space="0" w:color="auto"/>
            <w:left w:val="none" w:sz="0" w:space="0" w:color="auto"/>
            <w:bottom w:val="none" w:sz="0" w:space="0" w:color="auto"/>
            <w:right w:val="none" w:sz="0" w:space="0" w:color="auto"/>
          </w:divBdr>
          <w:divsChild>
            <w:div w:id="791171331">
              <w:marLeft w:val="0"/>
              <w:marRight w:val="0"/>
              <w:marTop w:val="0"/>
              <w:marBottom w:val="0"/>
              <w:divBdr>
                <w:top w:val="none" w:sz="0" w:space="0" w:color="auto"/>
                <w:left w:val="none" w:sz="0" w:space="0" w:color="auto"/>
                <w:bottom w:val="none" w:sz="0" w:space="0" w:color="auto"/>
                <w:right w:val="none" w:sz="0" w:space="0" w:color="auto"/>
              </w:divBdr>
            </w:div>
            <w:div w:id="78528768">
              <w:marLeft w:val="0"/>
              <w:marRight w:val="0"/>
              <w:marTop w:val="0"/>
              <w:marBottom w:val="0"/>
              <w:divBdr>
                <w:top w:val="none" w:sz="0" w:space="0" w:color="auto"/>
                <w:left w:val="none" w:sz="0" w:space="0" w:color="auto"/>
                <w:bottom w:val="none" w:sz="0" w:space="0" w:color="auto"/>
                <w:right w:val="none" w:sz="0" w:space="0" w:color="auto"/>
              </w:divBdr>
            </w:div>
            <w:div w:id="1084692025">
              <w:marLeft w:val="0"/>
              <w:marRight w:val="0"/>
              <w:marTop w:val="0"/>
              <w:marBottom w:val="0"/>
              <w:divBdr>
                <w:top w:val="none" w:sz="0" w:space="0" w:color="auto"/>
                <w:left w:val="none" w:sz="0" w:space="0" w:color="auto"/>
                <w:bottom w:val="none" w:sz="0" w:space="0" w:color="auto"/>
                <w:right w:val="none" w:sz="0" w:space="0" w:color="auto"/>
              </w:divBdr>
            </w:div>
            <w:div w:id="106971710">
              <w:marLeft w:val="0"/>
              <w:marRight w:val="0"/>
              <w:marTop w:val="0"/>
              <w:marBottom w:val="0"/>
              <w:divBdr>
                <w:top w:val="none" w:sz="0" w:space="0" w:color="auto"/>
                <w:left w:val="none" w:sz="0" w:space="0" w:color="auto"/>
                <w:bottom w:val="none" w:sz="0" w:space="0" w:color="auto"/>
                <w:right w:val="none" w:sz="0" w:space="0" w:color="auto"/>
              </w:divBdr>
            </w:div>
            <w:div w:id="1552308888">
              <w:marLeft w:val="0"/>
              <w:marRight w:val="0"/>
              <w:marTop w:val="0"/>
              <w:marBottom w:val="0"/>
              <w:divBdr>
                <w:top w:val="none" w:sz="0" w:space="0" w:color="auto"/>
                <w:left w:val="none" w:sz="0" w:space="0" w:color="auto"/>
                <w:bottom w:val="none" w:sz="0" w:space="0" w:color="auto"/>
                <w:right w:val="none" w:sz="0" w:space="0" w:color="auto"/>
              </w:divBdr>
            </w:div>
            <w:div w:id="283388885">
              <w:marLeft w:val="0"/>
              <w:marRight w:val="0"/>
              <w:marTop w:val="0"/>
              <w:marBottom w:val="0"/>
              <w:divBdr>
                <w:top w:val="none" w:sz="0" w:space="0" w:color="auto"/>
                <w:left w:val="none" w:sz="0" w:space="0" w:color="auto"/>
                <w:bottom w:val="none" w:sz="0" w:space="0" w:color="auto"/>
                <w:right w:val="none" w:sz="0" w:space="0" w:color="auto"/>
              </w:divBdr>
            </w:div>
            <w:div w:id="297298552">
              <w:marLeft w:val="0"/>
              <w:marRight w:val="0"/>
              <w:marTop w:val="0"/>
              <w:marBottom w:val="0"/>
              <w:divBdr>
                <w:top w:val="none" w:sz="0" w:space="0" w:color="auto"/>
                <w:left w:val="none" w:sz="0" w:space="0" w:color="auto"/>
                <w:bottom w:val="none" w:sz="0" w:space="0" w:color="auto"/>
                <w:right w:val="none" w:sz="0" w:space="0" w:color="auto"/>
              </w:divBdr>
            </w:div>
          </w:divsChild>
        </w:div>
        <w:div w:id="1663121037">
          <w:marLeft w:val="0"/>
          <w:marRight w:val="0"/>
          <w:marTop w:val="0"/>
          <w:marBottom w:val="0"/>
          <w:divBdr>
            <w:top w:val="none" w:sz="0" w:space="0" w:color="auto"/>
            <w:left w:val="none" w:sz="0" w:space="0" w:color="auto"/>
            <w:bottom w:val="none" w:sz="0" w:space="0" w:color="auto"/>
            <w:right w:val="none" w:sz="0" w:space="0" w:color="auto"/>
          </w:divBdr>
          <w:divsChild>
            <w:div w:id="1514953630">
              <w:marLeft w:val="0"/>
              <w:marRight w:val="0"/>
              <w:marTop w:val="0"/>
              <w:marBottom w:val="0"/>
              <w:divBdr>
                <w:top w:val="none" w:sz="0" w:space="0" w:color="auto"/>
                <w:left w:val="none" w:sz="0" w:space="0" w:color="auto"/>
                <w:bottom w:val="none" w:sz="0" w:space="0" w:color="auto"/>
                <w:right w:val="none" w:sz="0" w:space="0" w:color="auto"/>
              </w:divBdr>
            </w:div>
          </w:divsChild>
        </w:div>
        <w:div w:id="1288194972">
          <w:marLeft w:val="0"/>
          <w:marRight w:val="0"/>
          <w:marTop w:val="0"/>
          <w:marBottom w:val="0"/>
          <w:divBdr>
            <w:top w:val="none" w:sz="0" w:space="0" w:color="auto"/>
            <w:left w:val="none" w:sz="0" w:space="0" w:color="auto"/>
            <w:bottom w:val="none" w:sz="0" w:space="0" w:color="auto"/>
            <w:right w:val="none" w:sz="0" w:space="0" w:color="auto"/>
          </w:divBdr>
          <w:divsChild>
            <w:div w:id="1668511794">
              <w:marLeft w:val="0"/>
              <w:marRight w:val="0"/>
              <w:marTop w:val="0"/>
              <w:marBottom w:val="0"/>
              <w:divBdr>
                <w:top w:val="none" w:sz="0" w:space="0" w:color="auto"/>
                <w:left w:val="none" w:sz="0" w:space="0" w:color="auto"/>
                <w:bottom w:val="none" w:sz="0" w:space="0" w:color="auto"/>
                <w:right w:val="none" w:sz="0" w:space="0" w:color="auto"/>
              </w:divBdr>
            </w:div>
          </w:divsChild>
        </w:div>
        <w:div w:id="973563613">
          <w:marLeft w:val="0"/>
          <w:marRight w:val="0"/>
          <w:marTop w:val="0"/>
          <w:marBottom w:val="0"/>
          <w:divBdr>
            <w:top w:val="none" w:sz="0" w:space="0" w:color="auto"/>
            <w:left w:val="none" w:sz="0" w:space="0" w:color="auto"/>
            <w:bottom w:val="none" w:sz="0" w:space="0" w:color="auto"/>
            <w:right w:val="none" w:sz="0" w:space="0" w:color="auto"/>
          </w:divBdr>
          <w:divsChild>
            <w:div w:id="1071536536">
              <w:marLeft w:val="0"/>
              <w:marRight w:val="0"/>
              <w:marTop w:val="0"/>
              <w:marBottom w:val="0"/>
              <w:divBdr>
                <w:top w:val="none" w:sz="0" w:space="0" w:color="auto"/>
                <w:left w:val="none" w:sz="0" w:space="0" w:color="auto"/>
                <w:bottom w:val="none" w:sz="0" w:space="0" w:color="auto"/>
                <w:right w:val="none" w:sz="0" w:space="0" w:color="auto"/>
              </w:divBdr>
            </w:div>
          </w:divsChild>
        </w:div>
        <w:div w:id="172694777">
          <w:marLeft w:val="0"/>
          <w:marRight w:val="0"/>
          <w:marTop w:val="0"/>
          <w:marBottom w:val="0"/>
          <w:divBdr>
            <w:top w:val="none" w:sz="0" w:space="0" w:color="auto"/>
            <w:left w:val="none" w:sz="0" w:space="0" w:color="auto"/>
            <w:bottom w:val="none" w:sz="0" w:space="0" w:color="auto"/>
            <w:right w:val="none" w:sz="0" w:space="0" w:color="auto"/>
          </w:divBdr>
          <w:divsChild>
            <w:div w:id="1453205415">
              <w:marLeft w:val="0"/>
              <w:marRight w:val="0"/>
              <w:marTop w:val="0"/>
              <w:marBottom w:val="0"/>
              <w:divBdr>
                <w:top w:val="none" w:sz="0" w:space="0" w:color="auto"/>
                <w:left w:val="none" w:sz="0" w:space="0" w:color="auto"/>
                <w:bottom w:val="none" w:sz="0" w:space="0" w:color="auto"/>
                <w:right w:val="none" w:sz="0" w:space="0" w:color="auto"/>
              </w:divBdr>
            </w:div>
            <w:div w:id="1383797446">
              <w:marLeft w:val="0"/>
              <w:marRight w:val="0"/>
              <w:marTop w:val="0"/>
              <w:marBottom w:val="0"/>
              <w:divBdr>
                <w:top w:val="none" w:sz="0" w:space="0" w:color="auto"/>
                <w:left w:val="none" w:sz="0" w:space="0" w:color="auto"/>
                <w:bottom w:val="none" w:sz="0" w:space="0" w:color="auto"/>
                <w:right w:val="none" w:sz="0" w:space="0" w:color="auto"/>
              </w:divBdr>
            </w:div>
            <w:div w:id="1235430691">
              <w:marLeft w:val="0"/>
              <w:marRight w:val="0"/>
              <w:marTop w:val="0"/>
              <w:marBottom w:val="0"/>
              <w:divBdr>
                <w:top w:val="none" w:sz="0" w:space="0" w:color="auto"/>
                <w:left w:val="none" w:sz="0" w:space="0" w:color="auto"/>
                <w:bottom w:val="none" w:sz="0" w:space="0" w:color="auto"/>
                <w:right w:val="none" w:sz="0" w:space="0" w:color="auto"/>
              </w:divBdr>
            </w:div>
            <w:div w:id="642657697">
              <w:marLeft w:val="0"/>
              <w:marRight w:val="0"/>
              <w:marTop w:val="0"/>
              <w:marBottom w:val="0"/>
              <w:divBdr>
                <w:top w:val="none" w:sz="0" w:space="0" w:color="auto"/>
                <w:left w:val="none" w:sz="0" w:space="0" w:color="auto"/>
                <w:bottom w:val="none" w:sz="0" w:space="0" w:color="auto"/>
                <w:right w:val="none" w:sz="0" w:space="0" w:color="auto"/>
              </w:divBdr>
            </w:div>
            <w:div w:id="345987386">
              <w:marLeft w:val="0"/>
              <w:marRight w:val="0"/>
              <w:marTop w:val="0"/>
              <w:marBottom w:val="0"/>
              <w:divBdr>
                <w:top w:val="none" w:sz="0" w:space="0" w:color="auto"/>
                <w:left w:val="none" w:sz="0" w:space="0" w:color="auto"/>
                <w:bottom w:val="none" w:sz="0" w:space="0" w:color="auto"/>
                <w:right w:val="none" w:sz="0" w:space="0" w:color="auto"/>
              </w:divBdr>
            </w:div>
            <w:div w:id="403573781">
              <w:marLeft w:val="0"/>
              <w:marRight w:val="0"/>
              <w:marTop w:val="0"/>
              <w:marBottom w:val="0"/>
              <w:divBdr>
                <w:top w:val="none" w:sz="0" w:space="0" w:color="auto"/>
                <w:left w:val="none" w:sz="0" w:space="0" w:color="auto"/>
                <w:bottom w:val="none" w:sz="0" w:space="0" w:color="auto"/>
                <w:right w:val="none" w:sz="0" w:space="0" w:color="auto"/>
              </w:divBdr>
            </w:div>
            <w:div w:id="536351412">
              <w:marLeft w:val="0"/>
              <w:marRight w:val="0"/>
              <w:marTop w:val="0"/>
              <w:marBottom w:val="0"/>
              <w:divBdr>
                <w:top w:val="none" w:sz="0" w:space="0" w:color="auto"/>
                <w:left w:val="none" w:sz="0" w:space="0" w:color="auto"/>
                <w:bottom w:val="none" w:sz="0" w:space="0" w:color="auto"/>
                <w:right w:val="none" w:sz="0" w:space="0" w:color="auto"/>
              </w:divBdr>
            </w:div>
          </w:divsChild>
        </w:div>
        <w:div w:id="806434437">
          <w:marLeft w:val="0"/>
          <w:marRight w:val="0"/>
          <w:marTop w:val="0"/>
          <w:marBottom w:val="0"/>
          <w:divBdr>
            <w:top w:val="none" w:sz="0" w:space="0" w:color="auto"/>
            <w:left w:val="none" w:sz="0" w:space="0" w:color="auto"/>
            <w:bottom w:val="none" w:sz="0" w:space="0" w:color="auto"/>
            <w:right w:val="none" w:sz="0" w:space="0" w:color="auto"/>
          </w:divBdr>
          <w:divsChild>
            <w:div w:id="466237799">
              <w:marLeft w:val="0"/>
              <w:marRight w:val="0"/>
              <w:marTop w:val="0"/>
              <w:marBottom w:val="0"/>
              <w:divBdr>
                <w:top w:val="none" w:sz="0" w:space="0" w:color="auto"/>
                <w:left w:val="none" w:sz="0" w:space="0" w:color="auto"/>
                <w:bottom w:val="none" w:sz="0" w:space="0" w:color="auto"/>
                <w:right w:val="none" w:sz="0" w:space="0" w:color="auto"/>
              </w:divBdr>
            </w:div>
          </w:divsChild>
        </w:div>
        <w:div w:id="757596451">
          <w:marLeft w:val="0"/>
          <w:marRight w:val="0"/>
          <w:marTop w:val="0"/>
          <w:marBottom w:val="0"/>
          <w:divBdr>
            <w:top w:val="none" w:sz="0" w:space="0" w:color="auto"/>
            <w:left w:val="none" w:sz="0" w:space="0" w:color="auto"/>
            <w:bottom w:val="none" w:sz="0" w:space="0" w:color="auto"/>
            <w:right w:val="none" w:sz="0" w:space="0" w:color="auto"/>
          </w:divBdr>
          <w:divsChild>
            <w:div w:id="454249291">
              <w:marLeft w:val="0"/>
              <w:marRight w:val="0"/>
              <w:marTop w:val="0"/>
              <w:marBottom w:val="0"/>
              <w:divBdr>
                <w:top w:val="none" w:sz="0" w:space="0" w:color="auto"/>
                <w:left w:val="none" w:sz="0" w:space="0" w:color="auto"/>
                <w:bottom w:val="none" w:sz="0" w:space="0" w:color="auto"/>
                <w:right w:val="none" w:sz="0" w:space="0" w:color="auto"/>
              </w:divBdr>
            </w:div>
          </w:divsChild>
        </w:div>
        <w:div w:id="461387786">
          <w:marLeft w:val="0"/>
          <w:marRight w:val="0"/>
          <w:marTop w:val="0"/>
          <w:marBottom w:val="0"/>
          <w:divBdr>
            <w:top w:val="none" w:sz="0" w:space="0" w:color="auto"/>
            <w:left w:val="none" w:sz="0" w:space="0" w:color="auto"/>
            <w:bottom w:val="none" w:sz="0" w:space="0" w:color="auto"/>
            <w:right w:val="none" w:sz="0" w:space="0" w:color="auto"/>
          </w:divBdr>
          <w:divsChild>
            <w:div w:id="702094659">
              <w:marLeft w:val="0"/>
              <w:marRight w:val="0"/>
              <w:marTop w:val="0"/>
              <w:marBottom w:val="0"/>
              <w:divBdr>
                <w:top w:val="none" w:sz="0" w:space="0" w:color="auto"/>
                <w:left w:val="none" w:sz="0" w:space="0" w:color="auto"/>
                <w:bottom w:val="none" w:sz="0" w:space="0" w:color="auto"/>
                <w:right w:val="none" w:sz="0" w:space="0" w:color="auto"/>
              </w:divBdr>
            </w:div>
          </w:divsChild>
        </w:div>
        <w:div w:id="1620064172">
          <w:marLeft w:val="0"/>
          <w:marRight w:val="0"/>
          <w:marTop w:val="0"/>
          <w:marBottom w:val="0"/>
          <w:divBdr>
            <w:top w:val="none" w:sz="0" w:space="0" w:color="auto"/>
            <w:left w:val="none" w:sz="0" w:space="0" w:color="auto"/>
            <w:bottom w:val="none" w:sz="0" w:space="0" w:color="auto"/>
            <w:right w:val="none" w:sz="0" w:space="0" w:color="auto"/>
          </w:divBdr>
          <w:divsChild>
            <w:div w:id="2115132681">
              <w:marLeft w:val="0"/>
              <w:marRight w:val="0"/>
              <w:marTop w:val="0"/>
              <w:marBottom w:val="0"/>
              <w:divBdr>
                <w:top w:val="none" w:sz="0" w:space="0" w:color="auto"/>
                <w:left w:val="none" w:sz="0" w:space="0" w:color="auto"/>
                <w:bottom w:val="none" w:sz="0" w:space="0" w:color="auto"/>
                <w:right w:val="none" w:sz="0" w:space="0" w:color="auto"/>
              </w:divBdr>
            </w:div>
            <w:div w:id="1330870341">
              <w:marLeft w:val="0"/>
              <w:marRight w:val="0"/>
              <w:marTop w:val="0"/>
              <w:marBottom w:val="0"/>
              <w:divBdr>
                <w:top w:val="none" w:sz="0" w:space="0" w:color="auto"/>
                <w:left w:val="none" w:sz="0" w:space="0" w:color="auto"/>
                <w:bottom w:val="none" w:sz="0" w:space="0" w:color="auto"/>
                <w:right w:val="none" w:sz="0" w:space="0" w:color="auto"/>
              </w:divBdr>
            </w:div>
            <w:div w:id="741176196">
              <w:marLeft w:val="0"/>
              <w:marRight w:val="0"/>
              <w:marTop w:val="0"/>
              <w:marBottom w:val="0"/>
              <w:divBdr>
                <w:top w:val="none" w:sz="0" w:space="0" w:color="auto"/>
                <w:left w:val="none" w:sz="0" w:space="0" w:color="auto"/>
                <w:bottom w:val="none" w:sz="0" w:space="0" w:color="auto"/>
                <w:right w:val="none" w:sz="0" w:space="0" w:color="auto"/>
              </w:divBdr>
            </w:div>
            <w:div w:id="740064456">
              <w:marLeft w:val="0"/>
              <w:marRight w:val="0"/>
              <w:marTop w:val="0"/>
              <w:marBottom w:val="0"/>
              <w:divBdr>
                <w:top w:val="none" w:sz="0" w:space="0" w:color="auto"/>
                <w:left w:val="none" w:sz="0" w:space="0" w:color="auto"/>
                <w:bottom w:val="none" w:sz="0" w:space="0" w:color="auto"/>
                <w:right w:val="none" w:sz="0" w:space="0" w:color="auto"/>
              </w:divBdr>
            </w:div>
            <w:div w:id="1083257199">
              <w:marLeft w:val="0"/>
              <w:marRight w:val="0"/>
              <w:marTop w:val="0"/>
              <w:marBottom w:val="0"/>
              <w:divBdr>
                <w:top w:val="none" w:sz="0" w:space="0" w:color="auto"/>
                <w:left w:val="none" w:sz="0" w:space="0" w:color="auto"/>
                <w:bottom w:val="none" w:sz="0" w:space="0" w:color="auto"/>
                <w:right w:val="none" w:sz="0" w:space="0" w:color="auto"/>
              </w:divBdr>
            </w:div>
            <w:div w:id="122120008">
              <w:marLeft w:val="0"/>
              <w:marRight w:val="0"/>
              <w:marTop w:val="0"/>
              <w:marBottom w:val="0"/>
              <w:divBdr>
                <w:top w:val="none" w:sz="0" w:space="0" w:color="auto"/>
                <w:left w:val="none" w:sz="0" w:space="0" w:color="auto"/>
                <w:bottom w:val="none" w:sz="0" w:space="0" w:color="auto"/>
                <w:right w:val="none" w:sz="0" w:space="0" w:color="auto"/>
              </w:divBdr>
            </w:div>
            <w:div w:id="1427774628">
              <w:marLeft w:val="0"/>
              <w:marRight w:val="0"/>
              <w:marTop w:val="0"/>
              <w:marBottom w:val="0"/>
              <w:divBdr>
                <w:top w:val="none" w:sz="0" w:space="0" w:color="auto"/>
                <w:left w:val="none" w:sz="0" w:space="0" w:color="auto"/>
                <w:bottom w:val="none" w:sz="0" w:space="0" w:color="auto"/>
                <w:right w:val="none" w:sz="0" w:space="0" w:color="auto"/>
              </w:divBdr>
            </w:div>
          </w:divsChild>
        </w:div>
        <w:div w:id="656811114">
          <w:marLeft w:val="0"/>
          <w:marRight w:val="0"/>
          <w:marTop w:val="0"/>
          <w:marBottom w:val="0"/>
          <w:divBdr>
            <w:top w:val="none" w:sz="0" w:space="0" w:color="auto"/>
            <w:left w:val="none" w:sz="0" w:space="0" w:color="auto"/>
            <w:bottom w:val="none" w:sz="0" w:space="0" w:color="auto"/>
            <w:right w:val="none" w:sz="0" w:space="0" w:color="auto"/>
          </w:divBdr>
          <w:divsChild>
            <w:div w:id="1319117447">
              <w:marLeft w:val="0"/>
              <w:marRight w:val="0"/>
              <w:marTop w:val="0"/>
              <w:marBottom w:val="0"/>
              <w:divBdr>
                <w:top w:val="none" w:sz="0" w:space="0" w:color="auto"/>
                <w:left w:val="none" w:sz="0" w:space="0" w:color="auto"/>
                <w:bottom w:val="none" w:sz="0" w:space="0" w:color="auto"/>
                <w:right w:val="none" w:sz="0" w:space="0" w:color="auto"/>
              </w:divBdr>
            </w:div>
          </w:divsChild>
        </w:div>
        <w:div w:id="1494567609">
          <w:marLeft w:val="0"/>
          <w:marRight w:val="0"/>
          <w:marTop w:val="0"/>
          <w:marBottom w:val="0"/>
          <w:divBdr>
            <w:top w:val="none" w:sz="0" w:space="0" w:color="auto"/>
            <w:left w:val="none" w:sz="0" w:space="0" w:color="auto"/>
            <w:bottom w:val="none" w:sz="0" w:space="0" w:color="auto"/>
            <w:right w:val="none" w:sz="0" w:space="0" w:color="auto"/>
          </w:divBdr>
          <w:divsChild>
            <w:div w:id="463430518">
              <w:marLeft w:val="0"/>
              <w:marRight w:val="0"/>
              <w:marTop w:val="0"/>
              <w:marBottom w:val="0"/>
              <w:divBdr>
                <w:top w:val="none" w:sz="0" w:space="0" w:color="auto"/>
                <w:left w:val="none" w:sz="0" w:space="0" w:color="auto"/>
                <w:bottom w:val="none" w:sz="0" w:space="0" w:color="auto"/>
                <w:right w:val="none" w:sz="0" w:space="0" w:color="auto"/>
              </w:divBdr>
            </w:div>
          </w:divsChild>
        </w:div>
        <w:div w:id="1019508154">
          <w:marLeft w:val="0"/>
          <w:marRight w:val="0"/>
          <w:marTop w:val="0"/>
          <w:marBottom w:val="0"/>
          <w:divBdr>
            <w:top w:val="none" w:sz="0" w:space="0" w:color="auto"/>
            <w:left w:val="none" w:sz="0" w:space="0" w:color="auto"/>
            <w:bottom w:val="none" w:sz="0" w:space="0" w:color="auto"/>
            <w:right w:val="none" w:sz="0" w:space="0" w:color="auto"/>
          </w:divBdr>
          <w:divsChild>
            <w:div w:id="810102532">
              <w:marLeft w:val="0"/>
              <w:marRight w:val="0"/>
              <w:marTop w:val="0"/>
              <w:marBottom w:val="0"/>
              <w:divBdr>
                <w:top w:val="none" w:sz="0" w:space="0" w:color="auto"/>
                <w:left w:val="none" w:sz="0" w:space="0" w:color="auto"/>
                <w:bottom w:val="none" w:sz="0" w:space="0" w:color="auto"/>
                <w:right w:val="none" w:sz="0" w:space="0" w:color="auto"/>
              </w:divBdr>
            </w:div>
          </w:divsChild>
        </w:div>
        <w:div w:id="735932753">
          <w:marLeft w:val="0"/>
          <w:marRight w:val="0"/>
          <w:marTop w:val="0"/>
          <w:marBottom w:val="0"/>
          <w:divBdr>
            <w:top w:val="none" w:sz="0" w:space="0" w:color="auto"/>
            <w:left w:val="none" w:sz="0" w:space="0" w:color="auto"/>
            <w:bottom w:val="none" w:sz="0" w:space="0" w:color="auto"/>
            <w:right w:val="none" w:sz="0" w:space="0" w:color="auto"/>
          </w:divBdr>
          <w:divsChild>
            <w:div w:id="160237959">
              <w:marLeft w:val="0"/>
              <w:marRight w:val="0"/>
              <w:marTop w:val="0"/>
              <w:marBottom w:val="0"/>
              <w:divBdr>
                <w:top w:val="none" w:sz="0" w:space="0" w:color="auto"/>
                <w:left w:val="none" w:sz="0" w:space="0" w:color="auto"/>
                <w:bottom w:val="none" w:sz="0" w:space="0" w:color="auto"/>
                <w:right w:val="none" w:sz="0" w:space="0" w:color="auto"/>
              </w:divBdr>
            </w:div>
            <w:div w:id="2098213918">
              <w:marLeft w:val="0"/>
              <w:marRight w:val="0"/>
              <w:marTop w:val="0"/>
              <w:marBottom w:val="0"/>
              <w:divBdr>
                <w:top w:val="none" w:sz="0" w:space="0" w:color="auto"/>
                <w:left w:val="none" w:sz="0" w:space="0" w:color="auto"/>
                <w:bottom w:val="none" w:sz="0" w:space="0" w:color="auto"/>
                <w:right w:val="none" w:sz="0" w:space="0" w:color="auto"/>
              </w:divBdr>
            </w:div>
            <w:div w:id="190263237">
              <w:marLeft w:val="0"/>
              <w:marRight w:val="0"/>
              <w:marTop w:val="0"/>
              <w:marBottom w:val="0"/>
              <w:divBdr>
                <w:top w:val="none" w:sz="0" w:space="0" w:color="auto"/>
                <w:left w:val="none" w:sz="0" w:space="0" w:color="auto"/>
                <w:bottom w:val="none" w:sz="0" w:space="0" w:color="auto"/>
                <w:right w:val="none" w:sz="0" w:space="0" w:color="auto"/>
              </w:divBdr>
            </w:div>
            <w:div w:id="612400743">
              <w:marLeft w:val="0"/>
              <w:marRight w:val="0"/>
              <w:marTop w:val="0"/>
              <w:marBottom w:val="0"/>
              <w:divBdr>
                <w:top w:val="none" w:sz="0" w:space="0" w:color="auto"/>
                <w:left w:val="none" w:sz="0" w:space="0" w:color="auto"/>
                <w:bottom w:val="none" w:sz="0" w:space="0" w:color="auto"/>
                <w:right w:val="none" w:sz="0" w:space="0" w:color="auto"/>
              </w:divBdr>
            </w:div>
            <w:div w:id="1824080868">
              <w:marLeft w:val="0"/>
              <w:marRight w:val="0"/>
              <w:marTop w:val="0"/>
              <w:marBottom w:val="0"/>
              <w:divBdr>
                <w:top w:val="none" w:sz="0" w:space="0" w:color="auto"/>
                <w:left w:val="none" w:sz="0" w:space="0" w:color="auto"/>
                <w:bottom w:val="none" w:sz="0" w:space="0" w:color="auto"/>
                <w:right w:val="none" w:sz="0" w:space="0" w:color="auto"/>
              </w:divBdr>
            </w:div>
            <w:div w:id="430472152">
              <w:marLeft w:val="0"/>
              <w:marRight w:val="0"/>
              <w:marTop w:val="0"/>
              <w:marBottom w:val="0"/>
              <w:divBdr>
                <w:top w:val="none" w:sz="0" w:space="0" w:color="auto"/>
                <w:left w:val="none" w:sz="0" w:space="0" w:color="auto"/>
                <w:bottom w:val="none" w:sz="0" w:space="0" w:color="auto"/>
                <w:right w:val="none" w:sz="0" w:space="0" w:color="auto"/>
              </w:divBdr>
            </w:div>
            <w:div w:id="1275018726">
              <w:marLeft w:val="0"/>
              <w:marRight w:val="0"/>
              <w:marTop w:val="0"/>
              <w:marBottom w:val="0"/>
              <w:divBdr>
                <w:top w:val="none" w:sz="0" w:space="0" w:color="auto"/>
                <w:left w:val="none" w:sz="0" w:space="0" w:color="auto"/>
                <w:bottom w:val="none" w:sz="0" w:space="0" w:color="auto"/>
                <w:right w:val="none" w:sz="0" w:space="0" w:color="auto"/>
              </w:divBdr>
            </w:div>
          </w:divsChild>
        </w:div>
        <w:div w:id="1666056304">
          <w:marLeft w:val="0"/>
          <w:marRight w:val="0"/>
          <w:marTop w:val="0"/>
          <w:marBottom w:val="0"/>
          <w:divBdr>
            <w:top w:val="none" w:sz="0" w:space="0" w:color="auto"/>
            <w:left w:val="none" w:sz="0" w:space="0" w:color="auto"/>
            <w:bottom w:val="none" w:sz="0" w:space="0" w:color="auto"/>
            <w:right w:val="none" w:sz="0" w:space="0" w:color="auto"/>
          </w:divBdr>
          <w:divsChild>
            <w:div w:id="1829396062">
              <w:marLeft w:val="0"/>
              <w:marRight w:val="0"/>
              <w:marTop w:val="0"/>
              <w:marBottom w:val="0"/>
              <w:divBdr>
                <w:top w:val="none" w:sz="0" w:space="0" w:color="auto"/>
                <w:left w:val="none" w:sz="0" w:space="0" w:color="auto"/>
                <w:bottom w:val="none" w:sz="0" w:space="0" w:color="auto"/>
                <w:right w:val="none" w:sz="0" w:space="0" w:color="auto"/>
              </w:divBdr>
            </w:div>
          </w:divsChild>
        </w:div>
        <w:div w:id="1205825185">
          <w:marLeft w:val="0"/>
          <w:marRight w:val="0"/>
          <w:marTop w:val="0"/>
          <w:marBottom w:val="0"/>
          <w:divBdr>
            <w:top w:val="none" w:sz="0" w:space="0" w:color="auto"/>
            <w:left w:val="none" w:sz="0" w:space="0" w:color="auto"/>
            <w:bottom w:val="none" w:sz="0" w:space="0" w:color="auto"/>
            <w:right w:val="none" w:sz="0" w:space="0" w:color="auto"/>
          </w:divBdr>
          <w:divsChild>
            <w:div w:id="1648625426">
              <w:marLeft w:val="0"/>
              <w:marRight w:val="0"/>
              <w:marTop w:val="0"/>
              <w:marBottom w:val="0"/>
              <w:divBdr>
                <w:top w:val="none" w:sz="0" w:space="0" w:color="auto"/>
                <w:left w:val="none" w:sz="0" w:space="0" w:color="auto"/>
                <w:bottom w:val="none" w:sz="0" w:space="0" w:color="auto"/>
                <w:right w:val="none" w:sz="0" w:space="0" w:color="auto"/>
              </w:divBdr>
            </w:div>
          </w:divsChild>
        </w:div>
        <w:div w:id="313534426">
          <w:marLeft w:val="0"/>
          <w:marRight w:val="0"/>
          <w:marTop w:val="0"/>
          <w:marBottom w:val="0"/>
          <w:divBdr>
            <w:top w:val="none" w:sz="0" w:space="0" w:color="auto"/>
            <w:left w:val="none" w:sz="0" w:space="0" w:color="auto"/>
            <w:bottom w:val="none" w:sz="0" w:space="0" w:color="auto"/>
            <w:right w:val="none" w:sz="0" w:space="0" w:color="auto"/>
          </w:divBdr>
          <w:divsChild>
            <w:div w:id="77806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185616">
      <w:bodyDiv w:val="1"/>
      <w:marLeft w:val="0"/>
      <w:marRight w:val="0"/>
      <w:marTop w:val="0"/>
      <w:marBottom w:val="0"/>
      <w:divBdr>
        <w:top w:val="none" w:sz="0" w:space="0" w:color="auto"/>
        <w:left w:val="none" w:sz="0" w:space="0" w:color="auto"/>
        <w:bottom w:val="none" w:sz="0" w:space="0" w:color="auto"/>
        <w:right w:val="none" w:sz="0" w:space="0" w:color="auto"/>
      </w:divBdr>
    </w:div>
    <w:div w:id="486632338">
      <w:bodyDiv w:val="1"/>
      <w:marLeft w:val="0"/>
      <w:marRight w:val="0"/>
      <w:marTop w:val="0"/>
      <w:marBottom w:val="0"/>
      <w:divBdr>
        <w:top w:val="none" w:sz="0" w:space="0" w:color="auto"/>
        <w:left w:val="none" w:sz="0" w:space="0" w:color="auto"/>
        <w:bottom w:val="none" w:sz="0" w:space="0" w:color="auto"/>
        <w:right w:val="none" w:sz="0" w:space="0" w:color="auto"/>
      </w:divBdr>
      <w:divsChild>
        <w:div w:id="58525041">
          <w:marLeft w:val="0"/>
          <w:marRight w:val="0"/>
          <w:marTop w:val="0"/>
          <w:marBottom w:val="0"/>
          <w:divBdr>
            <w:top w:val="none" w:sz="0" w:space="0" w:color="auto"/>
            <w:left w:val="none" w:sz="0" w:space="0" w:color="auto"/>
            <w:bottom w:val="none" w:sz="0" w:space="0" w:color="auto"/>
            <w:right w:val="none" w:sz="0" w:space="0" w:color="auto"/>
          </w:divBdr>
          <w:divsChild>
            <w:div w:id="475997857">
              <w:marLeft w:val="0"/>
              <w:marRight w:val="0"/>
              <w:marTop w:val="0"/>
              <w:marBottom w:val="0"/>
              <w:divBdr>
                <w:top w:val="none" w:sz="0" w:space="0" w:color="auto"/>
                <w:left w:val="none" w:sz="0" w:space="0" w:color="auto"/>
                <w:bottom w:val="none" w:sz="0" w:space="0" w:color="auto"/>
                <w:right w:val="none" w:sz="0" w:space="0" w:color="auto"/>
              </w:divBdr>
            </w:div>
          </w:divsChild>
        </w:div>
        <w:div w:id="257956320">
          <w:marLeft w:val="0"/>
          <w:marRight w:val="0"/>
          <w:marTop w:val="0"/>
          <w:marBottom w:val="0"/>
          <w:divBdr>
            <w:top w:val="none" w:sz="0" w:space="0" w:color="auto"/>
            <w:left w:val="none" w:sz="0" w:space="0" w:color="auto"/>
            <w:bottom w:val="none" w:sz="0" w:space="0" w:color="auto"/>
            <w:right w:val="none" w:sz="0" w:space="0" w:color="auto"/>
          </w:divBdr>
          <w:divsChild>
            <w:div w:id="970864197">
              <w:marLeft w:val="0"/>
              <w:marRight w:val="0"/>
              <w:marTop w:val="0"/>
              <w:marBottom w:val="0"/>
              <w:divBdr>
                <w:top w:val="none" w:sz="0" w:space="0" w:color="auto"/>
                <w:left w:val="none" w:sz="0" w:space="0" w:color="auto"/>
                <w:bottom w:val="none" w:sz="0" w:space="0" w:color="auto"/>
                <w:right w:val="none" w:sz="0" w:space="0" w:color="auto"/>
              </w:divBdr>
            </w:div>
          </w:divsChild>
        </w:div>
        <w:div w:id="367755117">
          <w:marLeft w:val="0"/>
          <w:marRight w:val="0"/>
          <w:marTop w:val="0"/>
          <w:marBottom w:val="0"/>
          <w:divBdr>
            <w:top w:val="none" w:sz="0" w:space="0" w:color="auto"/>
            <w:left w:val="none" w:sz="0" w:space="0" w:color="auto"/>
            <w:bottom w:val="none" w:sz="0" w:space="0" w:color="auto"/>
            <w:right w:val="none" w:sz="0" w:space="0" w:color="auto"/>
          </w:divBdr>
          <w:divsChild>
            <w:div w:id="637877303">
              <w:marLeft w:val="0"/>
              <w:marRight w:val="0"/>
              <w:marTop w:val="0"/>
              <w:marBottom w:val="0"/>
              <w:divBdr>
                <w:top w:val="none" w:sz="0" w:space="0" w:color="auto"/>
                <w:left w:val="none" w:sz="0" w:space="0" w:color="auto"/>
                <w:bottom w:val="none" w:sz="0" w:space="0" w:color="auto"/>
                <w:right w:val="none" w:sz="0" w:space="0" w:color="auto"/>
              </w:divBdr>
            </w:div>
          </w:divsChild>
        </w:div>
        <w:div w:id="368262076">
          <w:marLeft w:val="0"/>
          <w:marRight w:val="0"/>
          <w:marTop w:val="0"/>
          <w:marBottom w:val="0"/>
          <w:divBdr>
            <w:top w:val="none" w:sz="0" w:space="0" w:color="auto"/>
            <w:left w:val="none" w:sz="0" w:space="0" w:color="auto"/>
            <w:bottom w:val="none" w:sz="0" w:space="0" w:color="auto"/>
            <w:right w:val="none" w:sz="0" w:space="0" w:color="auto"/>
          </w:divBdr>
          <w:divsChild>
            <w:div w:id="937254362">
              <w:marLeft w:val="0"/>
              <w:marRight w:val="0"/>
              <w:marTop w:val="0"/>
              <w:marBottom w:val="0"/>
              <w:divBdr>
                <w:top w:val="none" w:sz="0" w:space="0" w:color="auto"/>
                <w:left w:val="none" w:sz="0" w:space="0" w:color="auto"/>
                <w:bottom w:val="none" w:sz="0" w:space="0" w:color="auto"/>
                <w:right w:val="none" w:sz="0" w:space="0" w:color="auto"/>
              </w:divBdr>
            </w:div>
          </w:divsChild>
        </w:div>
        <w:div w:id="403918193">
          <w:marLeft w:val="0"/>
          <w:marRight w:val="0"/>
          <w:marTop w:val="0"/>
          <w:marBottom w:val="0"/>
          <w:divBdr>
            <w:top w:val="none" w:sz="0" w:space="0" w:color="auto"/>
            <w:left w:val="none" w:sz="0" w:space="0" w:color="auto"/>
            <w:bottom w:val="none" w:sz="0" w:space="0" w:color="auto"/>
            <w:right w:val="none" w:sz="0" w:space="0" w:color="auto"/>
          </w:divBdr>
          <w:divsChild>
            <w:div w:id="1574391641">
              <w:marLeft w:val="0"/>
              <w:marRight w:val="0"/>
              <w:marTop w:val="0"/>
              <w:marBottom w:val="0"/>
              <w:divBdr>
                <w:top w:val="none" w:sz="0" w:space="0" w:color="auto"/>
                <w:left w:val="none" w:sz="0" w:space="0" w:color="auto"/>
                <w:bottom w:val="none" w:sz="0" w:space="0" w:color="auto"/>
                <w:right w:val="none" w:sz="0" w:space="0" w:color="auto"/>
              </w:divBdr>
            </w:div>
          </w:divsChild>
        </w:div>
        <w:div w:id="455636551">
          <w:marLeft w:val="0"/>
          <w:marRight w:val="0"/>
          <w:marTop w:val="0"/>
          <w:marBottom w:val="0"/>
          <w:divBdr>
            <w:top w:val="none" w:sz="0" w:space="0" w:color="auto"/>
            <w:left w:val="none" w:sz="0" w:space="0" w:color="auto"/>
            <w:bottom w:val="none" w:sz="0" w:space="0" w:color="auto"/>
            <w:right w:val="none" w:sz="0" w:space="0" w:color="auto"/>
          </w:divBdr>
          <w:divsChild>
            <w:div w:id="1710177208">
              <w:marLeft w:val="0"/>
              <w:marRight w:val="0"/>
              <w:marTop w:val="0"/>
              <w:marBottom w:val="0"/>
              <w:divBdr>
                <w:top w:val="none" w:sz="0" w:space="0" w:color="auto"/>
                <w:left w:val="none" w:sz="0" w:space="0" w:color="auto"/>
                <w:bottom w:val="none" w:sz="0" w:space="0" w:color="auto"/>
                <w:right w:val="none" w:sz="0" w:space="0" w:color="auto"/>
              </w:divBdr>
            </w:div>
          </w:divsChild>
        </w:div>
        <w:div w:id="488791653">
          <w:marLeft w:val="0"/>
          <w:marRight w:val="0"/>
          <w:marTop w:val="0"/>
          <w:marBottom w:val="0"/>
          <w:divBdr>
            <w:top w:val="none" w:sz="0" w:space="0" w:color="auto"/>
            <w:left w:val="none" w:sz="0" w:space="0" w:color="auto"/>
            <w:bottom w:val="none" w:sz="0" w:space="0" w:color="auto"/>
            <w:right w:val="none" w:sz="0" w:space="0" w:color="auto"/>
          </w:divBdr>
          <w:divsChild>
            <w:div w:id="1691296424">
              <w:marLeft w:val="0"/>
              <w:marRight w:val="0"/>
              <w:marTop w:val="0"/>
              <w:marBottom w:val="0"/>
              <w:divBdr>
                <w:top w:val="none" w:sz="0" w:space="0" w:color="auto"/>
                <w:left w:val="none" w:sz="0" w:space="0" w:color="auto"/>
                <w:bottom w:val="none" w:sz="0" w:space="0" w:color="auto"/>
                <w:right w:val="none" w:sz="0" w:space="0" w:color="auto"/>
              </w:divBdr>
            </w:div>
          </w:divsChild>
        </w:div>
        <w:div w:id="598414236">
          <w:marLeft w:val="0"/>
          <w:marRight w:val="0"/>
          <w:marTop w:val="0"/>
          <w:marBottom w:val="0"/>
          <w:divBdr>
            <w:top w:val="none" w:sz="0" w:space="0" w:color="auto"/>
            <w:left w:val="none" w:sz="0" w:space="0" w:color="auto"/>
            <w:bottom w:val="none" w:sz="0" w:space="0" w:color="auto"/>
            <w:right w:val="none" w:sz="0" w:space="0" w:color="auto"/>
          </w:divBdr>
          <w:divsChild>
            <w:div w:id="2002653449">
              <w:marLeft w:val="0"/>
              <w:marRight w:val="0"/>
              <w:marTop w:val="0"/>
              <w:marBottom w:val="0"/>
              <w:divBdr>
                <w:top w:val="none" w:sz="0" w:space="0" w:color="auto"/>
                <w:left w:val="none" w:sz="0" w:space="0" w:color="auto"/>
                <w:bottom w:val="none" w:sz="0" w:space="0" w:color="auto"/>
                <w:right w:val="none" w:sz="0" w:space="0" w:color="auto"/>
              </w:divBdr>
            </w:div>
          </w:divsChild>
        </w:div>
        <w:div w:id="712268519">
          <w:marLeft w:val="0"/>
          <w:marRight w:val="0"/>
          <w:marTop w:val="0"/>
          <w:marBottom w:val="0"/>
          <w:divBdr>
            <w:top w:val="none" w:sz="0" w:space="0" w:color="auto"/>
            <w:left w:val="none" w:sz="0" w:space="0" w:color="auto"/>
            <w:bottom w:val="none" w:sz="0" w:space="0" w:color="auto"/>
            <w:right w:val="none" w:sz="0" w:space="0" w:color="auto"/>
          </w:divBdr>
          <w:divsChild>
            <w:div w:id="751582827">
              <w:marLeft w:val="0"/>
              <w:marRight w:val="0"/>
              <w:marTop w:val="0"/>
              <w:marBottom w:val="0"/>
              <w:divBdr>
                <w:top w:val="none" w:sz="0" w:space="0" w:color="auto"/>
                <w:left w:val="none" w:sz="0" w:space="0" w:color="auto"/>
                <w:bottom w:val="none" w:sz="0" w:space="0" w:color="auto"/>
                <w:right w:val="none" w:sz="0" w:space="0" w:color="auto"/>
              </w:divBdr>
            </w:div>
          </w:divsChild>
        </w:div>
        <w:div w:id="755977737">
          <w:marLeft w:val="0"/>
          <w:marRight w:val="0"/>
          <w:marTop w:val="0"/>
          <w:marBottom w:val="0"/>
          <w:divBdr>
            <w:top w:val="none" w:sz="0" w:space="0" w:color="auto"/>
            <w:left w:val="none" w:sz="0" w:space="0" w:color="auto"/>
            <w:bottom w:val="none" w:sz="0" w:space="0" w:color="auto"/>
            <w:right w:val="none" w:sz="0" w:space="0" w:color="auto"/>
          </w:divBdr>
          <w:divsChild>
            <w:div w:id="1495604501">
              <w:marLeft w:val="0"/>
              <w:marRight w:val="0"/>
              <w:marTop w:val="0"/>
              <w:marBottom w:val="0"/>
              <w:divBdr>
                <w:top w:val="none" w:sz="0" w:space="0" w:color="auto"/>
                <w:left w:val="none" w:sz="0" w:space="0" w:color="auto"/>
                <w:bottom w:val="none" w:sz="0" w:space="0" w:color="auto"/>
                <w:right w:val="none" w:sz="0" w:space="0" w:color="auto"/>
              </w:divBdr>
            </w:div>
          </w:divsChild>
        </w:div>
        <w:div w:id="826819047">
          <w:marLeft w:val="0"/>
          <w:marRight w:val="0"/>
          <w:marTop w:val="0"/>
          <w:marBottom w:val="0"/>
          <w:divBdr>
            <w:top w:val="none" w:sz="0" w:space="0" w:color="auto"/>
            <w:left w:val="none" w:sz="0" w:space="0" w:color="auto"/>
            <w:bottom w:val="none" w:sz="0" w:space="0" w:color="auto"/>
            <w:right w:val="none" w:sz="0" w:space="0" w:color="auto"/>
          </w:divBdr>
          <w:divsChild>
            <w:div w:id="1621640562">
              <w:marLeft w:val="0"/>
              <w:marRight w:val="0"/>
              <w:marTop w:val="0"/>
              <w:marBottom w:val="0"/>
              <w:divBdr>
                <w:top w:val="none" w:sz="0" w:space="0" w:color="auto"/>
                <w:left w:val="none" w:sz="0" w:space="0" w:color="auto"/>
                <w:bottom w:val="none" w:sz="0" w:space="0" w:color="auto"/>
                <w:right w:val="none" w:sz="0" w:space="0" w:color="auto"/>
              </w:divBdr>
            </w:div>
          </w:divsChild>
        </w:div>
        <w:div w:id="995230240">
          <w:marLeft w:val="0"/>
          <w:marRight w:val="0"/>
          <w:marTop w:val="0"/>
          <w:marBottom w:val="0"/>
          <w:divBdr>
            <w:top w:val="none" w:sz="0" w:space="0" w:color="auto"/>
            <w:left w:val="none" w:sz="0" w:space="0" w:color="auto"/>
            <w:bottom w:val="none" w:sz="0" w:space="0" w:color="auto"/>
            <w:right w:val="none" w:sz="0" w:space="0" w:color="auto"/>
          </w:divBdr>
          <w:divsChild>
            <w:div w:id="940139518">
              <w:marLeft w:val="0"/>
              <w:marRight w:val="0"/>
              <w:marTop w:val="0"/>
              <w:marBottom w:val="0"/>
              <w:divBdr>
                <w:top w:val="none" w:sz="0" w:space="0" w:color="auto"/>
                <w:left w:val="none" w:sz="0" w:space="0" w:color="auto"/>
                <w:bottom w:val="none" w:sz="0" w:space="0" w:color="auto"/>
                <w:right w:val="none" w:sz="0" w:space="0" w:color="auto"/>
              </w:divBdr>
            </w:div>
          </w:divsChild>
        </w:div>
        <w:div w:id="1074204352">
          <w:marLeft w:val="0"/>
          <w:marRight w:val="0"/>
          <w:marTop w:val="0"/>
          <w:marBottom w:val="0"/>
          <w:divBdr>
            <w:top w:val="none" w:sz="0" w:space="0" w:color="auto"/>
            <w:left w:val="none" w:sz="0" w:space="0" w:color="auto"/>
            <w:bottom w:val="none" w:sz="0" w:space="0" w:color="auto"/>
            <w:right w:val="none" w:sz="0" w:space="0" w:color="auto"/>
          </w:divBdr>
          <w:divsChild>
            <w:div w:id="291328337">
              <w:marLeft w:val="0"/>
              <w:marRight w:val="0"/>
              <w:marTop w:val="0"/>
              <w:marBottom w:val="0"/>
              <w:divBdr>
                <w:top w:val="none" w:sz="0" w:space="0" w:color="auto"/>
                <w:left w:val="none" w:sz="0" w:space="0" w:color="auto"/>
                <w:bottom w:val="none" w:sz="0" w:space="0" w:color="auto"/>
                <w:right w:val="none" w:sz="0" w:space="0" w:color="auto"/>
              </w:divBdr>
            </w:div>
          </w:divsChild>
        </w:div>
        <w:div w:id="1078360123">
          <w:marLeft w:val="0"/>
          <w:marRight w:val="0"/>
          <w:marTop w:val="0"/>
          <w:marBottom w:val="0"/>
          <w:divBdr>
            <w:top w:val="none" w:sz="0" w:space="0" w:color="auto"/>
            <w:left w:val="none" w:sz="0" w:space="0" w:color="auto"/>
            <w:bottom w:val="none" w:sz="0" w:space="0" w:color="auto"/>
            <w:right w:val="none" w:sz="0" w:space="0" w:color="auto"/>
          </w:divBdr>
          <w:divsChild>
            <w:div w:id="564606711">
              <w:marLeft w:val="0"/>
              <w:marRight w:val="0"/>
              <w:marTop w:val="0"/>
              <w:marBottom w:val="0"/>
              <w:divBdr>
                <w:top w:val="none" w:sz="0" w:space="0" w:color="auto"/>
                <w:left w:val="none" w:sz="0" w:space="0" w:color="auto"/>
                <w:bottom w:val="none" w:sz="0" w:space="0" w:color="auto"/>
                <w:right w:val="none" w:sz="0" w:space="0" w:color="auto"/>
              </w:divBdr>
            </w:div>
          </w:divsChild>
        </w:div>
        <w:div w:id="1079716732">
          <w:marLeft w:val="0"/>
          <w:marRight w:val="0"/>
          <w:marTop w:val="0"/>
          <w:marBottom w:val="0"/>
          <w:divBdr>
            <w:top w:val="none" w:sz="0" w:space="0" w:color="auto"/>
            <w:left w:val="none" w:sz="0" w:space="0" w:color="auto"/>
            <w:bottom w:val="none" w:sz="0" w:space="0" w:color="auto"/>
            <w:right w:val="none" w:sz="0" w:space="0" w:color="auto"/>
          </w:divBdr>
          <w:divsChild>
            <w:div w:id="1592202173">
              <w:marLeft w:val="0"/>
              <w:marRight w:val="0"/>
              <w:marTop w:val="0"/>
              <w:marBottom w:val="0"/>
              <w:divBdr>
                <w:top w:val="none" w:sz="0" w:space="0" w:color="auto"/>
                <w:left w:val="none" w:sz="0" w:space="0" w:color="auto"/>
                <w:bottom w:val="none" w:sz="0" w:space="0" w:color="auto"/>
                <w:right w:val="none" w:sz="0" w:space="0" w:color="auto"/>
              </w:divBdr>
            </w:div>
          </w:divsChild>
        </w:div>
        <w:div w:id="1117605030">
          <w:marLeft w:val="0"/>
          <w:marRight w:val="0"/>
          <w:marTop w:val="0"/>
          <w:marBottom w:val="0"/>
          <w:divBdr>
            <w:top w:val="none" w:sz="0" w:space="0" w:color="auto"/>
            <w:left w:val="none" w:sz="0" w:space="0" w:color="auto"/>
            <w:bottom w:val="none" w:sz="0" w:space="0" w:color="auto"/>
            <w:right w:val="none" w:sz="0" w:space="0" w:color="auto"/>
          </w:divBdr>
          <w:divsChild>
            <w:div w:id="862405842">
              <w:marLeft w:val="0"/>
              <w:marRight w:val="0"/>
              <w:marTop w:val="0"/>
              <w:marBottom w:val="0"/>
              <w:divBdr>
                <w:top w:val="none" w:sz="0" w:space="0" w:color="auto"/>
                <w:left w:val="none" w:sz="0" w:space="0" w:color="auto"/>
                <w:bottom w:val="none" w:sz="0" w:space="0" w:color="auto"/>
                <w:right w:val="none" w:sz="0" w:space="0" w:color="auto"/>
              </w:divBdr>
            </w:div>
          </w:divsChild>
        </w:div>
        <w:div w:id="1234506028">
          <w:marLeft w:val="0"/>
          <w:marRight w:val="0"/>
          <w:marTop w:val="0"/>
          <w:marBottom w:val="0"/>
          <w:divBdr>
            <w:top w:val="none" w:sz="0" w:space="0" w:color="auto"/>
            <w:left w:val="none" w:sz="0" w:space="0" w:color="auto"/>
            <w:bottom w:val="none" w:sz="0" w:space="0" w:color="auto"/>
            <w:right w:val="none" w:sz="0" w:space="0" w:color="auto"/>
          </w:divBdr>
          <w:divsChild>
            <w:div w:id="877355757">
              <w:marLeft w:val="0"/>
              <w:marRight w:val="0"/>
              <w:marTop w:val="0"/>
              <w:marBottom w:val="0"/>
              <w:divBdr>
                <w:top w:val="none" w:sz="0" w:space="0" w:color="auto"/>
                <w:left w:val="none" w:sz="0" w:space="0" w:color="auto"/>
                <w:bottom w:val="none" w:sz="0" w:space="0" w:color="auto"/>
                <w:right w:val="none" w:sz="0" w:space="0" w:color="auto"/>
              </w:divBdr>
            </w:div>
          </w:divsChild>
        </w:div>
        <w:div w:id="1238244558">
          <w:marLeft w:val="0"/>
          <w:marRight w:val="0"/>
          <w:marTop w:val="0"/>
          <w:marBottom w:val="0"/>
          <w:divBdr>
            <w:top w:val="none" w:sz="0" w:space="0" w:color="auto"/>
            <w:left w:val="none" w:sz="0" w:space="0" w:color="auto"/>
            <w:bottom w:val="none" w:sz="0" w:space="0" w:color="auto"/>
            <w:right w:val="none" w:sz="0" w:space="0" w:color="auto"/>
          </w:divBdr>
          <w:divsChild>
            <w:div w:id="171990875">
              <w:marLeft w:val="0"/>
              <w:marRight w:val="0"/>
              <w:marTop w:val="0"/>
              <w:marBottom w:val="0"/>
              <w:divBdr>
                <w:top w:val="none" w:sz="0" w:space="0" w:color="auto"/>
                <w:left w:val="none" w:sz="0" w:space="0" w:color="auto"/>
                <w:bottom w:val="none" w:sz="0" w:space="0" w:color="auto"/>
                <w:right w:val="none" w:sz="0" w:space="0" w:color="auto"/>
              </w:divBdr>
            </w:div>
          </w:divsChild>
        </w:div>
        <w:div w:id="1266772213">
          <w:marLeft w:val="0"/>
          <w:marRight w:val="0"/>
          <w:marTop w:val="0"/>
          <w:marBottom w:val="0"/>
          <w:divBdr>
            <w:top w:val="none" w:sz="0" w:space="0" w:color="auto"/>
            <w:left w:val="none" w:sz="0" w:space="0" w:color="auto"/>
            <w:bottom w:val="none" w:sz="0" w:space="0" w:color="auto"/>
            <w:right w:val="none" w:sz="0" w:space="0" w:color="auto"/>
          </w:divBdr>
          <w:divsChild>
            <w:div w:id="282469520">
              <w:marLeft w:val="0"/>
              <w:marRight w:val="0"/>
              <w:marTop w:val="0"/>
              <w:marBottom w:val="0"/>
              <w:divBdr>
                <w:top w:val="none" w:sz="0" w:space="0" w:color="auto"/>
                <w:left w:val="none" w:sz="0" w:space="0" w:color="auto"/>
                <w:bottom w:val="none" w:sz="0" w:space="0" w:color="auto"/>
                <w:right w:val="none" w:sz="0" w:space="0" w:color="auto"/>
              </w:divBdr>
            </w:div>
          </w:divsChild>
        </w:div>
        <w:div w:id="1423337364">
          <w:marLeft w:val="0"/>
          <w:marRight w:val="0"/>
          <w:marTop w:val="0"/>
          <w:marBottom w:val="0"/>
          <w:divBdr>
            <w:top w:val="none" w:sz="0" w:space="0" w:color="auto"/>
            <w:left w:val="none" w:sz="0" w:space="0" w:color="auto"/>
            <w:bottom w:val="none" w:sz="0" w:space="0" w:color="auto"/>
            <w:right w:val="none" w:sz="0" w:space="0" w:color="auto"/>
          </w:divBdr>
          <w:divsChild>
            <w:div w:id="299044093">
              <w:marLeft w:val="0"/>
              <w:marRight w:val="0"/>
              <w:marTop w:val="0"/>
              <w:marBottom w:val="0"/>
              <w:divBdr>
                <w:top w:val="none" w:sz="0" w:space="0" w:color="auto"/>
                <w:left w:val="none" w:sz="0" w:space="0" w:color="auto"/>
                <w:bottom w:val="none" w:sz="0" w:space="0" w:color="auto"/>
                <w:right w:val="none" w:sz="0" w:space="0" w:color="auto"/>
              </w:divBdr>
            </w:div>
          </w:divsChild>
        </w:div>
        <w:div w:id="1551309637">
          <w:marLeft w:val="0"/>
          <w:marRight w:val="0"/>
          <w:marTop w:val="0"/>
          <w:marBottom w:val="0"/>
          <w:divBdr>
            <w:top w:val="none" w:sz="0" w:space="0" w:color="auto"/>
            <w:left w:val="none" w:sz="0" w:space="0" w:color="auto"/>
            <w:bottom w:val="none" w:sz="0" w:space="0" w:color="auto"/>
            <w:right w:val="none" w:sz="0" w:space="0" w:color="auto"/>
          </w:divBdr>
          <w:divsChild>
            <w:div w:id="403796398">
              <w:marLeft w:val="0"/>
              <w:marRight w:val="0"/>
              <w:marTop w:val="0"/>
              <w:marBottom w:val="0"/>
              <w:divBdr>
                <w:top w:val="none" w:sz="0" w:space="0" w:color="auto"/>
                <w:left w:val="none" w:sz="0" w:space="0" w:color="auto"/>
                <w:bottom w:val="none" w:sz="0" w:space="0" w:color="auto"/>
                <w:right w:val="none" w:sz="0" w:space="0" w:color="auto"/>
              </w:divBdr>
            </w:div>
          </w:divsChild>
        </w:div>
        <w:div w:id="1553299678">
          <w:marLeft w:val="0"/>
          <w:marRight w:val="0"/>
          <w:marTop w:val="0"/>
          <w:marBottom w:val="0"/>
          <w:divBdr>
            <w:top w:val="none" w:sz="0" w:space="0" w:color="auto"/>
            <w:left w:val="none" w:sz="0" w:space="0" w:color="auto"/>
            <w:bottom w:val="none" w:sz="0" w:space="0" w:color="auto"/>
            <w:right w:val="none" w:sz="0" w:space="0" w:color="auto"/>
          </w:divBdr>
          <w:divsChild>
            <w:div w:id="1518078939">
              <w:marLeft w:val="0"/>
              <w:marRight w:val="0"/>
              <w:marTop w:val="0"/>
              <w:marBottom w:val="0"/>
              <w:divBdr>
                <w:top w:val="none" w:sz="0" w:space="0" w:color="auto"/>
                <w:left w:val="none" w:sz="0" w:space="0" w:color="auto"/>
                <w:bottom w:val="none" w:sz="0" w:space="0" w:color="auto"/>
                <w:right w:val="none" w:sz="0" w:space="0" w:color="auto"/>
              </w:divBdr>
            </w:div>
          </w:divsChild>
        </w:div>
        <w:div w:id="1593512512">
          <w:marLeft w:val="0"/>
          <w:marRight w:val="0"/>
          <w:marTop w:val="0"/>
          <w:marBottom w:val="0"/>
          <w:divBdr>
            <w:top w:val="none" w:sz="0" w:space="0" w:color="auto"/>
            <w:left w:val="none" w:sz="0" w:space="0" w:color="auto"/>
            <w:bottom w:val="none" w:sz="0" w:space="0" w:color="auto"/>
            <w:right w:val="none" w:sz="0" w:space="0" w:color="auto"/>
          </w:divBdr>
          <w:divsChild>
            <w:div w:id="394667473">
              <w:marLeft w:val="0"/>
              <w:marRight w:val="0"/>
              <w:marTop w:val="0"/>
              <w:marBottom w:val="0"/>
              <w:divBdr>
                <w:top w:val="none" w:sz="0" w:space="0" w:color="auto"/>
                <w:left w:val="none" w:sz="0" w:space="0" w:color="auto"/>
                <w:bottom w:val="none" w:sz="0" w:space="0" w:color="auto"/>
                <w:right w:val="none" w:sz="0" w:space="0" w:color="auto"/>
              </w:divBdr>
            </w:div>
          </w:divsChild>
        </w:div>
        <w:div w:id="1686902172">
          <w:marLeft w:val="0"/>
          <w:marRight w:val="0"/>
          <w:marTop w:val="0"/>
          <w:marBottom w:val="0"/>
          <w:divBdr>
            <w:top w:val="none" w:sz="0" w:space="0" w:color="auto"/>
            <w:left w:val="none" w:sz="0" w:space="0" w:color="auto"/>
            <w:bottom w:val="none" w:sz="0" w:space="0" w:color="auto"/>
            <w:right w:val="none" w:sz="0" w:space="0" w:color="auto"/>
          </w:divBdr>
          <w:divsChild>
            <w:div w:id="1769498994">
              <w:marLeft w:val="0"/>
              <w:marRight w:val="0"/>
              <w:marTop w:val="0"/>
              <w:marBottom w:val="0"/>
              <w:divBdr>
                <w:top w:val="none" w:sz="0" w:space="0" w:color="auto"/>
                <w:left w:val="none" w:sz="0" w:space="0" w:color="auto"/>
                <w:bottom w:val="none" w:sz="0" w:space="0" w:color="auto"/>
                <w:right w:val="none" w:sz="0" w:space="0" w:color="auto"/>
              </w:divBdr>
            </w:div>
          </w:divsChild>
        </w:div>
        <w:div w:id="1689287125">
          <w:marLeft w:val="0"/>
          <w:marRight w:val="0"/>
          <w:marTop w:val="0"/>
          <w:marBottom w:val="0"/>
          <w:divBdr>
            <w:top w:val="none" w:sz="0" w:space="0" w:color="auto"/>
            <w:left w:val="none" w:sz="0" w:space="0" w:color="auto"/>
            <w:bottom w:val="none" w:sz="0" w:space="0" w:color="auto"/>
            <w:right w:val="none" w:sz="0" w:space="0" w:color="auto"/>
          </w:divBdr>
          <w:divsChild>
            <w:div w:id="1560438510">
              <w:marLeft w:val="0"/>
              <w:marRight w:val="0"/>
              <w:marTop w:val="0"/>
              <w:marBottom w:val="0"/>
              <w:divBdr>
                <w:top w:val="none" w:sz="0" w:space="0" w:color="auto"/>
                <w:left w:val="none" w:sz="0" w:space="0" w:color="auto"/>
                <w:bottom w:val="none" w:sz="0" w:space="0" w:color="auto"/>
                <w:right w:val="none" w:sz="0" w:space="0" w:color="auto"/>
              </w:divBdr>
            </w:div>
          </w:divsChild>
        </w:div>
        <w:div w:id="1698234854">
          <w:marLeft w:val="0"/>
          <w:marRight w:val="0"/>
          <w:marTop w:val="0"/>
          <w:marBottom w:val="0"/>
          <w:divBdr>
            <w:top w:val="none" w:sz="0" w:space="0" w:color="auto"/>
            <w:left w:val="none" w:sz="0" w:space="0" w:color="auto"/>
            <w:bottom w:val="none" w:sz="0" w:space="0" w:color="auto"/>
            <w:right w:val="none" w:sz="0" w:space="0" w:color="auto"/>
          </w:divBdr>
          <w:divsChild>
            <w:div w:id="686367979">
              <w:marLeft w:val="0"/>
              <w:marRight w:val="0"/>
              <w:marTop w:val="0"/>
              <w:marBottom w:val="0"/>
              <w:divBdr>
                <w:top w:val="none" w:sz="0" w:space="0" w:color="auto"/>
                <w:left w:val="none" w:sz="0" w:space="0" w:color="auto"/>
                <w:bottom w:val="none" w:sz="0" w:space="0" w:color="auto"/>
                <w:right w:val="none" w:sz="0" w:space="0" w:color="auto"/>
              </w:divBdr>
            </w:div>
          </w:divsChild>
        </w:div>
        <w:div w:id="1853571664">
          <w:marLeft w:val="0"/>
          <w:marRight w:val="0"/>
          <w:marTop w:val="0"/>
          <w:marBottom w:val="0"/>
          <w:divBdr>
            <w:top w:val="none" w:sz="0" w:space="0" w:color="auto"/>
            <w:left w:val="none" w:sz="0" w:space="0" w:color="auto"/>
            <w:bottom w:val="none" w:sz="0" w:space="0" w:color="auto"/>
            <w:right w:val="none" w:sz="0" w:space="0" w:color="auto"/>
          </w:divBdr>
          <w:divsChild>
            <w:div w:id="1351908684">
              <w:marLeft w:val="0"/>
              <w:marRight w:val="0"/>
              <w:marTop w:val="0"/>
              <w:marBottom w:val="0"/>
              <w:divBdr>
                <w:top w:val="none" w:sz="0" w:space="0" w:color="auto"/>
                <w:left w:val="none" w:sz="0" w:space="0" w:color="auto"/>
                <w:bottom w:val="none" w:sz="0" w:space="0" w:color="auto"/>
                <w:right w:val="none" w:sz="0" w:space="0" w:color="auto"/>
              </w:divBdr>
            </w:div>
          </w:divsChild>
        </w:div>
        <w:div w:id="1871450256">
          <w:marLeft w:val="0"/>
          <w:marRight w:val="0"/>
          <w:marTop w:val="0"/>
          <w:marBottom w:val="0"/>
          <w:divBdr>
            <w:top w:val="none" w:sz="0" w:space="0" w:color="auto"/>
            <w:left w:val="none" w:sz="0" w:space="0" w:color="auto"/>
            <w:bottom w:val="none" w:sz="0" w:space="0" w:color="auto"/>
            <w:right w:val="none" w:sz="0" w:space="0" w:color="auto"/>
          </w:divBdr>
          <w:divsChild>
            <w:div w:id="1959144604">
              <w:marLeft w:val="0"/>
              <w:marRight w:val="0"/>
              <w:marTop w:val="0"/>
              <w:marBottom w:val="0"/>
              <w:divBdr>
                <w:top w:val="none" w:sz="0" w:space="0" w:color="auto"/>
                <w:left w:val="none" w:sz="0" w:space="0" w:color="auto"/>
                <w:bottom w:val="none" w:sz="0" w:space="0" w:color="auto"/>
                <w:right w:val="none" w:sz="0" w:space="0" w:color="auto"/>
              </w:divBdr>
            </w:div>
          </w:divsChild>
        </w:div>
        <w:div w:id="1878852900">
          <w:marLeft w:val="0"/>
          <w:marRight w:val="0"/>
          <w:marTop w:val="0"/>
          <w:marBottom w:val="0"/>
          <w:divBdr>
            <w:top w:val="none" w:sz="0" w:space="0" w:color="auto"/>
            <w:left w:val="none" w:sz="0" w:space="0" w:color="auto"/>
            <w:bottom w:val="none" w:sz="0" w:space="0" w:color="auto"/>
            <w:right w:val="none" w:sz="0" w:space="0" w:color="auto"/>
          </w:divBdr>
          <w:divsChild>
            <w:div w:id="1136944918">
              <w:marLeft w:val="0"/>
              <w:marRight w:val="0"/>
              <w:marTop w:val="0"/>
              <w:marBottom w:val="0"/>
              <w:divBdr>
                <w:top w:val="none" w:sz="0" w:space="0" w:color="auto"/>
                <w:left w:val="none" w:sz="0" w:space="0" w:color="auto"/>
                <w:bottom w:val="none" w:sz="0" w:space="0" w:color="auto"/>
                <w:right w:val="none" w:sz="0" w:space="0" w:color="auto"/>
              </w:divBdr>
            </w:div>
          </w:divsChild>
        </w:div>
        <w:div w:id="1947424551">
          <w:marLeft w:val="0"/>
          <w:marRight w:val="0"/>
          <w:marTop w:val="0"/>
          <w:marBottom w:val="0"/>
          <w:divBdr>
            <w:top w:val="none" w:sz="0" w:space="0" w:color="auto"/>
            <w:left w:val="none" w:sz="0" w:space="0" w:color="auto"/>
            <w:bottom w:val="none" w:sz="0" w:space="0" w:color="auto"/>
            <w:right w:val="none" w:sz="0" w:space="0" w:color="auto"/>
          </w:divBdr>
          <w:divsChild>
            <w:div w:id="1316033564">
              <w:marLeft w:val="0"/>
              <w:marRight w:val="0"/>
              <w:marTop w:val="0"/>
              <w:marBottom w:val="0"/>
              <w:divBdr>
                <w:top w:val="none" w:sz="0" w:space="0" w:color="auto"/>
                <w:left w:val="none" w:sz="0" w:space="0" w:color="auto"/>
                <w:bottom w:val="none" w:sz="0" w:space="0" w:color="auto"/>
                <w:right w:val="none" w:sz="0" w:space="0" w:color="auto"/>
              </w:divBdr>
            </w:div>
          </w:divsChild>
        </w:div>
        <w:div w:id="2024742234">
          <w:marLeft w:val="0"/>
          <w:marRight w:val="0"/>
          <w:marTop w:val="0"/>
          <w:marBottom w:val="0"/>
          <w:divBdr>
            <w:top w:val="none" w:sz="0" w:space="0" w:color="auto"/>
            <w:left w:val="none" w:sz="0" w:space="0" w:color="auto"/>
            <w:bottom w:val="none" w:sz="0" w:space="0" w:color="auto"/>
            <w:right w:val="none" w:sz="0" w:space="0" w:color="auto"/>
          </w:divBdr>
          <w:divsChild>
            <w:div w:id="2017614550">
              <w:marLeft w:val="0"/>
              <w:marRight w:val="0"/>
              <w:marTop w:val="0"/>
              <w:marBottom w:val="0"/>
              <w:divBdr>
                <w:top w:val="none" w:sz="0" w:space="0" w:color="auto"/>
                <w:left w:val="none" w:sz="0" w:space="0" w:color="auto"/>
                <w:bottom w:val="none" w:sz="0" w:space="0" w:color="auto"/>
                <w:right w:val="none" w:sz="0" w:space="0" w:color="auto"/>
              </w:divBdr>
            </w:div>
          </w:divsChild>
        </w:div>
        <w:div w:id="2043241892">
          <w:marLeft w:val="0"/>
          <w:marRight w:val="0"/>
          <w:marTop w:val="0"/>
          <w:marBottom w:val="0"/>
          <w:divBdr>
            <w:top w:val="none" w:sz="0" w:space="0" w:color="auto"/>
            <w:left w:val="none" w:sz="0" w:space="0" w:color="auto"/>
            <w:bottom w:val="none" w:sz="0" w:space="0" w:color="auto"/>
            <w:right w:val="none" w:sz="0" w:space="0" w:color="auto"/>
          </w:divBdr>
          <w:divsChild>
            <w:div w:id="813369778">
              <w:marLeft w:val="0"/>
              <w:marRight w:val="0"/>
              <w:marTop w:val="0"/>
              <w:marBottom w:val="0"/>
              <w:divBdr>
                <w:top w:val="none" w:sz="0" w:space="0" w:color="auto"/>
                <w:left w:val="none" w:sz="0" w:space="0" w:color="auto"/>
                <w:bottom w:val="none" w:sz="0" w:space="0" w:color="auto"/>
                <w:right w:val="none" w:sz="0" w:space="0" w:color="auto"/>
              </w:divBdr>
            </w:div>
          </w:divsChild>
        </w:div>
        <w:div w:id="2052340282">
          <w:marLeft w:val="0"/>
          <w:marRight w:val="0"/>
          <w:marTop w:val="0"/>
          <w:marBottom w:val="0"/>
          <w:divBdr>
            <w:top w:val="none" w:sz="0" w:space="0" w:color="auto"/>
            <w:left w:val="none" w:sz="0" w:space="0" w:color="auto"/>
            <w:bottom w:val="none" w:sz="0" w:space="0" w:color="auto"/>
            <w:right w:val="none" w:sz="0" w:space="0" w:color="auto"/>
          </w:divBdr>
          <w:divsChild>
            <w:div w:id="74989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534138">
      <w:bodyDiv w:val="1"/>
      <w:marLeft w:val="0"/>
      <w:marRight w:val="0"/>
      <w:marTop w:val="0"/>
      <w:marBottom w:val="0"/>
      <w:divBdr>
        <w:top w:val="none" w:sz="0" w:space="0" w:color="auto"/>
        <w:left w:val="none" w:sz="0" w:space="0" w:color="auto"/>
        <w:bottom w:val="none" w:sz="0" w:space="0" w:color="auto"/>
        <w:right w:val="none" w:sz="0" w:space="0" w:color="auto"/>
      </w:divBdr>
    </w:div>
    <w:div w:id="616836399">
      <w:bodyDiv w:val="1"/>
      <w:marLeft w:val="0"/>
      <w:marRight w:val="0"/>
      <w:marTop w:val="0"/>
      <w:marBottom w:val="0"/>
      <w:divBdr>
        <w:top w:val="none" w:sz="0" w:space="0" w:color="auto"/>
        <w:left w:val="none" w:sz="0" w:space="0" w:color="auto"/>
        <w:bottom w:val="none" w:sz="0" w:space="0" w:color="auto"/>
        <w:right w:val="none" w:sz="0" w:space="0" w:color="auto"/>
      </w:divBdr>
    </w:div>
    <w:div w:id="648242713">
      <w:bodyDiv w:val="1"/>
      <w:marLeft w:val="0"/>
      <w:marRight w:val="0"/>
      <w:marTop w:val="0"/>
      <w:marBottom w:val="0"/>
      <w:divBdr>
        <w:top w:val="none" w:sz="0" w:space="0" w:color="auto"/>
        <w:left w:val="none" w:sz="0" w:space="0" w:color="auto"/>
        <w:bottom w:val="none" w:sz="0" w:space="0" w:color="auto"/>
        <w:right w:val="none" w:sz="0" w:space="0" w:color="auto"/>
      </w:divBdr>
    </w:div>
    <w:div w:id="829760491">
      <w:bodyDiv w:val="1"/>
      <w:marLeft w:val="0"/>
      <w:marRight w:val="0"/>
      <w:marTop w:val="0"/>
      <w:marBottom w:val="0"/>
      <w:divBdr>
        <w:top w:val="none" w:sz="0" w:space="0" w:color="auto"/>
        <w:left w:val="none" w:sz="0" w:space="0" w:color="auto"/>
        <w:bottom w:val="none" w:sz="0" w:space="0" w:color="auto"/>
        <w:right w:val="none" w:sz="0" w:space="0" w:color="auto"/>
      </w:divBdr>
    </w:div>
    <w:div w:id="850724193">
      <w:bodyDiv w:val="1"/>
      <w:marLeft w:val="0"/>
      <w:marRight w:val="0"/>
      <w:marTop w:val="0"/>
      <w:marBottom w:val="0"/>
      <w:divBdr>
        <w:top w:val="none" w:sz="0" w:space="0" w:color="auto"/>
        <w:left w:val="none" w:sz="0" w:space="0" w:color="auto"/>
        <w:bottom w:val="none" w:sz="0" w:space="0" w:color="auto"/>
        <w:right w:val="none" w:sz="0" w:space="0" w:color="auto"/>
      </w:divBdr>
    </w:div>
    <w:div w:id="886458019">
      <w:bodyDiv w:val="1"/>
      <w:marLeft w:val="0"/>
      <w:marRight w:val="0"/>
      <w:marTop w:val="0"/>
      <w:marBottom w:val="0"/>
      <w:divBdr>
        <w:top w:val="none" w:sz="0" w:space="0" w:color="auto"/>
        <w:left w:val="none" w:sz="0" w:space="0" w:color="auto"/>
        <w:bottom w:val="none" w:sz="0" w:space="0" w:color="auto"/>
        <w:right w:val="none" w:sz="0" w:space="0" w:color="auto"/>
      </w:divBdr>
    </w:div>
    <w:div w:id="947589240">
      <w:bodyDiv w:val="1"/>
      <w:marLeft w:val="0"/>
      <w:marRight w:val="0"/>
      <w:marTop w:val="0"/>
      <w:marBottom w:val="0"/>
      <w:divBdr>
        <w:top w:val="none" w:sz="0" w:space="0" w:color="auto"/>
        <w:left w:val="none" w:sz="0" w:space="0" w:color="auto"/>
        <w:bottom w:val="none" w:sz="0" w:space="0" w:color="auto"/>
        <w:right w:val="none" w:sz="0" w:space="0" w:color="auto"/>
      </w:divBdr>
    </w:div>
    <w:div w:id="985668142">
      <w:bodyDiv w:val="1"/>
      <w:marLeft w:val="0"/>
      <w:marRight w:val="0"/>
      <w:marTop w:val="0"/>
      <w:marBottom w:val="0"/>
      <w:divBdr>
        <w:top w:val="none" w:sz="0" w:space="0" w:color="auto"/>
        <w:left w:val="none" w:sz="0" w:space="0" w:color="auto"/>
        <w:bottom w:val="none" w:sz="0" w:space="0" w:color="auto"/>
        <w:right w:val="none" w:sz="0" w:space="0" w:color="auto"/>
      </w:divBdr>
    </w:div>
    <w:div w:id="1184976061">
      <w:bodyDiv w:val="1"/>
      <w:marLeft w:val="0"/>
      <w:marRight w:val="0"/>
      <w:marTop w:val="0"/>
      <w:marBottom w:val="0"/>
      <w:divBdr>
        <w:top w:val="none" w:sz="0" w:space="0" w:color="auto"/>
        <w:left w:val="none" w:sz="0" w:space="0" w:color="auto"/>
        <w:bottom w:val="none" w:sz="0" w:space="0" w:color="auto"/>
        <w:right w:val="none" w:sz="0" w:space="0" w:color="auto"/>
      </w:divBdr>
    </w:div>
    <w:div w:id="1522695278">
      <w:bodyDiv w:val="1"/>
      <w:marLeft w:val="0"/>
      <w:marRight w:val="0"/>
      <w:marTop w:val="0"/>
      <w:marBottom w:val="0"/>
      <w:divBdr>
        <w:top w:val="none" w:sz="0" w:space="0" w:color="auto"/>
        <w:left w:val="none" w:sz="0" w:space="0" w:color="auto"/>
        <w:bottom w:val="none" w:sz="0" w:space="0" w:color="auto"/>
        <w:right w:val="none" w:sz="0" w:space="0" w:color="auto"/>
      </w:divBdr>
    </w:div>
    <w:div w:id="1783843969">
      <w:bodyDiv w:val="1"/>
      <w:marLeft w:val="0"/>
      <w:marRight w:val="0"/>
      <w:marTop w:val="0"/>
      <w:marBottom w:val="0"/>
      <w:divBdr>
        <w:top w:val="none" w:sz="0" w:space="0" w:color="auto"/>
        <w:left w:val="none" w:sz="0" w:space="0" w:color="auto"/>
        <w:bottom w:val="none" w:sz="0" w:space="0" w:color="auto"/>
        <w:right w:val="none" w:sz="0" w:space="0" w:color="auto"/>
      </w:divBdr>
    </w:div>
    <w:div w:id="1809008325">
      <w:bodyDiv w:val="1"/>
      <w:marLeft w:val="0"/>
      <w:marRight w:val="0"/>
      <w:marTop w:val="0"/>
      <w:marBottom w:val="0"/>
      <w:divBdr>
        <w:top w:val="none" w:sz="0" w:space="0" w:color="auto"/>
        <w:left w:val="none" w:sz="0" w:space="0" w:color="auto"/>
        <w:bottom w:val="none" w:sz="0" w:space="0" w:color="auto"/>
        <w:right w:val="none" w:sz="0" w:space="0" w:color="auto"/>
      </w:divBdr>
    </w:div>
    <w:div w:id="1860191285">
      <w:bodyDiv w:val="1"/>
      <w:marLeft w:val="0"/>
      <w:marRight w:val="0"/>
      <w:marTop w:val="0"/>
      <w:marBottom w:val="0"/>
      <w:divBdr>
        <w:top w:val="none" w:sz="0" w:space="0" w:color="auto"/>
        <w:left w:val="none" w:sz="0" w:space="0" w:color="auto"/>
        <w:bottom w:val="none" w:sz="0" w:space="0" w:color="auto"/>
        <w:right w:val="none" w:sz="0" w:space="0" w:color="auto"/>
      </w:divBdr>
    </w:div>
    <w:div w:id="21459225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www.pshe-association.org.uk/lgbt-consortium" TargetMode="External"/><Relationship Id="rId21" Type="http://schemas.openxmlformats.org/officeDocument/2006/relationships/image" Target="media/image12.jpeg"/><Relationship Id="rId42" Type="http://schemas.openxmlformats.org/officeDocument/2006/relationships/hyperlink" Target="https://www.gov.uk/guidance/what-maintained-schools-must-publish-online" TargetMode="External"/><Relationship Id="rId63" Type="http://schemas.openxmlformats.org/officeDocument/2006/relationships/hyperlink" Target="https://youngminds.org.uk/media/2142/ym-addressing-adversity-book-web.pdf" TargetMode="External"/><Relationship Id="rId84" Type="http://schemas.openxmlformats.org/officeDocument/2006/relationships/hyperlink" Target="https://www.gov.uk/government/publications/keeping-children-safe-in-education--2" TargetMode="External"/><Relationship Id="rId138" Type="http://schemas.openxmlformats.org/officeDocument/2006/relationships/hyperlink" Target="http://www.womeninsport.org/" TargetMode="External"/><Relationship Id="rId159" Type="http://schemas.openxmlformats.org/officeDocument/2006/relationships/hyperlink" Target="https://sexwise.fpa.org.uk/" TargetMode="External"/><Relationship Id="rId170" Type="http://schemas.openxmlformats.org/officeDocument/2006/relationships/hyperlink" Target="https://www.equalityhumanrights.com/sites/default/files/delivering-the-prevent-duty.pdf" TargetMode="External"/><Relationship Id="rId191" Type="http://schemas.openxmlformats.org/officeDocument/2006/relationships/hyperlink" Target="https://assets.publishing.service.gov.uk/government/uploads/system/uploads/attachment_data/file/239060/SECONDARY_national_curriculum_-_Citizenship.pdf" TargetMode="External"/><Relationship Id="rId205" Type="http://schemas.openxmlformats.org/officeDocument/2006/relationships/hyperlink" Target="https://www.gov.uk/government/publications/mental-health-and-wellbeing-provision-in-schools" TargetMode="External"/><Relationship Id="rId107" Type="http://schemas.openxmlformats.org/officeDocument/2006/relationships/hyperlink" Target="http://www.childnet.com/resources/star-toolkit/respect" TargetMode="External"/><Relationship Id="rId11" Type="http://schemas.openxmlformats.org/officeDocument/2006/relationships/image" Target="media/image2.jpeg"/><Relationship Id="rId32" Type="http://schemas.openxmlformats.org/officeDocument/2006/relationships/image" Target="media/image23.png"/><Relationship Id="rId53" Type="http://schemas.openxmlformats.org/officeDocument/2006/relationships/hyperlink" Target="https://www.gov.uk/government/publications/searching-screening-and-confiscation" TargetMode="External"/><Relationship Id="rId74" Type="http://schemas.openxmlformats.org/officeDocument/2006/relationships/hyperlink" Target="http://www.childnet.com/our-projects/cyberbullying-guidance-and-practical-toolkit" TargetMode="External"/><Relationship Id="rId128" Type="http://schemas.openxmlformats.org/officeDocument/2006/relationships/hyperlink" Target="http://www.kickitout.org/" TargetMode="External"/><Relationship Id="rId149" Type="http://schemas.openxmlformats.org/officeDocument/2006/relationships/hyperlink" Target="https://www.pshe-association.org.uk/curriculum-and-resources/resources/disrespect-nobody-teaching-resources-preventing" TargetMode="External"/><Relationship Id="rId5" Type="http://schemas.openxmlformats.org/officeDocument/2006/relationships/styles" Target="styles.xml"/><Relationship Id="rId95" Type="http://schemas.openxmlformats.org/officeDocument/2006/relationships/hyperlink" Target="https://www.gov.uk/government/groups/uk-council-for-child-internet-safety-ukccis" TargetMode="External"/><Relationship Id="rId160" Type="http://schemas.openxmlformats.org/officeDocument/2006/relationships/hyperlink" Target="http://mentor-adepis.org/planning-effective-education/" TargetMode="External"/><Relationship Id="rId181" Type="http://schemas.openxmlformats.org/officeDocument/2006/relationships/hyperlink" Target="https://www.gov.uk/government/publications/national-curriculum-in-england-music-programmes-of-study/national-curriculum-in-england-music-programmes-of-study" TargetMode="External"/><Relationship Id="rId216" Type="http://schemas.openxmlformats.org/officeDocument/2006/relationships/theme" Target="theme/theme1.xml"/><Relationship Id="rId22" Type="http://schemas.openxmlformats.org/officeDocument/2006/relationships/image" Target="media/image13.png"/><Relationship Id="rId43" Type="http://schemas.openxmlformats.org/officeDocument/2006/relationships/hyperlink" Target="https://www.gov.uk/guidance/what-academies-free-schools-and-colleges-should-publish-online" TargetMode="External"/><Relationship Id="rId64" Type="http://schemas.openxmlformats.org/officeDocument/2006/relationships/hyperlink" Target="https://youngminds.org.uk/media/2142/ym-addressing-adversity-book-web.pdf" TargetMode="External"/><Relationship Id="rId118" Type="http://schemas.openxmlformats.org/officeDocument/2006/relationships/hyperlink" Target="https://www.metrocentreonline.org/" TargetMode="External"/><Relationship Id="rId139" Type="http://schemas.openxmlformats.org/officeDocument/2006/relationships/hyperlink" Target="http://www.sportengland.org/" TargetMode="External"/><Relationship Id="rId85" Type="http://schemas.openxmlformats.org/officeDocument/2006/relationships/hyperlink" Target="https://www.gov.uk/government/publications/keeping-children-safe-in-education--2" TargetMode="External"/><Relationship Id="rId150" Type="http://schemas.openxmlformats.org/officeDocument/2006/relationships/hyperlink" Target="https://www.pshe-association.org.uk/curriculum-and-resources/resources/guidance-teaching-about-consent-pshe-education-key" TargetMode="External"/><Relationship Id="rId171" Type="http://schemas.openxmlformats.org/officeDocument/2006/relationships/hyperlink" Target="https://www.gov.uk/government/publications/national-curriculum-in-england-computing-programmes-of-study/national-curriculum-in-england-computing-programmes-of-study" TargetMode="External"/><Relationship Id="rId192" Type="http://schemas.openxmlformats.org/officeDocument/2006/relationships/hyperlink" Target="https://assets.publishing.service.gov.uk/government/uploads/system/uploads/attachment_data/file/239060/SECONDARY_national_curriculum_-_Citizenship.pdf" TargetMode="External"/><Relationship Id="rId206" Type="http://schemas.openxmlformats.org/officeDocument/2006/relationships/hyperlink" Target="https://www.gov.uk/government/publications/mental-health-and-wellbeing-provision-in-schools" TargetMode="External"/><Relationship Id="rId12" Type="http://schemas.openxmlformats.org/officeDocument/2006/relationships/image" Target="media/image3.png"/><Relationship Id="rId33" Type="http://schemas.openxmlformats.org/officeDocument/2006/relationships/image" Target="media/image24.png"/><Relationship Id="rId108" Type="http://schemas.openxmlformats.org/officeDocument/2006/relationships/hyperlink" Target="https://www.gov.uk/government/publications/equality-act-2010-advice-for-schools" TargetMode="External"/><Relationship Id="rId129" Type="http://schemas.openxmlformats.org/officeDocument/2006/relationships/hyperlink" Target="http://tellmamauk.org/" TargetMode="External"/><Relationship Id="rId54" Type="http://schemas.openxmlformats.org/officeDocument/2006/relationships/hyperlink" Target="https://www.gov.uk/government/publications/searching-screening-and-confiscation" TargetMode="External"/><Relationship Id="rId75" Type="http://schemas.openxmlformats.org/officeDocument/2006/relationships/hyperlink" Target="http://www.playunified.org/" TargetMode="External"/><Relationship Id="rId96" Type="http://schemas.openxmlformats.org/officeDocument/2006/relationships/hyperlink" Target="https://www.gov.uk/government/groups/uk-council-for-child-internet-safety-ukccis" TargetMode="External"/><Relationship Id="rId140" Type="http://schemas.openxmlformats.org/officeDocument/2006/relationships/hyperlink" Target="https://www.youthsporttrust.org/girls-active" TargetMode="External"/><Relationship Id="rId161" Type="http://schemas.openxmlformats.org/officeDocument/2006/relationships/hyperlink" Target="https://www.gov.uk/government/publications/promoting-fundamental-british-values-through-smsc" TargetMode="External"/><Relationship Id="rId182" Type="http://schemas.openxmlformats.org/officeDocument/2006/relationships/hyperlink" Target="https://www.gov.uk/government/publications/national-curriculum-in-england-music-programmes-of-study/national-curriculum-in-england-music-programmes-of-study" TargetMode="External"/><Relationship Id="rId6" Type="http://schemas.openxmlformats.org/officeDocument/2006/relationships/settings" Target="settings.xml"/><Relationship Id="rId23" Type="http://schemas.openxmlformats.org/officeDocument/2006/relationships/image" Target="media/image14.png"/><Relationship Id="rId119" Type="http://schemas.openxmlformats.org/officeDocument/2006/relationships/hyperlink" Target="https://www.theproudtrust.org/" TargetMode="External"/><Relationship Id="rId44" Type="http://schemas.openxmlformats.org/officeDocument/2006/relationships/hyperlink" Target="https://www.gov.uk/guidance/what-academies-free-schools-and-colleges-should-publish-online" TargetMode="External"/><Relationship Id="rId65" Type="http://schemas.openxmlformats.org/officeDocument/2006/relationships/hyperlink" Target="https://www.gov.uk/government/publications/preventing-and-tackling-bullying" TargetMode="External"/><Relationship Id="rId86" Type="http://schemas.openxmlformats.org/officeDocument/2006/relationships/hyperlink" Target="https://www.gov.uk/government/publications/working-together-to-safeguard-children--2" TargetMode="External"/><Relationship Id="rId130" Type="http://schemas.openxmlformats.org/officeDocument/2006/relationships/hyperlink" Target="https://www.standupeducation.org/" TargetMode="External"/><Relationship Id="rId151" Type="http://schemas.openxmlformats.org/officeDocument/2006/relationships/hyperlink" Target="https://www.pshe-association.org.uk/curriculum-and-resources/resources/guidance-teaching-about-consent-pshe-education-key" TargetMode="External"/><Relationship Id="rId172" Type="http://schemas.openxmlformats.org/officeDocument/2006/relationships/hyperlink" Target="https://www.gov.uk/government/publications/national-curriculum-in-england-computing-programmes-of-study/national-curriculum-in-england-computing-programmes-of-study" TargetMode="External"/><Relationship Id="rId193" Type="http://schemas.openxmlformats.org/officeDocument/2006/relationships/hyperlink" Target="https://assets.publishing.service.gov.uk/government/uploads/system/uploads/attachment_data/file/657812/National_Citizen_Service-Guidance_for_Schools_and_Colleges_.pdf" TargetMode="External"/><Relationship Id="rId207" Type="http://schemas.openxmlformats.org/officeDocument/2006/relationships/hyperlink" Target="https://www.gov.uk/government/publications/supporting-mental-health-in-schools-and-colleges" TargetMode="External"/><Relationship Id="rId13" Type="http://schemas.openxmlformats.org/officeDocument/2006/relationships/image" Target="media/image4.png"/><Relationship Id="rId109" Type="http://schemas.openxmlformats.org/officeDocument/2006/relationships/hyperlink" Target="https://www.gov.uk/government/publications/equality-act-2010-advice-for-schools" TargetMode="External"/><Relationship Id="rId34" Type="http://schemas.openxmlformats.org/officeDocument/2006/relationships/image" Target="media/image25.png"/><Relationship Id="rId55" Type="http://schemas.openxmlformats.org/officeDocument/2006/relationships/hyperlink" Target="https://www.gov.uk/government/publications/mental-health-and-behaviour-in-schools--2" TargetMode="External"/><Relationship Id="rId76" Type="http://schemas.openxmlformats.org/officeDocument/2006/relationships/hyperlink" Target="https://www.kidscape.org.uk/" TargetMode="External"/><Relationship Id="rId97" Type="http://schemas.openxmlformats.org/officeDocument/2006/relationships/hyperlink" Target="https://www.childnet.com/our-projects/project-deshame" TargetMode="External"/><Relationship Id="rId120" Type="http://schemas.openxmlformats.org/officeDocument/2006/relationships/hyperlink" Target="http://www.schools-out.org.uk/" TargetMode="External"/><Relationship Id="rId141" Type="http://schemas.openxmlformats.org/officeDocument/2006/relationships/hyperlink" Target="https://www.youthsporttrust.org/top-sportsability" TargetMode="External"/><Relationship Id="rId7" Type="http://schemas.openxmlformats.org/officeDocument/2006/relationships/webSettings" Target="webSettings.xml"/><Relationship Id="rId162" Type="http://schemas.openxmlformats.org/officeDocument/2006/relationships/hyperlink" Target="https://www.gov.uk/government/publications/promoting-fundamental-british-values-through-smsc" TargetMode="External"/><Relationship Id="rId183" Type="http://schemas.openxmlformats.org/officeDocument/2006/relationships/hyperlink" Target="https://www.gov.uk/government/publications/national-curriculum-in-england-art-and-design-programmes-of-study" TargetMode="External"/><Relationship Id="rId24" Type="http://schemas.openxmlformats.org/officeDocument/2006/relationships/image" Target="media/image15.png"/><Relationship Id="rId45" Type="http://schemas.openxmlformats.org/officeDocument/2006/relationships/hyperlink" Target="https://www.unicef.org.uk/rights-respecting-schools" TargetMode="External"/><Relationship Id="rId66" Type="http://schemas.openxmlformats.org/officeDocument/2006/relationships/hyperlink" Target="https://www.gov.uk/government/publications/preventing-and-tackling-bullying" TargetMode="External"/><Relationship Id="rId87" Type="http://schemas.openxmlformats.org/officeDocument/2006/relationships/hyperlink" Target="https://www.gov.uk/government/publications/working-together-to-safeguard-children--2" TargetMode="External"/><Relationship Id="rId110" Type="http://schemas.openxmlformats.org/officeDocument/2006/relationships/hyperlink" Target="https://www.equalityhumanrights.com/en/publication-download/public-sector-equality-duty-guidance-schools-england" TargetMode="External"/><Relationship Id="rId131" Type="http://schemas.openxmlformats.org/officeDocument/2006/relationships/hyperlink" Target="https://ukfeminista.org.uk/resources-hub" TargetMode="External"/><Relationship Id="rId152" Type="http://schemas.openxmlformats.org/officeDocument/2006/relationships/hyperlink" Target="https://www.pshe-association.org.uk/curriculum-and-resources/resources/guidance-preparing-teach-about-mental-health-and" TargetMode="External"/><Relationship Id="rId173" Type="http://schemas.openxmlformats.org/officeDocument/2006/relationships/hyperlink" Target="https://www.gov.uk/government/publications/national-curriculum-in-england-computing-programmes-of-study/national-curriculum-in-england-computing-programmes-of-study" TargetMode="External"/><Relationship Id="rId194" Type="http://schemas.openxmlformats.org/officeDocument/2006/relationships/hyperlink" Target="https://assets.publishing.service.gov.uk/government/uploads/system/uploads/attachment_data/file/657812/National_Citizen_Service-Guidance_for_Schools_and_Colleges_.pdf" TargetMode="External"/><Relationship Id="rId208" Type="http://schemas.openxmlformats.org/officeDocument/2006/relationships/hyperlink" Target="https://www.gov.uk/government/publications/supporting-mental-health-in-schools-and-colleges" TargetMode="External"/><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hyperlink" Target="https://www.gov.uk/government/publications/mental-health-and-behaviour-in-schools--2" TargetMode="External"/><Relationship Id="rId77" Type="http://schemas.openxmlformats.org/officeDocument/2006/relationships/hyperlink" Target="https://www.stopspeaksupport.com/schools" TargetMode="External"/><Relationship Id="rId100" Type="http://schemas.openxmlformats.org/officeDocument/2006/relationships/hyperlink" Target="https://www.internetmatters.org/issues/sexting/" TargetMode="External"/><Relationship Id="rId105" Type="http://schemas.openxmlformats.org/officeDocument/2006/relationships/hyperlink" Target="http://www.sendgateway.org.uk/resources.sen-support-research-evidence-on-effective-approaches-and-examples-of-current-practice-in-good-and-outstanding-schools-and-colleges.html" TargetMode="External"/><Relationship Id="rId126" Type="http://schemas.openxmlformats.org/officeDocument/2006/relationships/hyperlink" Target="http://www.justlikeus.org/" TargetMode="External"/><Relationship Id="rId147" Type="http://schemas.openxmlformats.org/officeDocument/2006/relationships/hyperlink" Target="https://www.pshe-association.org.uk/" TargetMode="External"/><Relationship Id="rId168" Type="http://schemas.openxmlformats.org/officeDocument/2006/relationships/hyperlink" Target="https://www.equalityhumanrights.com/en/secondary-education-resources" TargetMode="External"/><Relationship Id="rId8" Type="http://schemas.openxmlformats.org/officeDocument/2006/relationships/footnotes" Target="footnotes.xml"/><Relationship Id="rId51" Type="http://schemas.openxmlformats.org/officeDocument/2006/relationships/hyperlink" Target="https://www.gov.uk/government/publications/use-of-reasonable-force-in-schools" TargetMode="External"/><Relationship Id="rId72" Type="http://schemas.openxmlformats.org/officeDocument/2006/relationships/hyperlink" Target="https://annefrank.org.uk/education/" TargetMode="External"/><Relationship Id="rId93" Type="http://schemas.openxmlformats.org/officeDocument/2006/relationships/hyperlink" Target="https://www.gov.uk/government/publications/safeguarding-practitioners-information-sharing-advice" TargetMode="External"/><Relationship Id="rId98" Type="http://schemas.openxmlformats.org/officeDocument/2006/relationships/hyperlink" Target="https://www.nspcc.org.uk/preventing-abuse/keeping-children-safe/underwear-rule/underwear-rule-schools-teaching-resources/" TargetMode="External"/><Relationship Id="rId121" Type="http://schemas.openxmlformats.org/officeDocument/2006/relationships/hyperlink" Target="http://www.stonewall.org.uk/" TargetMode="External"/><Relationship Id="rId142" Type="http://schemas.openxmlformats.org/officeDocument/2006/relationships/hyperlink" Target="https://www.yourschoolgames.com/how-it-works/inclusive-sport/" TargetMode="External"/><Relationship Id="rId163" Type="http://schemas.openxmlformats.org/officeDocument/2006/relationships/hyperlink" Target="https://www.gov.uk/government/publications/protecting-children-from-radicalisation-the-prevent-duty" TargetMode="External"/><Relationship Id="rId184" Type="http://schemas.openxmlformats.org/officeDocument/2006/relationships/hyperlink" Target="https://www.gov.uk/government/publications/national-curriculum-in-england-art-and-design-programmes-of-study" TargetMode="External"/><Relationship Id="rId189" Type="http://schemas.openxmlformats.org/officeDocument/2006/relationships/hyperlink" Target="https://www.gov.uk/government/publications/citizenship-programmes-of-study-for-key-stages-1-and-2" TargetMode="External"/><Relationship Id="rId3" Type="http://schemas.openxmlformats.org/officeDocument/2006/relationships/customXml" Target="../customXml/item3.xml"/><Relationship Id="rId214" Type="http://schemas.openxmlformats.org/officeDocument/2006/relationships/hyperlink" Target="http://www.sendgateway.org.uk/resources.sen-support-research-evidence-on-effective-approaches-and-examples-of-current-practice-in-good-and-outstanding-schools-and-colleges.html" TargetMode="External"/><Relationship Id="rId25" Type="http://schemas.openxmlformats.org/officeDocument/2006/relationships/image" Target="media/image16.png"/><Relationship Id="rId46" Type="http://schemas.openxmlformats.org/officeDocument/2006/relationships/footer" Target="footer2.xml"/><Relationship Id="rId67" Type="http://schemas.openxmlformats.org/officeDocument/2006/relationships/hyperlink" Target="https://www.gov.uk/government/publications/approaches-to-preventing-and-tackling-bullying" TargetMode="External"/><Relationship Id="rId116" Type="http://schemas.openxmlformats.org/officeDocument/2006/relationships/hyperlink" Target="https://www.eachaction.org.uk/" TargetMode="External"/><Relationship Id="rId137" Type="http://schemas.openxmlformats.org/officeDocument/2006/relationships/hyperlink" Target="http://www.thisgirlcan.co.uk/" TargetMode="External"/><Relationship Id="rId158" Type="http://schemas.openxmlformats.org/officeDocument/2006/relationships/hyperlink" Target="http://catholiceducation.org.uk/schools/relationship-sex-education" TargetMode="External"/><Relationship Id="rId20" Type="http://schemas.openxmlformats.org/officeDocument/2006/relationships/image" Target="media/image11.png"/><Relationship Id="rId41" Type="http://schemas.openxmlformats.org/officeDocument/2006/relationships/hyperlink" Target="https://www.gov.uk/guidance/what-maintained-schools-must-publish-online" TargetMode="External"/><Relationship Id="rId62" Type="http://schemas.openxmlformats.org/officeDocument/2006/relationships/hyperlink" Target="https://www.gov.uk/government/publications/initial-teacher-training-government-response-to-carter-review" TargetMode="External"/><Relationship Id="rId83" Type="http://schemas.openxmlformats.org/officeDocument/2006/relationships/hyperlink" Target="https://www.equalityhumanrights.com/en/advice-and-guidance/how-can-we-stop-prejudice-based-bullying-schools" TargetMode="External"/><Relationship Id="rId88" Type="http://schemas.openxmlformats.org/officeDocument/2006/relationships/hyperlink" Target="https://www.gov.uk/government/publications/what-to-do-if-youre-worried-a-child-is-being-abused--2" TargetMode="External"/><Relationship Id="rId111" Type="http://schemas.openxmlformats.org/officeDocument/2006/relationships/hyperlink" Target="https://www.equalityhumanrights.com/en/publication-download/public-sector-equality-duty-guidance-schools-england" TargetMode="External"/><Relationship Id="rId132" Type="http://schemas.openxmlformats.org/officeDocument/2006/relationships/hyperlink" Target="http://www.preventionplatform.co.uk/" TargetMode="External"/><Relationship Id="rId153" Type="http://schemas.openxmlformats.org/officeDocument/2006/relationships/hyperlink" Target="https://www.pshe-association.org.uk/curriculum-and-resources/resources/guidance-preparing-teach-about-mental-health-and" TargetMode="External"/><Relationship Id="rId174" Type="http://schemas.openxmlformats.org/officeDocument/2006/relationships/hyperlink" Target="https://www.nspcc.org.uk/preventing-abuse/keeping-children-safe/share-aware/teaching-resources/" TargetMode="External"/><Relationship Id="rId179" Type="http://schemas.openxmlformats.org/officeDocument/2006/relationships/hyperlink" Target="https://www.childrenscommissioner.gov.uk/wp-content/uploads/2018/01/Childrens-Commissioner-for-England-Life-in-Likes-3.pdf" TargetMode="External"/><Relationship Id="rId195" Type="http://schemas.openxmlformats.org/officeDocument/2006/relationships/hyperlink" Target="https://assets.publishing.service.gov.uk/government/uploads/system/uploads/attachment_data/file/657812/National_Citizen_Service-Guidance_for_Schools_and_Colleges_.pdf" TargetMode="External"/><Relationship Id="rId209" Type="http://schemas.openxmlformats.org/officeDocument/2006/relationships/hyperlink" Target="https://www.gov.uk/government/publications/sexual-violence-and-sexual-harassment-between-children-in-schools-and-colleges" TargetMode="External"/><Relationship Id="rId190" Type="http://schemas.openxmlformats.org/officeDocument/2006/relationships/hyperlink" Target="https://assets.publishing.service.gov.uk/government/uploads/system/uploads/attachment_data/file/239060/SECONDARY_national_curriculum_-_Citizenship.pdf" TargetMode="External"/><Relationship Id="rId204" Type="http://schemas.openxmlformats.org/officeDocument/2006/relationships/hyperlink" Target="https://www.equalityhumanrights.com/en/advice-and-guidance/how-can-schools-use-data-prevent-and-tackle-bullying" TargetMode="External"/><Relationship Id="rId15" Type="http://schemas.openxmlformats.org/officeDocument/2006/relationships/image" Target="media/image6.png"/><Relationship Id="rId36" Type="http://schemas.openxmlformats.org/officeDocument/2006/relationships/image" Target="media/image27.png"/><Relationship Id="rId57" Type="http://schemas.openxmlformats.org/officeDocument/2006/relationships/hyperlink" Target="https://www.gov.uk/government/publications/behaviour-in-schools" TargetMode="External"/><Relationship Id="rId106" Type="http://schemas.openxmlformats.org/officeDocument/2006/relationships/hyperlink" Target="http://www.sendgateway.org.uk/" TargetMode="External"/><Relationship Id="rId127" Type="http://schemas.openxmlformats.org/officeDocument/2006/relationships/hyperlink" Target="http://www.srtrc.org/educational" TargetMode="External"/><Relationship Id="rId10" Type="http://schemas.openxmlformats.org/officeDocument/2006/relationships/image" Target="media/image1.png"/><Relationship Id="rId31" Type="http://schemas.openxmlformats.org/officeDocument/2006/relationships/image" Target="media/image22.png"/><Relationship Id="rId52" Type="http://schemas.openxmlformats.org/officeDocument/2006/relationships/hyperlink" Target="https://www.gov.uk/government/publications/use-of-reasonable-force-in-schools" TargetMode="External"/><Relationship Id="rId73" Type="http://schemas.openxmlformats.org/officeDocument/2006/relationships/hyperlink" Target="http://www.childnet.com/our-projects/cyberbullying-guidance-and-practical-toolkit" TargetMode="External"/><Relationship Id="rId78" Type="http://schemas.openxmlformats.org/officeDocument/2006/relationships/hyperlink" Target="https://www.skillforce.org/about/" TargetMode="External"/><Relationship Id="rId94" Type="http://schemas.openxmlformats.org/officeDocument/2006/relationships/hyperlink" Target="https://www.gov.uk/government/publications/safeguarding-practitioners-information-sharing-advice" TargetMode="External"/><Relationship Id="rId99" Type="http://schemas.openxmlformats.org/officeDocument/2006/relationships/hyperlink" Target="https://www.nspcc.org.uk/preventing-abuse/keeping-children-safe/underwear-rule/underwear-rule-schools-teaching-resources/" TargetMode="External"/><Relationship Id="rId101" Type="http://schemas.openxmlformats.org/officeDocument/2006/relationships/hyperlink" Target="https://www.gov.uk/government/publications/send-code-of-practice-0-to-25" TargetMode="External"/><Relationship Id="rId122" Type="http://schemas.openxmlformats.org/officeDocument/2006/relationships/hyperlink" Target="https://lgbthistorymonth.org.uk/" TargetMode="External"/><Relationship Id="rId143" Type="http://schemas.openxmlformats.org/officeDocument/2006/relationships/hyperlink" Target="https://campaignresources.phe.gov.uk/schools/topics/rise-above/overview?WT.mc_id=RiseAboveforSchools_PSHEA_EdComs_Resource_listing_Sep17" TargetMode="External"/><Relationship Id="rId148" Type="http://schemas.openxmlformats.org/officeDocument/2006/relationships/hyperlink" Target="https://www.pshe-association.org.uk/curriculum-and-resources/resources/disrespect-nobody-teaching-resources-preventing" TargetMode="External"/><Relationship Id="rId164" Type="http://schemas.openxmlformats.org/officeDocument/2006/relationships/hyperlink" Target="https://www.gov.uk/government/publications/protecting-children-from-radicalisation-the-prevent-duty" TargetMode="External"/><Relationship Id="rId169" Type="http://schemas.openxmlformats.org/officeDocument/2006/relationships/hyperlink" Target="https://www.equalityhumanrights.com/sites/default/files/delivering-the-prevent-duty.pdf" TargetMode="External"/><Relationship Id="rId185" Type="http://schemas.openxmlformats.org/officeDocument/2006/relationships/hyperlink" Target="https://www.artsmark.org.uk/" TargetMode="External"/><Relationship Id="rId4" Type="http://schemas.openxmlformats.org/officeDocument/2006/relationships/numbering" Target="numbering.xml"/><Relationship Id="rId9" Type="http://schemas.openxmlformats.org/officeDocument/2006/relationships/endnotes" Target="endnotes.xml"/><Relationship Id="rId180" Type="http://schemas.openxmlformats.org/officeDocument/2006/relationships/hyperlink" Target="https://www.gov.uk/government/publications/national-curriculum-in-england-music-programmes-of-study/national-curriculum-in-england-music-programmes-of-study" TargetMode="External"/><Relationship Id="rId210" Type="http://schemas.openxmlformats.org/officeDocument/2006/relationships/hyperlink" Target="https://www.gov.uk/government/publications/sexual-violence-and-sexual-harassment-between-children-in-schools-and-colleges" TargetMode="External"/><Relationship Id="rId215" Type="http://schemas.openxmlformats.org/officeDocument/2006/relationships/fontTable" Target="fontTable.xml"/><Relationship Id="rId26" Type="http://schemas.openxmlformats.org/officeDocument/2006/relationships/image" Target="media/image17.png"/><Relationship Id="rId47" Type="http://schemas.openxmlformats.org/officeDocument/2006/relationships/hyperlink" Target="https://www.gov.uk/government/publications/behaviour-and-discipline-in-schools-guidance-for-governing-bodies" TargetMode="External"/><Relationship Id="rId68" Type="http://schemas.openxmlformats.org/officeDocument/2006/relationships/hyperlink" Target="https://www.gov.uk/government/publications/approaches-to-preventing-and-tackling-bullying" TargetMode="External"/><Relationship Id="rId89" Type="http://schemas.openxmlformats.org/officeDocument/2006/relationships/hyperlink" Target="https://www.gov.uk/government/publications/what-to-do-if-youre-worried-a-child-is-being-abused--2" TargetMode="External"/><Relationship Id="rId112" Type="http://schemas.openxmlformats.org/officeDocument/2006/relationships/hyperlink" Target="https://www.equalityhumanrights.com/en/publication-download/what-equality-law-means-you-education-provider-schools" TargetMode="External"/><Relationship Id="rId133" Type="http://schemas.openxmlformats.org/officeDocument/2006/relationships/hyperlink" Target="https://www.gov.uk/government/publications/national-curriculum-in-england-physical-education-programmes-of-study" TargetMode="External"/><Relationship Id="rId154" Type="http://schemas.openxmlformats.org/officeDocument/2006/relationships/hyperlink" Target="http://www.pshe-association.org.uk/content/government-" TargetMode="External"/><Relationship Id="rId175" Type="http://schemas.openxmlformats.org/officeDocument/2006/relationships/hyperlink" Target="https://www.nspcc.org.uk/preventing-abuse/keeping-children-safe/share-aware/teaching-resources/" TargetMode="External"/><Relationship Id="rId196" Type="http://schemas.openxmlformats.org/officeDocument/2006/relationships/hyperlink" Target="https://www.gov.uk/government/get-involved/take-part/national-citizen-service" TargetMode="External"/><Relationship Id="rId200" Type="http://schemas.openxmlformats.org/officeDocument/2006/relationships/hyperlink" Target="https://www.gov.uk/government/publications/school-behaviour-management-case-studies-report" TargetMode="External"/><Relationship Id="rId16" Type="http://schemas.openxmlformats.org/officeDocument/2006/relationships/image" Target="media/image7.png"/><Relationship Id="rId37" Type="http://schemas.openxmlformats.org/officeDocument/2006/relationships/image" Target="media/image28.png"/><Relationship Id="rId58" Type="http://schemas.openxmlformats.org/officeDocument/2006/relationships/hyperlink" Target="https://www.gov.uk/government/publications/behaviour-in-schools" TargetMode="External"/><Relationship Id="rId79" Type="http://schemas.openxmlformats.org/officeDocument/2006/relationships/hyperlink" Target="https://neu.org.uk/learning" TargetMode="External"/><Relationship Id="rId102" Type="http://schemas.openxmlformats.org/officeDocument/2006/relationships/hyperlink" Target="https://www.gov.uk/government/publications/send-code-of-practice-0-to-25" TargetMode="External"/><Relationship Id="rId123" Type="http://schemas.openxmlformats.org/officeDocument/2006/relationships/hyperlink" Target="https://www.theproudtrust.org/training-and-education/education-resources/lgbt-history-month/" TargetMode="External"/><Relationship Id="rId144" Type="http://schemas.openxmlformats.org/officeDocument/2006/relationships/hyperlink" Target="https://campaignresources.phe.gov.uk/schools/topics/rise-above/overview?WT.mc_id=RiseAboveforSchools_PSHEA_EdComs_Resource_listing_Sep17" TargetMode="External"/><Relationship Id="rId90" Type="http://schemas.openxmlformats.org/officeDocument/2006/relationships/hyperlink" Target="https://www.gov.uk/government/publications/sexual-violence-and-sexual-harassment-between-children-in-schools-and-colleges" TargetMode="External"/><Relationship Id="rId165" Type="http://schemas.openxmlformats.org/officeDocument/2006/relationships/hyperlink" Target="http://www.educateagainsthate.com/" TargetMode="External"/><Relationship Id="rId186" Type="http://schemas.openxmlformats.org/officeDocument/2006/relationships/hyperlink" Target="https://www.artscouncil.org.uk/music-education/music-education-hubs" TargetMode="External"/><Relationship Id="rId211" Type="http://schemas.openxmlformats.org/officeDocument/2006/relationships/hyperlink" Target="https://www.gov.uk/government/publications/sexual-violence-and-sexual-harassment-between-children-in-schools-and-colleges" TargetMode="External"/><Relationship Id="rId27" Type="http://schemas.openxmlformats.org/officeDocument/2006/relationships/image" Target="media/image18.png"/><Relationship Id="rId48" Type="http://schemas.openxmlformats.org/officeDocument/2006/relationships/hyperlink" Target="https://www.gov.uk/government/publications/behaviour-and-discipline-in-schools-guidance-for-governing-bodies" TargetMode="External"/><Relationship Id="rId69" Type="http://schemas.openxmlformats.org/officeDocument/2006/relationships/hyperlink" Target="https://www.anti-bullyingalliance.org.uk/" TargetMode="External"/><Relationship Id="rId113" Type="http://schemas.openxmlformats.org/officeDocument/2006/relationships/hyperlink" Target="https://www.equalityhumanrights.com/en/publication-download/what-equality-law-means-you-education-provider-schools" TargetMode="External"/><Relationship Id="rId134" Type="http://schemas.openxmlformats.org/officeDocument/2006/relationships/hyperlink" Target="https://www.gov.uk/government/publications/national-curriculum-in-england-physical-education-programmes-of-study" TargetMode="External"/><Relationship Id="rId80" Type="http://schemas.openxmlformats.org/officeDocument/2006/relationships/hyperlink" Target="https://www.equalityhumanrights.com/en/publication-download/using-data-inform-and-evaluate-anti-bullying-strategies" TargetMode="External"/><Relationship Id="rId155" Type="http://schemas.openxmlformats.org/officeDocument/2006/relationships/hyperlink" Target="https://learning.nspcc.org.uk/research-resources/schools/making-sense-relationships/" TargetMode="External"/><Relationship Id="rId176" Type="http://schemas.openxmlformats.org/officeDocument/2006/relationships/hyperlink" Target="https://www.internetmatters.org/schools-esafety/" TargetMode="External"/><Relationship Id="rId197" Type="http://schemas.openxmlformats.org/officeDocument/2006/relationships/hyperlink" Target="https://www.gov.uk/government/get-involved/take-part/national-citizen-service" TargetMode="External"/><Relationship Id="rId201" Type="http://schemas.openxmlformats.org/officeDocument/2006/relationships/hyperlink" Target="https://www.gov.uk/government/publications/approaches-to-preventing-and-tackling-bullying" TargetMode="External"/><Relationship Id="rId17" Type="http://schemas.openxmlformats.org/officeDocument/2006/relationships/image" Target="media/image8.png"/><Relationship Id="rId38" Type="http://schemas.openxmlformats.org/officeDocument/2006/relationships/image" Target="media/image29.png"/><Relationship Id="rId59" Type="http://schemas.openxmlformats.org/officeDocument/2006/relationships/hyperlink" Target="https://www.gov.uk/government/publications/school-behaviour-management-case-studies-report" TargetMode="External"/><Relationship Id="rId103" Type="http://schemas.openxmlformats.org/officeDocument/2006/relationships/hyperlink" Target="http://www.sendgateway.org.uk/resources.sen-support-research-evidence-on-effective-approaches-and-examples-of-current-practice-in-good-and-outstanding-schools-and-colleges.html" TargetMode="External"/><Relationship Id="rId124" Type="http://schemas.openxmlformats.org/officeDocument/2006/relationships/hyperlink" Target="https://www.theproudtrust.org/training-and-education/education-resources/lgbt-history-month/" TargetMode="External"/><Relationship Id="rId70" Type="http://schemas.openxmlformats.org/officeDocument/2006/relationships/hyperlink" Target="https://diana-award.org.uk/anti-bullying/" TargetMode="External"/><Relationship Id="rId91" Type="http://schemas.openxmlformats.org/officeDocument/2006/relationships/hyperlink" Target="https://www.gov.uk/government/publications/sexual-violence-and-sexual-harassment-between-children-in-schools-and-colleges" TargetMode="External"/><Relationship Id="rId145" Type="http://schemas.openxmlformats.org/officeDocument/2006/relationships/hyperlink" Target="https://campaignresources.phe.gov.uk/schools/topics/rise-above/overview?WT.mc_id=RiseAboveforSchools_PSHEA_EdComs_Resource_listing_Sep17" TargetMode="External"/><Relationship Id="rId166" Type="http://schemas.openxmlformats.org/officeDocument/2006/relationships/hyperlink" Target="https://www.internetmatters.org/issues/radicalisation/" TargetMode="External"/><Relationship Id="rId187" Type="http://schemas.openxmlformats.org/officeDocument/2006/relationships/hyperlink" Target="https://www.artscouncil.org.uk/music-education/music-education-hubs" TargetMode="External"/><Relationship Id="rId1" Type="http://schemas.openxmlformats.org/officeDocument/2006/relationships/customXml" Target="../customXml/item1.xml"/><Relationship Id="rId212" Type="http://schemas.openxmlformats.org/officeDocument/2006/relationships/hyperlink" Target="http://www.sendgateway.org.uk/resources.sen-support-research-evidence-on-effective-approaches-and-examples-of-current-practice-in-good-and-outstanding-schools-and-colleges.html" TargetMode="External"/><Relationship Id="rId28" Type="http://schemas.openxmlformats.org/officeDocument/2006/relationships/image" Target="media/image19.png"/><Relationship Id="rId49" Type="http://schemas.openxmlformats.org/officeDocument/2006/relationships/hyperlink" Target="https://www.gov.uk/government/publications/behaviour-and-discipline-in-schools" TargetMode="External"/><Relationship Id="rId114" Type="http://schemas.openxmlformats.org/officeDocument/2006/relationships/hyperlink" Target="https://iqmaward.com/" TargetMode="External"/><Relationship Id="rId60" Type="http://schemas.openxmlformats.org/officeDocument/2006/relationships/hyperlink" Target="https://www.gov.uk/government/publications/school-behaviour-management-case-studies-report" TargetMode="External"/><Relationship Id="rId81" Type="http://schemas.openxmlformats.org/officeDocument/2006/relationships/hyperlink" Target="https://www.equalityhumanrights.com/en/publication-download/using-data-inform-and-evaluate-anti-bullying-strategies" TargetMode="External"/><Relationship Id="rId135" Type="http://schemas.openxmlformats.org/officeDocument/2006/relationships/hyperlink" Target="http://www.playunified.org/" TargetMode="External"/><Relationship Id="rId156" Type="http://schemas.openxmlformats.org/officeDocument/2006/relationships/hyperlink" Target="https://learning.nspcc.org.uk/research-resources/schools/making-sense-relationships/" TargetMode="External"/><Relationship Id="rId177" Type="http://schemas.openxmlformats.org/officeDocument/2006/relationships/hyperlink" Target="https://www.childrenscommissioner.gov.uk/wp-content/uploads/2018/01/Childrens-Commissioner-for-England-Life-in-Likes-3.pdf" TargetMode="External"/><Relationship Id="rId198" Type="http://schemas.openxmlformats.org/officeDocument/2006/relationships/hyperlink" Target="https://www.teachingcitizenship.org.uk/home" TargetMode="External"/><Relationship Id="rId202" Type="http://schemas.openxmlformats.org/officeDocument/2006/relationships/hyperlink" Target="https://www.gov.uk/government/publications/approaches-to-preventing-and-tackling-bullying" TargetMode="External"/><Relationship Id="rId18" Type="http://schemas.openxmlformats.org/officeDocument/2006/relationships/image" Target="media/image9.png"/><Relationship Id="rId39" Type="http://schemas.openxmlformats.org/officeDocument/2006/relationships/image" Target="media/image30.png"/><Relationship Id="rId50" Type="http://schemas.openxmlformats.org/officeDocument/2006/relationships/hyperlink" Target="https://www.gov.uk/government/publications/behaviour-and-discipline-in-schools" TargetMode="External"/><Relationship Id="rId104" Type="http://schemas.openxmlformats.org/officeDocument/2006/relationships/hyperlink" Target="http://www.sendgateway.org.uk/resources.sen-support-research-evidence-on-effective-approaches-and-examples-of-current-practice-in-good-and-outstanding-schools-and-colleges.html" TargetMode="External"/><Relationship Id="rId125" Type="http://schemas.openxmlformats.org/officeDocument/2006/relationships/hyperlink" Target="https://www.diversityrolemodels.org/" TargetMode="External"/><Relationship Id="rId146" Type="http://schemas.openxmlformats.org/officeDocument/2006/relationships/hyperlink" Target="https://fingertips.phe.org.uk/profile/child-health-profiles" TargetMode="External"/><Relationship Id="rId167" Type="http://schemas.openxmlformats.org/officeDocument/2006/relationships/hyperlink" Target="https://www.equalityhumanrights.com/en/secondary-education-resources" TargetMode="External"/><Relationship Id="rId188" Type="http://schemas.openxmlformats.org/officeDocument/2006/relationships/hyperlink" Target="https://www.gov.uk/government/publications/citizenship-programmes-of-study-for-key-stages-1-and-2" TargetMode="External"/><Relationship Id="rId71" Type="http://schemas.openxmlformats.org/officeDocument/2006/relationships/hyperlink" Target="https://www.internetmatters.org/issues/cyberbullying/" TargetMode="External"/><Relationship Id="rId92" Type="http://schemas.openxmlformats.org/officeDocument/2006/relationships/hyperlink" Target="https://www.gov.uk/government/publications/sexual-violence-and-sexual-harassment-between-children-in-schools-and-colleges" TargetMode="External"/><Relationship Id="rId213" Type="http://schemas.openxmlformats.org/officeDocument/2006/relationships/hyperlink" Target="http://www.sendgateway.org.uk/resources.sen-support-research-evidence-on-effective-approaches-and-examples-of-current-practice-in-good-and-outstanding-schools-and-colleges.html" TargetMode="External"/><Relationship Id="rId2" Type="http://schemas.openxmlformats.org/officeDocument/2006/relationships/customXml" Target="../customXml/item2.xml"/><Relationship Id="rId29" Type="http://schemas.openxmlformats.org/officeDocument/2006/relationships/image" Target="media/image20.png"/><Relationship Id="rId40" Type="http://schemas.openxmlformats.org/officeDocument/2006/relationships/footer" Target="footer1.xml"/><Relationship Id="rId115" Type="http://schemas.openxmlformats.org/officeDocument/2006/relationships/hyperlink" Target="http://www.barnardos.org.uk/what_we_do/our_work/lgbtq.htm" TargetMode="External"/><Relationship Id="rId136" Type="http://schemas.openxmlformats.org/officeDocument/2006/relationships/hyperlink" Target="https://www.youthsporttrust.org/mypersonalbest" TargetMode="External"/><Relationship Id="rId157" Type="http://schemas.openxmlformats.org/officeDocument/2006/relationships/hyperlink" Target="https://www.youthsporttrust.org/search?search=get%2Bexam%2Bfit" TargetMode="External"/><Relationship Id="rId178" Type="http://schemas.openxmlformats.org/officeDocument/2006/relationships/hyperlink" Target="https://www.childrenscommissioner.gov.uk/wp-content/uploads/2018/01/Childrens-Commissioner-for-England-Life-in-Likes-3.pdf" TargetMode="External"/><Relationship Id="rId61" Type="http://schemas.openxmlformats.org/officeDocument/2006/relationships/hyperlink" Target="https://www.gov.uk/government/publications/initial-teacher-training-government-response-to-carter-review" TargetMode="External"/><Relationship Id="rId82" Type="http://schemas.openxmlformats.org/officeDocument/2006/relationships/hyperlink" Target="https://www.equalityhumanrights.com/en/advice-and-guidance/how-can-we-stop-prejudice-based-bullying-schools" TargetMode="External"/><Relationship Id="rId199" Type="http://schemas.openxmlformats.org/officeDocument/2006/relationships/hyperlink" Target="https://www.gov.uk/government/publications/school-behaviour-management-case-studies-report" TargetMode="External"/><Relationship Id="rId203" Type="http://schemas.openxmlformats.org/officeDocument/2006/relationships/hyperlink" Target="https://www.equalityhumanrights.com/en/advice-and-guidance/how-can-schools-use-data-prevent-and-tackle-bully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2e61e74-a765-4abe-99a0-f20fb7470fcb" xsi:nil="true"/>
    <lcf76f155ced4ddcb4097134ff3c332f xmlns="7f1340c3-8921-48ff-9bc4-e0da041021e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78FC78CF440AA43933C3EBB57FFC2EB" ma:contentTypeVersion="19" ma:contentTypeDescription="Create a new document." ma:contentTypeScope="" ma:versionID="efbb0d913cecd8bdb7525cba554ae344">
  <xsd:schema xmlns:xsd="http://www.w3.org/2001/XMLSchema" xmlns:xs="http://www.w3.org/2001/XMLSchema" xmlns:p="http://schemas.microsoft.com/office/2006/metadata/properties" xmlns:ns2="92e61e74-a765-4abe-99a0-f20fb7470fcb" xmlns:ns3="7f1340c3-8921-48ff-9bc4-e0da041021e4" targetNamespace="http://schemas.microsoft.com/office/2006/metadata/properties" ma:root="true" ma:fieldsID="6353af55a23b0b74dd2d70037722782a" ns2:_="" ns3:_="">
    <xsd:import namespace="92e61e74-a765-4abe-99a0-f20fb7470fcb"/>
    <xsd:import namespace="7f1340c3-8921-48ff-9bc4-e0da041021e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e61e74-a765-4abe-99a0-f20fb7470fc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1047731-8294-468b-9512-2becc7da8412}" ma:internalName="TaxCatchAll" ma:showField="CatchAllData" ma:web="92e61e74-a765-4abe-99a0-f20fb7470fc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f1340c3-8921-48ff-9bc4-e0da041021e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e4369bc-6446-4eff-a48a-52671707a4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9538FA-7C2B-4396-BF2F-C078A74E72FE}">
  <ds:schemaRefs>
    <ds:schemaRef ds:uri="http://purl.org/dc/elements/1.1/"/>
    <ds:schemaRef ds:uri="http://schemas.microsoft.com/office/2006/documentManagement/types"/>
    <ds:schemaRef ds:uri="http://www.w3.org/XML/1998/namespace"/>
    <ds:schemaRef ds:uri="http://schemas.openxmlformats.org/package/2006/metadata/core-properties"/>
    <ds:schemaRef ds:uri="http://purl.org/dc/terms/"/>
    <ds:schemaRef ds:uri="7f1340c3-8921-48ff-9bc4-e0da041021e4"/>
    <ds:schemaRef ds:uri="http://purl.org/dc/dcmitype/"/>
    <ds:schemaRef ds:uri="http://schemas.microsoft.com/office/infopath/2007/PartnerControls"/>
    <ds:schemaRef ds:uri="92e61e74-a765-4abe-99a0-f20fb7470fcb"/>
    <ds:schemaRef ds:uri="http://schemas.microsoft.com/office/2006/metadata/properties"/>
  </ds:schemaRefs>
</ds:datastoreItem>
</file>

<file path=customXml/itemProps2.xml><?xml version="1.0" encoding="utf-8"?>
<ds:datastoreItem xmlns:ds="http://schemas.openxmlformats.org/officeDocument/2006/customXml" ds:itemID="{A7243409-2B9D-4ABD-A1AB-DD2DC2668428}">
  <ds:schemaRefs>
    <ds:schemaRef ds:uri="http://schemas.microsoft.com/sharepoint/v3/contenttype/forms"/>
  </ds:schemaRefs>
</ds:datastoreItem>
</file>

<file path=customXml/itemProps3.xml><?xml version="1.0" encoding="utf-8"?>
<ds:datastoreItem xmlns:ds="http://schemas.openxmlformats.org/officeDocument/2006/customXml" ds:itemID="{577696C9-780F-46B6-8288-C39217473C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e61e74-a765-4abe-99a0-f20fb7470fcb"/>
    <ds:schemaRef ds:uri="7f1340c3-8921-48ff-9bc4-e0da041021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97</Pages>
  <Words>31499</Words>
  <Characters>179548</Characters>
  <Application>Microsoft Office Word</Application>
  <DocSecurity>0</DocSecurity>
  <Lines>1496</Lines>
  <Paragraphs>421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210626</CharactersWithSpaces>
  <SharedDoc>false</SharedDoc>
  <HLinks>
    <vt:vector size="1038" baseType="variant">
      <vt:variant>
        <vt:i4>1966157</vt:i4>
      </vt:variant>
      <vt:variant>
        <vt:i4>516</vt:i4>
      </vt:variant>
      <vt:variant>
        <vt:i4>0</vt:i4>
      </vt:variant>
      <vt:variant>
        <vt:i4>5</vt:i4>
      </vt:variant>
      <vt:variant>
        <vt:lpwstr>http://www.sendgateway.org.uk/resources.sen-support-research-evidence-on-effective-approaches-and-examples-of-current-practice-in-good-and-outstanding-schools-and-colleges.html</vt:lpwstr>
      </vt:variant>
      <vt:variant>
        <vt:lpwstr/>
      </vt:variant>
      <vt:variant>
        <vt:i4>1966157</vt:i4>
      </vt:variant>
      <vt:variant>
        <vt:i4>513</vt:i4>
      </vt:variant>
      <vt:variant>
        <vt:i4>0</vt:i4>
      </vt:variant>
      <vt:variant>
        <vt:i4>5</vt:i4>
      </vt:variant>
      <vt:variant>
        <vt:lpwstr>http://www.sendgateway.org.uk/resources.sen-support-research-evidence-on-effective-approaches-and-examples-of-current-practice-in-good-and-outstanding-schools-and-colleges.html</vt:lpwstr>
      </vt:variant>
      <vt:variant>
        <vt:lpwstr/>
      </vt:variant>
      <vt:variant>
        <vt:i4>1966157</vt:i4>
      </vt:variant>
      <vt:variant>
        <vt:i4>510</vt:i4>
      </vt:variant>
      <vt:variant>
        <vt:i4>0</vt:i4>
      </vt:variant>
      <vt:variant>
        <vt:i4>5</vt:i4>
      </vt:variant>
      <vt:variant>
        <vt:lpwstr>http://www.sendgateway.org.uk/resources.sen-support-research-evidence-on-effective-approaches-and-examples-of-current-practice-in-good-and-outstanding-schools-and-colleges.html</vt:lpwstr>
      </vt:variant>
      <vt:variant>
        <vt:lpwstr/>
      </vt:variant>
      <vt:variant>
        <vt:i4>917526</vt:i4>
      </vt:variant>
      <vt:variant>
        <vt:i4>507</vt:i4>
      </vt:variant>
      <vt:variant>
        <vt:i4>0</vt:i4>
      </vt:variant>
      <vt:variant>
        <vt:i4>5</vt:i4>
      </vt:variant>
      <vt:variant>
        <vt:lpwstr>https://www.gov.uk/government/publications/sexual-violence-and-sexual-harassment-between-children-in-schools-and-colleges</vt:lpwstr>
      </vt:variant>
      <vt:variant>
        <vt:lpwstr/>
      </vt:variant>
      <vt:variant>
        <vt:i4>917526</vt:i4>
      </vt:variant>
      <vt:variant>
        <vt:i4>504</vt:i4>
      </vt:variant>
      <vt:variant>
        <vt:i4>0</vt:i4>
      </vt:variant>
      <vt:variant>
        <vt:i4>5</vt:i4>
      </vt:variant>
      <vt:variant>
        <vt:lpwstr>https://www.gov.uk/government/publications/sexual-violence-and-sexual-harassment-between-children-in-schools-and-colleges</vt:lpwstr>
      </vt:variant>
      <vt:variant>
        <vt:lpwstr/>
      </vt:variant>
      <vt:variant>
        <vt:i4>917526</vt:i4>
      </vt:variant>
      <vt:variant>
        <vt:i4>501</vt:i4>
      </vt:variant>
      <vt:variant>
        <vt:i4>0</vt:i4>
      </vt:variant>
      <vt:variant>
        <vt:i4>5</vt:i4>
      </vt:variant>
      <vt:variant>
        <vt:lpwstr>https://www.gov.uk/government/publications/sexual-violence-and-sexual-harassment-between-children-in-schools-and-colleges</vt:lpwstr>
      </vt:variant>
      <vt:variant>
        <vt:lpwstr/>
      </vt:variant>
      <vt:variant>
        <vt:i4>2752565</vt:i4>
      </vt:variant>
      <vt:variant>
        <vt:i4>498</vt:i4>
      </vt:variant>
      <vt:variant>
        <vt:i4>0</vt:i4>
      </vt:variant>
      <vt:variant>
        <vt:i4>5</vt:i4>
      </vt:variant>
      <vt:variant>
        <vt:lpwstr>https://www.gov.uk/government/publications/supporting-mental-health-in-schools-and-colleges</vt:lpwstr>
      </vt:variant>
      <vt:variant>
        <vt:lpwstr/>
      </vt:variant>
      <vt:variant>
        <vt:i4>2752565</vt:i4>
      </vt:variant>
      <vt:variant>
        <vt:i4>495</vt:i4>
      </vt:variant>
      <vt:variant>
        <vt:i4>0</vt:i4>
      </vt:variant>
      <vt:variant>
        <vt:i4>5</vt:i4>
      </vt:variant>
      <vt:variant>
        <vt:lpwstr>https://www.gov.uk/government/publications/supporting-mental-health-in-schools-and-colleges</vt:lpwstr>
      </vt:variant>
      <vt:variant>
        <vt:lpwstr/>
      </vt:variant>
      <vt:variant>
        <vt:i4>3538978</vt:i4>
      </vt:variant>
      <vt:variant>
        <vt:i4>492</vt:i4>
      </vt:variant>
      <vt:variant>
        <vt:i4>0</vt:i4>
      </vt:variant>
      <vt:variant>
        <vt:i4>5</vt:i4>
      </vt:variant>
      <vt:variant>
        <vt:lpwstr>https://www.gov.uk/government/publications/mental-health-and-wellbeing-provision-in-schools</vt:lpwstr>
      </vt:variant>
      <vt:variant>
        <vt:lpwstr/>
      </vt:variant>
      <vt:variant>
        <vt:i4>3538978</vt:i4>
      </vt:variant>
      <vt:variant>
        <vt:i4>489</vt:i4>
      </vt:variant>
      <vt:variant>
        <vt:i4>0</vt:i4>
      </vt:variant>
      <vt:variant>
        <vt:i4>5</vt:i4>
      </vt:variant>
      <vt:variant>
        <vt:lpwstr>https://www.gov.uk/government/publications/mental-health-and-wellbeing-provision-in-schools</vt:lpwstr>
      </vt:variant>
      <vt:variant>
        <vt:lpwstr/>
      </vt:variant>
      <vt:variant>
        <vt:i4>7536753</vt:i4>
      </vt:variant>
      <vt:variant>
        <vt:i4>486</vt:i4>
      </vt:variant>
      <vt:variant>
        <vt:i4>0</vt:i4>
      </vt:variant>
      <vt:variant>
        <vt:i4>5</vt:i4>
      </vt:variant>
      <vt:variant>
        <vt:lpwstr>https://www.equalityhumanrights.com/en/advice-and-guidance/how-can-schools-use-data-prevent-and-tackle-bullying</vt:lpwstr>
      </vt:variant>
      <vt:variant>
        <vt:lpwstr>case</vt:lpwstr>
      </vt:variant>
      <vt:variant>
        <vt:i4>7536753</vt:i4>
      </vt:variant>
      <vt:variant>
        <vt:i4>483</vt:i4>
      </vt:variant>
      <vt:variant>
        <vt:i4>0</vt:i4>
      </vt:variant>
      <vt:variant>
        <vt:i4>5</vt:i4>
      </vt:variant>
      <vt:variant>
        <vt:lpwstr>https://www.equalityhumanrights.com/en/advice-and-guidance/how-can-schools-use-data-prevent-and-tackle-bullying</vt:lpwstr>
      </vt:variant>
      <vt:variant>
        <vt:lpwstr>case</vt:lpwstr>
      </vt:variant>
      <vt:variant>
        <vt:i4>1835076</vt:i4>
      </vt:variant>
      <vt:variant>
        <vt:i4>480</vt:i4>
      </vt:variant>
      <vt:variant>
        <vt:i4>0</vt:i4>
      </vt:variant>
      <vt:variant>
        <vt:i4>5</vt:i4>
      </vt:variant>
      <vt:variant>
        <vt:lpwstr>https://www.gov.uk/government/publications/approaches-to-preventing-and-tackling-bullying</vt:lpwstr>
      </vt:variant>
      <vt:variant>
        <vt:lpwstr/>
      </vt:variant>
      <vt:variant>
        <vt:i4>1835076</vt:i4>
      </vt:variant>
      <vt:variant>
        <vt:i4>477</vt:i4>
      </vt:variant>
      <vt:variant>
        <vt:i4>0</vt:i4>
      </vt:variant>
      <vt:variant>
        <vt:i4>5</vt:i4>
      </vt:variant>
      <vt:variant>
        <vt:lpwstr>https://www.gov.uk/government/publications/approaches-to-preventing-and-tackling-bullying</vt:lpwstr>
      </vt:variant>
      <vt:variant>
        <vt:lpwstr/>
      </vt:variant>
      <vt:variant>
        <vt:i4>3932271</vt:i4>
      </vt:variant>
      <vt:variant>
        <vt:i4>474</vt:i4>
      </vt:variant>
      <vt:variant>
        <vt:i4>0</vt:i4>
      </vt:variant>
      <vt:variant>
        <vt:i4>5</vt:i4>
      </vt:variant>
      <vt:variant>
        <vt:lpwstr>https://www.gov.uk/government/publications/school-behaviour-management-case-studies-report</vt:lpwstr>
      </vt:variant>
      <vt:variant>
        <vt:lpwstr/>
      </vt:variant>
      <vt:variant>
        <vt:i4>3932271</vt:i4>
      </vt:variant>
      <vt:variant>
        <vt:i4>471</vt:i4>
      </vt:variant>
      <vt:variant>
        <vt:i4>0</vt:i4>
      </vt:variant>
      <vt:variant>
        <vt:i4>5</vt:i4>
      </vt:variant>
      <vt:variant>
        <vt:lpwstr>https://www.gov.uk/government/publications/school-behaviour-management-case-studies-report</vt:lpwstr>
      </vt:variant>
      <vt:variant>
        <vt:lpwstr/>
      </vt:variant>
      <vt:variant>
        <vt:i4>2293877</vt:i4>
      </vt:variant>
      <vt:variant>
        <vt:i4>468</vt:i4>
      </vt:variant>
      <vt:variant>
        <vt:i4>0</vt:i4>
      </vt:variant>
      <vt:variant>
        <vt:i4>5</vt:i4>
      </vt:variant>
      <vt:variant>
        <vt:lpwstr>https://www.teachingcitizenship.org.uk/home</vt:lpwstr>
      </vt:variant>
      <vt:variant>
        <vt:lpwstr/>
      </vt:variant>
      <vt:variant>
        <vt:i4>5242908</vt:i4>
      </vt:variant>
      <vt:variant>
        <vt:i4>465</vt:i4>
      </vt:variant>
      <vt:variant>
        <vt:i4>0</vt:i4>
      </vt:variant>
      <vt:variant>
        <vt:i4>5</vt:i4>
      </vt:variant>
      <vt:variant>
        <vt:lpwstr>https://www.gov.uk/government/get-involved/take-part/national-citizen-service</vt:lpwstr>
      </vt:variant>
      <vt:variant>
        <vt:lpwstr/>
      </vt:variant>
      <vt:variant>
        <vt:i4>5242908</vt:i4>
      </vt:variant>
      <vt:variant>
        <vt:i4>462</vt:i4>
      </vt:variant>
      <vt:variant>
        <vt:i4>0</vt:i4>
      </vt:variant>
      <vt:variant>
        <vt:i4>5</vt:i4>
      </vt:variant>
      <vt:variant>
        <vt:lpwstr>https://www.gov.uk/government/get-involved/take-part/national-citizen-service</vt:lpwstr>
      </vt:variant>
      <vt:variant>
        <vt:lpwstr/>
      </vt:variant>
      <vt:variant>
        <vt:i4>7667774</vt:i4>
      </vt:variant>
      <vt:variant>
        <vt:i4>459</vt:i4>
      </vt:variant>
      <vt:variant>
        <vt:i4>0</vt:i4>
      </vt:variant>
      <vt:variant>
        <vt:i4>5</vt:i4>
      </vt:variant>
      <vt:variant>
        <vt:lpwstr>https://assets.publishing.service.gov.uk/government/uploads/system/uploads/attachment_data/file/657812/National_Citizen_Service-Guidance_for_Schools_and_Colleges_.pdf</vt:lpwstr>
      </vt:variant>
      <vt:variant>
        <vt:lpwstr/>
      </vt:variant>
      <vt:variant>
        <vt:i4>7667774</vt:i4>
      </vt:variant>
      <vt:variant>
        <vt:i4>456</vt:i4>
      </vt:variant>
      <vt:variant>
        <vt:i4>0</vt:i4>
      </vt:variant>
      <vt:variant>
        <vt:i4>5</vt:i4>
      </vt:variant>
      <vt:variant>
        <vt:lpwstr>https://assets.publishing.service.gov.uk/government/uploads/system/uploads/attachment_data/file/657812/National_Citizen_Service-Guidance_for_Schools_and_Colleges_.pdf</vt:lpwstr>
      </vt:variant>
      <vt:variant>
        <vt:lpwstr/>
      </vt:variant>
      <vt:variant>
        <vt:i4>7667774</vt:i4>
      </vt:variant>
      <vt:variant>
        <vt:i4>453</vt:i4>
      </vt:variant>
      <vt:variant>
        <vt:i4>0</vt:i4>
      </vt:variant>
      <vt:variant>
        <vt:i4>5</vt:i4>
      </vt:variant>
      <vt:variant>
        <vt:lpwstr>https://assets.publishing.service.gov.uk/government/uploads/system/uploads/attachment_data/file/657812/National_Citizen_Service-Guidance_for_Schools_and_Colleges_.pdf</vt:lpwstr>
      </vt:variant>
      <vt:variant>
        <vt:lpwstr/>
      </vt:variant>
      <vt:variant>
        <vt:i4>7798787</vt:i4>
      </vt:variant>
      <vt:variant>
        <vt:i4>450</vt:i4>
      </vt:variant>
      <vt:variant>
        <vt:i4>0</vt:i4>
      </vt:variant>
      <vt:variant>
        <vt:i4>5</vt:i4>
      </vt:variant>
      <vt:variant>
        <vt:lpwstr>https://assets.publishing.service.gov.uk/government/uploads/system/uploads/attachment_data/file/239060/SECONDARY_national_curriculum_-_Citizenship.pdf</vt:lpwstr>
      </vt:variant>
      <vt:variant>
        <vt:lpwstr/>
      </vt:variant>
      <vt:variant>
        <vt:i4>7798787</vt:i4>
      </vt:variant>
      <vt:variant>
        <vt:i4>447</vt:i4>
      </vt:variant>
      <vt:variant>
        <vt:i4>0</vt:i4>
      </vt:variant>
      <vt:variant>
        <vt:i4>5</vt:i4>
      </vt:variant>
      <vt:variant>
        <vt:lpwstr>https://assets.publishing.service.gov.uk/government/uploads/system/uploads/attachment_data/file/239060/SECONDARY_national_curriculum_-_Citizenship.pdf</vt:lpwstr>
      </vt:variant>
      <vt:variant>
        <vt:lpwstr/>
      </vt:variant>
      <vt:variant>
        <vt:i4>7798787</vt:i4>
      </vt:variant>
      <vt:variant>
        <vt:i4>444</vt:i4>
      </vt:variant>
      <vt:variant>
        <vt:i4>0</vt:i4>
      </vt:variant>
      <vt:variant>
        <vt:i4>5</vt:i4>
      </vt:variant>
      <vt:variant>
        <vt:lpwstr>https://assets.publishing.service.gov.uk/government/uploads/system/uploads/attachment_data/file/239060/SECONDARY_national_curriculum_-_Citizenship.pdf</vt:lpwstr>
      </vt:variant>
      <vt:variant>
        <vt:lpwstr/>
      </vt:variant>
      <vt:variant>
        <vt:i4>4653141</vt:i4>
      </vt:variant>
      <vt:variant>
        <vt:i4>441</vt:i4>
      </vt:variant>
      <vt:variant>
        <vt:i4>0</vt:i4>
      </vt:variant>
      <vt:variant>
        <vt:i4>5</vt:i4>
      </vt:variant>
      <vt:variant>
        <vt:lpwstr>https://www.gov.uk/government/publications/citizenship-programmes-of-study-for-key-stages-1-and-2</vt:lpwstr>
      </vt:variant>
      <vt:variant>
        <vt:lpwstr/>
      </vt:variant>
      <vt:variant>
        <vt:i4>4653141</vt:i4>
      </vt:variant>
      <vt:variant>
        <vt:i4>438</vt:i4>
      </vt:variant>
      <vt:variant>
        <vt:i4>0</vt:i4>
      </vt:variant>
      <vt:variant>
        <vt:i4>5</vt:i4>
      </vt:variant>
      <vt:variant>
        <vt:lpwstr>https://www.gov.uk/government/publications/citizenship-programmes-of-study-for-key-stages-1-and-2</vt:lpwstr>
      </vt:variant>
      <vt:variant>
        <vt:lpwstr/>
      </vt:variant>
      <vt:variant>
        <vt:i4>3276905</vt:i4>
      </vt:variant>
      <vt:variant>
        <vt:i4>435</vt:i4>
      </vt:variant>
      <vt:variant>
        <vt:i4>0</vt:i4>
      </vt:variant>
      <vt:variant>
        <vt:i4>5</vt:i4>
      </vt:variant>
      <vt:variant>
        <vt:lpwstr>https://www.artscouncil.org.uk/music-education/music-education-hubs</vt:lpwstr>
      </vt:variant>
      <vt:variant>
        <vt:lpwstr/>
      </vt:variant>
      <vt:variant>
        <vt:i4>3276905</vt:i4>
      </vt:variant>
      <vt:variant>
        <vt:i4>432</vt:i4>
      </vt:variant>
      <vt:variant>
        <vt:i4>0</vt:i4>
      </vt:variant>
      <vt:variant>
        <vt:i4>5</vt:i4>
      </vt:variant>
      <vt:variant>
        <vt:lpwstr>https://www.artscouncil.org.uk/music-education/music-education-hubs</vt:lpwstr>
      </vt:variant>
      <vt:variant>
        <vt:lpwstr/>
      </vt:variant>
      <vt:variant>
        <vt:i4>1114195</vt:i4>
      </vt:variant>
      <vt:variant>
        <vt:i4>429</vt:i4>
      </vt:variant>
      <vt:variant>
        <vt:i4>0</vt:i4>
      </vt:variant>
      <vt:variant>
        <vt:i4>5</vt:i4>
      </vt:variant>
      <vt:variant>
        <vt:lpwstr>https://www.artsmark.org.uk/</vt:lpwstr>
      </vt:variant>
      <vt:variant>
        <vt:lpwstr/>
      </vt:variant>
      <vt:variant>
        <vt:i4>4784143</vt:i4>
      </vt:variant>
      <vt:variant>
        <vt:i4>426</vt:i4>
      </vt:variant>
      <vt:variant>
        <vt:i4>0</vt:i4>
      </vt:variant>
      <vt:variant>
        <vt:i4>5</vt:i4>
      </vt:variant>
      <vt:variant>
        <vt:lpwstr>https://www.gov.uk/government/publications/national-curriculum-in-england-art-and-design-programmes-of-study</vt:lpwstr>
      </vt:variant>
      <vt:variant>
        <vt:lpwstr/>
      </vt:variant>
      <vt:variant>
        <vt:i4>4784143</vt:i4>
      </vt:variant>
      <vt:variant>
        <vt:i4>423</vt:i4>
      </vt:variant>
      <vt:variant>
        <vt:i4>0</vt:i4>
      </vt:variant>
      <vt:variant>
        <vt:i4>5</vt:i4>
      </vt:variant>
      <vt:variant>
        <vt:lpwstr>https://www.gov.uk/government/publications/national-curriculum-in-england-art-and-design-programmes-of-study</vt:lpwstr>
      </vt:variant>
      <vt:variant>
        <vt:lpwstr/>
      </vt:variant>
      <vt:variant>
        <vt:i4>5898246</vt:i4>
      </vt:variant>
      <vt:variant>
        <vt:i4>420</vt:i4>
      </vt:variant>
      <vt:variant>
        <vt:i4>0</vt:i4>
      </vt:variant>
      <vt:variant>
        <vt:i4>5</vt:i4>
      </vt:variant>
      <vt:variant>
        <vt:lpwstr>https://www.gov.uk/government/publications/national-curriculum-in-england-music-programmes-of-study/national-curriculum-in-england-music-programmes-of-study</vt:lpwstr>
      </vt:variant>
      <vt:variant>
        <vt:lpwstr/>
      </vt:variant>
      <vt:variant>
        <vt:i4>5898246</vt:i4>
      </vt:variant>
      <vt:variant>
        <vt:i4>417</vt:i4>
      </vt:variant>
      <vt:variant>
        <vt:i4>0</vt:i4>
      </vt:variant>
      <vt:variant>
        <vt:i4>5</vt:i4>
      </vt:variant>
      <vt:variant>
        <vt:lpwstr>https://www.gov.uk/government/publications/national-curriculum-in-england-music-programmes-of-study/national-curriculum-in-england-music-programmes-of-study</vt:lpwstr>
      </vt:variant>
      <vt:variant>
        <vt:lpwstr/>
      </vt:variant>
      <vt:variant>
        <vt:i4>5898246</vt:i4>
      </vt:variant>
      <vt:variant>
        <vt:i4>414</vt:i4>
      </vt:variant>
      <vt:variant>
        <vt:i4>0</vt:i4>
      </vt:variant>
      <vt:variant>
        <vt:i4>5</vt:i4>
      </vt:variant>
      <vt:variant>
        <vt:lpwstr>https://www.gov.uk/government/publications/national-curriculum-in-england-music-programmes-of-study/national-curriculum-in-england-music-programmes-of-study</vt:lpwstr>
      </vt:variant>
      <vt:variant>
        <vt:lpwstr/>
      </vt:variant>
      <vt:variant>
        <vt:i4>3342438</vt:i4>
      </vt:variant>
      <vt:variant>
        <vt:i4>411</vt:i4>
      </vt:variant>
      <vt:variant>
        <vt:i4>0</vt:i4>
      </vt:variant>
      <vt:variant>
        <vt:i4>5</vt:i4>
      </vt:variant>
      <vt:variant>
        <vt:lpwstr>https://www.childrenscommissioner.gov.uk/wp-content/uploads/2018/01/Childrens-Commissioner-for-England-Life-in-Likes-3.pdf</vt:lpwstr>
      </vt:variant>
      <vt:variant>
        <vt:lpwstr/>
      </vt:variant>
      <vt:variant>
        <vt:i4>3342438</vt:i4>
      </vt:variant>
      <vt:variant>
        <vt:i4>408</vt:i4>
      </vt:variant>
      <vt:variant>
        <vt:i4>0</vt:i4>
      </vt:variant>
      <vt:variant>
        <vt:i4>5</vt:i4>
      </vt:variant>
      <vt:variant>
        <vt:lpwstr>https://www.childrenscommissioner.gov.uk/wp-content/uploads/2018/01/Childrens-Commissioner-for-England-Life-in-Likes-3.pdf</vt:lpwstr>
      </vt:variant>
      <vt:variant>
        <vt:lpwstr/>
      </vt:variant>
      <vt:variant>
        <vt:i4>3342438</vt:i4>
      </vt:variant>
      <vt:variant>
        <vt:i4>405</vt:i4>
      </vt:variant>
      <vt:variant>
        <vt:i4>0</vt:i4>
      </vt:variant>
      <vt:variant>
        <vt:i4>5</vt:i4>
      </vt:variant>
      <vt:variant>
        <vt:lpwstr>https://www.childrenscommissioner.gov.uk/wp-content/uploads/2018/01/Childrens-Commissioner-for-England-Life-in-Likes-3.pdf</vt:lpwstr>
      </vt:variant>
      <vt:variant>
        <vt:lpwstr/>
      </vt:variant>
      <vt:variant>
        <vt:i4>5111890</vt:i4>
      </vt:variant>
      <vt:variant>
        <vt:i4>402</vt:i4>
      </vt:variant>
      <vt:variant>
        <vt:i4>0</vt:i4>
      </vt:variant>
      <vt:variant>
        <vt:i4>5</vt:i4>
      </vt:variant>
      <vt:variant>
        <vt:lpwstr>https://www.internetmatters.org/schools-esafety/</vt:lpwstr>
      </vt:variant>
      <vt:variant>
        <vt:lpwstr/>
      </vt:variant>
      <vt:variant>
        <vt:i4>3997801</vt:i4>
      </vt:variant>
      <vt:variant>
        <vt:i4>399</vt:i4>
      </vt:variant>
      <vt:variant>
        <vt:i4>0</vt:i4>
      </vt:variant>
      <vt:variant>
        <vt:i4>5</vt:i4>
      </vt:variant>
      <vt:variant>
        <vt:lpwstr>https://www.nspcc.org.uk/preventing-abuse/keeping-children-safe/share-aware/teaching-resources/</vt:lpwstr>
      </vt:variant>
      <vt:variant>
        <vt:lpwstr/>
      </vt:variant>
      <vt:variant>
        <vt:i4>3997801</vt:i4>
      </vt:variant>
      <vt:variant>
        <vt:i4>396</vt:i4>
      </vt:variant>
      <vt:variant>
        <vt:i4>0</vt:i4>
      </vt:variant>
      <vt:variant>
        <vt:i4>5</vt:i4>
      </vt:variant>
      <vt:variant>
        <vt:lpwstr>https://www.nspcc.org.uk/preventing-abuse/keeping-children-safe/share-aware/teaching-resources/</vt:lpwstr>
      </vt:variant>
      <vt:variant>
        <vt:lpwstr/>
      </vt:variant>
      <vt:variant>
        <vt:i4>4915223</vt:i4>
      </vt:variant>
      <vt:variant>
        <vt:i4>393</vt:i4>
      </vt:variant>
      <vt:variant>
        <vt:i4>0</vt:i4>
      </vt:variant>
      <vt:variant>
        <vt:i4>5</vt:i4>
      </vt:variant>
      <vt:variant>
        <vt:lpwstr>https://www.gov.uk/government/publications/national-curriculum-in-england-computing-programmes-of-study/national-curriculum-in-england-computing-programmes-of-study</vt:lpwstr>
      </vt:variant>
      <vt:variant>
        <vt:lpwstr/>
      </vt:variant>
      <vt:variant>
        <vt:i4>4915223</vt:i4>
      </vt:variant>
      <vt:variant>
        <vt:i4>390</vt:i4>
      </vt:variant>
      <vt:variant>
        <vt:i4>0</vt:i4>
      </vt:variant>
      <vt:variant>
        <vt:i4>5</vt:i4>
      </vt:variant>
      <vt:variant>
        <vt:lpwstr>https://www.gov.uk/government/publications/national-curriculum-in-england-computing-programmes-of-study/national-curriculum-in-england-computing-programmes-of-study</vt:lpwstr>
      </vt:variant>
      <vt:variant>
        <vt:lpwstr/>
      </vt:variant>
      <vt:variant>
        <vt:i4>4915223</vt:i4>
      </vt:variant>
      <vt:variant>
        <vt:i4>387</vt:i4>
      </vt:variant>
      <vt:variant>
        <vt:i4>0</vt:i4>
      </vt:variant>
      <vt:variant>
        <vt:i4>5</vt:i4>
      </vt:variant>
      <vt:variant>
        <vt:lpwstr>https://www.gov.uk/government/publications/national-curriculum-in-england-computing-programmes-of-study/national-curriculum-in-england-computing-programmes-of-study</vt:lpwstr>
      </vt:variant>
      <vt:variant>
        <vt:lpwstr/>
      </vt:variant>
      <vt:variant>
        <vt:i4>3932256</vt:i4>
      </vt:variant>
      <vt:variant>
        <vt:i4>384</vt:i4>
      </vt:variant>
      <vt:variant>
        <vt:i4>0</vt:i4>
      </vt:variant>
      <vt:variant>
        <vt:i4>5</vt:i4>
      </vt:variant>
      <vt:variant>
        <vt:lpwstr>https://www.equalityhumanrights.com/sites/default/files/delivering-the-prevent-duty.pdf</vt:lpwstr>
      </vt:variant>
      <vt:variant>
        <vt:lpwstr/>
      </vt:variant>
      <vt:variant>
        <vt:i4>3932256</vt:i4>
      </vt:variant>
      <vt:variant>
        <vt:i4>381</vt:i4>
      </vt:variant>
      <vt:variant>
        <vt:i4>0</vt:i4>
      </vt:variant>
      <vt:variant>
        <vt:i4>5</vt:i4>
      </vt:variant>
      <vt:variant>
        <vt:lpwstr>https://www.equalityhumanrights.com/sites/default/files/delivering-the-prevent-duty.pdf</vt:lpwstr>
      </vt:variant>
      <vt:variant>
        <vt:lpwstr/>
      </vt:variant>
      <vt:variant>
        <vt:i4>4784136</vt:i4>
      </vt:variant>
      <vt:variant>
        <vt:i4>378</vt:i4>
      </vt:variant>
      <vt:variant>
        <vt:i4>0</vt:i4>
      </vt:variant>
      <vt:variant>
        <vt:i4>5</vt:i4>
      </vt:variant>
      <vt:variant>
        <vt:lpwstr>https://www.equalityhumanrights.com/en/secondary-education-resources</vt:lpwstr>
      </vt:variant>
      <vt:variant>
        <vt:lpwstr/>
      </vt:variant>
      <vt:variant>
        <vt:i4>4784136</vt:i4>
      </vt:variant>
      <vt:variant>
        <vt:i4>375</vt:i4>
      </vt:variant>
      <vt:variant>
        <vt:i4>0</vt:i4>
      </vt:variant>
      <vt:variant>
        <vt:i4>5</vt:i4>
      </vt:variant>
      <vt:variant>
        <vt:lpwstr>https://www.equalityhumanrights.com/en/secondary-education-resources</vt:lpwstr>
      </vt:variant>
      <vt:variant>
        <vt:lpwstr/>
      </vt:variant>
      <vt:variant>
        <vt:i4>6684795</vt:i4>
      </vt:variant>
      <vt:variant>
        <vt:i4>372</vt:i4>
      </vt:variant>
      <vt:variant>
        <vt:i4>0</vt:i4>
      </vt:variant>
      <vt:variant>
        <vt:i4>5</vt:i4>
      </vt:variant>
      <vt:variant>
        <vt:lpwstr>https://www.internetmatters.org/issues/radicalisation/</vt:lpwstr>
      </vt:variant>
      <vt:variant>
        <vt:lpwstr/>
      </vt:variant>
      <vt:variant>
        <vt:i4>3145779</vt:i4>
      </vt:variant>
      <vt:variant>
        <vt:i4>369</vt:i4>
      </vt:variant>
      <vt:variant>
        <vt:i4>0</vt:i4>
      </vt:variant>
      <vt:variant>
        <vt:i4>5</vt:i4>
      </vt:variant>
      <vt:variant>
        <vt:lpwstr>http://www.educateagainsthate.com/</vt:lpwstr>
      </vt:variant>
      <vt:variant>
        <vt:lpwstr/>
      </vt:variant>
      <vt:variant>
        <vt:i4>2949173</vt:i4>
      </vt:variant>
      <vt:variant>
        <vt:i4>366</vt:i4>
      </vt:variant>
      <vt:variant>
        <vt:i4>0</vt:i4>
      </vt:variant>
      <vt:variant>
        <vt:i4>5</vt:i4>
      </vt:variant>
      <vt:variant>
        <vt:lpwstr>https://www.gov.uk/government/publications/protecting-children-from-radicalisation-the-prevent-duty</vt:lpwstr>
      </vt:variant>
      <vt:variant>
        <vt:lpwstr/>
      </vt:variant>
      <vt:variant>
        <vt:i4>2949173</vt:i4>
      </vt:variant>
      <vt:variant>
        <vt:i4>363</vt:i4>
      </vt:variant>
      <vt:variant>
        <vt:i4>0</vt:i4>
      </vt:variant>
      <vt:variant>
        <vt:i4>5</vt:i4>
      </vt:variant>
      <vt:variant>
        <vt:lpwstr>https://www.gov.uk/government/publications/protecting-children-from-radicalisation-the-prevent-duty</vt:lpwstr>
      </vt:variant>
      <vt:variant>
        <vt:lpwstr/>
      </vt:variant>
      <vt:variant>
        <vt:i4>5111838</vt:i4>
      </vt:variant>
      <vt:variant>
        <vt:i4>360</vt:i4>
      </vt:variant>
      <vt:variant>
        <vt:i4>0</vt:i4>
      </vt:variant>
      <vt:variant>
        <vt:i4>5</vt:i4>
      </vt:variant>
      <vt:variant>
        <vt:lpwstr>https://www.gov.uk/government/publications/promoting-fundamental-british-values-through-smsc</vt:lpwstr>
      </vt:variant>
      <vt:variant>
        <vt:lpwstr/>
      </vt:variant>
      <vt:variant>
        <vt:i4>5111838</vt:i4>
      </vt:variant>
      <vt:variant>
        <vt:i4>357</vt:i4>
      </vt:variant>
      <vt:variant>
        <vt:i4>0</vt:i4>
      </vt:variant>
      <vt:variant>
        <vt:i4>5</vt:i4>
      </vt:variant>
      <vt:variant>
        <vt:lpwstr>https://www.gov.uk/government/publications/promoting-fundamental-british-values-through-smsc</vt:lpwstr>
      </vt:variant>
      <vt:variant>
        <vt:lpwstr/>
      </vt:variant>
      <vt:variant>
        <vt:i4>2490466</vt:i4>
      </vt:variant>
      <vt:variant>
        <vt:i4>354</vt:i4>
      </vt:variant>
      <vt:variant>
        <vt:i4>0</vt:i4>
      </vt:variant>
      <vt:variant>
        <vt:i4>5</vt:i4>
      </vt:variant>
      <vt:variant>
        <vt:lpwstr>http://mentor-adepis.org/planning-effective-education/</vt:lpwstr>
      </vt:variant>
      <vt:variant>
        <vt:lpwstr/>
      </vt:variant>
      <vt:variant>
        <vt:i4>3604541</vt:i4>
      </vt:variant>
      <vt:variant>
        <vt:i4>351</vt:i4>
      </vt:variant>
      <vt:variant>
        <vt:i4>0</vt:i4>
      </vt:variant>
      <vt:variant>
        <vt:i4>5</vt:i4>
      </vt:variant>
      <vt:variant>
        <vt:lpwstr>https://sexwise.fpa.org.uk/</vt:lpwstr>
      </vt:variant>
      <vt:variant>
        <vt:lpwstr/>
      </vt:variant>
      <vt:variant>
        <vt:i4>3604587</vt:i4>
      </vt:variant>
      <vt:variant>
        <vt:i4>348</vt:i4>
      </vt:variant>
      <vt:variant>
        <vt:i4>0</vt:i4>
      </vt:variant>
      <vt:variant>
        <vt:i4>5</vt:i4>
      </vt:variant>
      <vt:variant>
        <vt:lpwstr>http://catholiceducation.org.uk/schools/relationship-sex-education</vt:lpwstr>
      </vt:variant>
      <vt:variant>
        <vt:lpwstr/>
      </vt:variant>
      <vt:variant>
        <vt:i4>7143521</vt:i4>
      </vt:variant>
      <vt:variant>
        <vt:i4>345</vt:i4>
      </vt:variant>
      <vt:variant>
        <vt:i4>0</vt:i4>
      </vt:variant>
      <vt:variant>
        <vt:i4>5</vt:i4>
      </vt:variant>
      <vt:variant>
        <vt:lpwstr>https://www.youthsporttrust.org/search?search=get%2Bexam%2Bfit</vt:lpwstr>
      </vt:variant>
      <vt:variant>
        <vt:lpwstr/>
      </vt:variant>
      <vt:variant>
        <vt:i4>1310786</vt:i4>
      </vt:variant>
      <vt:variant>
        <vt:i4>342</vt:i4>
      </vt:variant>
      <vt:variant>
        <vt:i4>0</vt:i4>
      </vt:variant>
      <vt:variant>
        <vt:i4>5</vt:i4>
      </vt:variant>
      <vt:variant>
        <vt:lpwstr>https://learning.nspcc.org.uk/research-resources/schools/making-sense-relationships/</vt:lpwstr>
      </vt:variant>
      <vt:variant>
        <vt:lpwstr/>
      </vt:variant>
      <vt:variant>
        <vt:i4>1310786</vt:i4>
      </vt:variant>
      <vt:variant>
        <vt:i4>339</vt:i4>
      </vt:variant>
      <vt:variant>
        <vt:i4>0</vt:i4>
      </vt:variant>
      <vt:variant>
        <vt:i4>5</vt:i4>
      </vt:variant>
      <vt:variant>
        <vt:lpwstr>https://learning.nspcc.org.uk/research-resources/schools/making-sense-relationships/</vt:lpwstr>
      </vt:variant>
      <vt:variant>
        <vt:lpwstr/>
      </vt:variant>
      <vt:variant>
        <vt:i4>3670060</vt:i4>
      </vt:variant>
      <vt:variant>
        <vt:i4>336</vt:i4>
      </vt:variant>
      <vt:variant>
        <vt:i4>0</vt:i4>
      </vt:variant>
      <vt:variant>
        <vt:i4>5</vt:i4>
      </vt:variant>
      <vt:variant>
        <vt:lpwstr>http://www.pshe-association.org.uk/content/government-</vt:lpwstr>
      </vt:variant>
      <vt:variant>
        <vt:lpwstr/>
      </vt:variant>
      <vt:variant>
        <vt:i4>3866684</vt:i4>
      </vt:variant>
      <vt:variant>
        <vt:i4>333</vt:i4>
      </vt:variant>
      <vt:variant>
        <vt:i4>0</vt:i4>
      </vt:variant>
      <vt:variant>
        <vt:i4>5</vt:i4>
      </vt:variant>
      <vt:variant>
        <vt:lpwstr>https://www.pshe-association.org.uk/curriculum-and-resources/resources/guidance-preparing-teach-about-mental-health-and</vt:lpwstr>
      </vt:variant>
      <vt:variant>
        <vt:lpwstr/>
      </vt:variant>
      <vt:variant>
        <vt:i4>3866684</vt:i4>
      </vt:variant>
      <vt:variant>
        <vt:i4>330</vt:i4>
      </vt:variant>
      <vt:variant>
        <vt:i4>0</vt:i4>
      </vt:variant>
      <vt:variant>
        <vt:i4>5</vt:i4>
      </vt:variant>
      <vt:variant>
        <vt:lpwstr>https://www.pshe-association.org.uk/curriculum-and-resources/resources/guidance-preparing-teach-about-mental-health-and</vt:lpwstr>
      </vt:variant>
      <vt:variant>
        <vt:lpwstr/>
      </vt:variant>
      <vt:variant>
        <vt:i4>5570654</vt:i4>
      </vt:variant>
      <vt:variant>
        <vt:i4>327</vt:i4>
      </vt:variant>
      <vt:variant>
        <vt:i4>0</vt:i4>
      </vt:variant>
      <vt:variant>
        <vt:i4>5</vt:i4>
      </vt:variant>
      <vt:variant>
        <vt:lpwstr>https://www.pshe-association.org.uk/curriculum-and-resources/resources/guidance-teaching-about-consent-pshe-education-key</vt:lpwstr>
      </vt:variant>
      <vt:variant>
        <vt:lpwstr/>
      </vt:variant>
      <vt:variant>
        <vt:i4>5570654</vt:i4>
      </vt:variant>
      <vt:variant>
        <vt:i4>324</vt:i4>
      </vt:variant>
      <vt:variant>
        <vt:i4>0</vt:i4>
      </vt:variant>
      <vt:variant>
        <vt:i4>5</vt:i4>
      </vt:variant>
      <vt:variant>
        <vt:lpwstr>https://www.pshe-association.org.uk/curriculum-and-resources/resources/guidance-teaching-about-consent-pshe-education-key</vt:lpwstr>
      </vt:variant>
      <vt:variant>
        <vt:lpwstr/>
      </vt:variant>
      <vt:variant>
        <vt:i4>2359342</vt:i4>
      </vt:variant>
      <vt:variant>
        <vt:i4>321</vt:i4>
      </vt:variant>
      <vt:variant>
        <vt:i4>0</vt:i4>
      </vt:variant>
      <vt:variant>
        <vt:i4>5</vt:i4>
      </vt:variant>
      <vt:variant>
        <vt:lpwstr>https://www.pshe-association.org.uk/curriculum-and-resources/resources/disrespect-nobody-teaching-resources-preventing</vt:lpwstr>
      </vt:variant>
      <vt:variant>
        <vt:lpwstr/>
      </vt:variant>
      <vt:variant>
        <vt:i4>2359342</vt:i4>
      </vt:variant>
      <vt:variant>
        <vt:i4>318</vt:i4>
      </vt:variant>
      <vt:variant>
        <vt:i4>0</vt:i4>
      </vt:variant>
      <vt:variant>
        <vt:i4>5</vt:i4>
      </vt:variant>
      <vt:variant>
        <vt:lpwstr>https://www.pshe-association.org.uk/curriculum-and-resources/resources/disrespect-nobody-teaching-resources-preventing</vt:lpwstr>
      </vt:variant>
      <vt:variant>
        <vt:lpwstr/>
      </vt:variant>
      <vt:variant>
        <vt:i4>1769474</vt:i4>
      </vt:variant>
      <vt:variant>
        <vt:i4>315</vt:i4>
      </vt:variant>
      <vt:variant>
        <vt:i4>0</vt:i4>
      </vt:variant>
      <vt:variant>
        <vt:i4>5</vt:i4>
      </vt:variant>
      <vt:variant>
        <vt:lpwstr>https://www.pshe-association.org.uk/</vt:lpwstr>
      </vt:variant>
      <vt:variant>
        <vt:lpwstr/>
      </vt:variant>
      <vt:variant>
        <vt:i4>3932195</vt:i4>
      </vt:variant>
      <vt:variant>
        <vt:i4>312</vt:i4>
      </vt:variant>
      <vt:variant>
        <vt:i4>0</vt:i4>
      </vt:variant>
      <vt:variant>
        <vt:i4>5</vt:i4>
      </vt:variant>
      <vt:variant>
        <vt:lpwstr>https://fingertips.phe.org.uk/profile/child-health-profiles</vt:lpwstr>
      </vt:variant>
      <vt:variant>
        <vt:lpwstr/>
      </vt:variant>
      <vt:variant>
        <vt:i4>196633</vt:i4>
      </vt:variant>
      <vt:variant>
        <vt:i4>309</vt:i4>
      </vt:variant>
      <vt:variant>
        <vt:i4>0</vt:i4>
      </vt:variant>
      <vt:variant>
        <vt:i4>5</vt:i4>
      </vt:variant>
      <vt:variant>
        <vt:lpwstr>https://campaignresources.phe.gov.uk/schools/topics/rise-above/overview?WT.mc_id=RiseAboveforSchools_PSHEA_EdComs_Resource_listing_Sep17</vt:lpwstr>
      </vt:variant>
      <vt:variant>
        <vt:lpwstr/>
      </vt:variant>
      <vt:variant>
        <vt:i4>196633</vt:i4>
      </vt:variant>
      <vt:variant>
        <vt:i4>306</vt:i4>
      </vt:variant>
      <vt:variant>
        <vt:i4>0</vt:i4>
      </vt:variant>
      <vt:variant>
        <vt:i4>5</vt:i4>
      </vt:variant>
      <vt:variant>
        <vt:lpwstr>https://campaignresources.phe.gov.uk/schools/topics/rise-above/overview?WT.mc_id=RiseAboveforSchools_PSHEA_EdComs_Resource_listing_Sep17</vt:lpwstr>
      </vt:variant>
      <vt:variant>
        <vt:lpwstr/>
      </vt:variant>
      <vt:variant>
        <vt:i4>196633</vt:i4>
      </vt:variant>
      <vt:variant>
        <vt:i4>303</vt:i4>
      </vt:variant>
      <vt:variant>
        <vt:i4>0</vt:i4>
      </vt:variant>
      <vt:variant>
        <vt:i4>5</vt:i4>
      </vt:variant>
      <vt:variant>
        <vt:lpwstr>https://campaignresources.phe.gov.uk/schools/topics/rise-above/overview?WT.mc_id=RiseAboveforSchools_PSHEA_EdComs_Resource_listing_Sep17</vt:lpwstr>
      </vt:variant>
      <vt:variant>
        <vt:lpwstr/>
      </vt:variant>
      <vt:variant>
        <vt:i4>262167</vt:i4>
      </vt:variant>
      <vt:variant>
        <vt:i4>300</vt:i4>
      </vt:variant>
      <vt:variant>
        <vt:i4>0</vt:i4>
      </vt:variant>
      <vt:variant>
        <vt:i4>5</vt:i4>
      </vt:variant>
      <vt:variant>
        <vt:lpwstr>https://www.yourschoolgames.com/how-it-works/inclusive-sport/</vt:lpwstr>
      </vt:variant>
      <vt:variant>
        <vt:lpwstr/>
      </vt:variant>
      <vt:variant>
        <vt:i4>86</vt:i4>
      </vt:variant>
      <vt:variant>
        <vt:i4>297</vt:i4>
      </vt:variant>
      <vt:variant>
        <vt:i4>0</vt:i4>
      </vt:variant>
      <vt:variant>
        <vt:i4>5</vt:i4>
      </vt:variant>
      <vt:variant>
        <vt:lpwstr>https://www.youthsporttrust.org/top-sportsability</vt:lpwstr>
      </vt:variant>
      <vt:variant>
        <vt:lpwstr/>
      </vt:variant>
      <vt:variant>
        <vt:i4>917598</vt:i4>
      </vt:variant>
      <vt:variant>
        <vt:i4>294</vt:i4>
      </vt:variant>
      <vt:variant>
        <vt:i4>0</vt:i4>
      </vt:variant>
      <vt:variant>
        <vt:i4>5</vt:i4>
      </vt:variant>
      <vt:variant>
        <vt:lpwstr>https://www.youthsporttrust.org/girls-active</vt:lpwstr>
      </vt:variant>
      <vt:variant>
        <vt:lpwstr/>
      </vt:variant>
      <vt:variant>
        <vt:i4>6029405</vt:i4>
      </vt:variant>
      <vt:variant>
        <vt:i4>291</vt:i4>
      </vt:variant>
      <vt:variant>
        <vt:i4>0</vt:i4>
      </vt:variant>
      <vt:variant>
        <vt:i4>5</vt:i4>
      </vt:variant>
      <vt:variant>
        <vt:lpwstr>http://www.sportengland.org/</vt:lpwstr>
      </vt:variant>
      <vt:variant>
        <vt:lpwstr/>
      </vt:variant>
      <vt:variant>
        <vt:i4>4194387</vt:i4>
      </vt:variant>
      <vt:variant>
        <vt:i4>288</vt:i4>
      </vt:variant>
      <vt:variant>
        <vt:i4>0</vt:i4>
      </vt:variant>
      <vt:variant>
        <vt:i4>5</vt:i4>
      </vt:variant>
      <vt:variant>
        <vt:lpwstr>http://www.womeninsport.org/</vt:lpwstr>
      </vt:variant>
      <vt:variant>
        <vt:lpwstr/>
      </vt:variant>
      <vt:variant>
        <vt:i4>524315</vt:i4>
      </vt:variant>
      <vt:variant>
        <vt:i4>285</vt:i4>
      </vt:variant>
      <vt:variant>
        <vt:i4>0</vt:i4>
      </vt:variant>
      <vt:variant>
        <vt:i4>5</vt:i4>
      </vt:variant>
      <vt:variant>
        <vt:lpwstr>http://www.thisgirlcan.co.uk/</vt:lpwstr>
      </vt:variant>
      <vt:variant>
        <vt:lpwstr/>
      </vt:variant>
      <vt:variant>
        <vt:i4>3473451</vt:i4>
      </vt:variant>
      <vt:variant>
        <vt:i4>282</vt:i4>
      </vt:variant>
      <vt:variant>
        <vt:i4>0</vt:i4>
      </vt:variant>
      <vt:variant>
        <vt:i4>5</vt:i4>
      </vt:variant>
      <vt:variant>
        <vt:lpwstr>https://www.youthsporttrust.org/mypersonalbest</vt:lpwstr>
      </vt:variant>
      <vt:variant>
        <vt:lpwstr/>
      </vt:variant>
      <vt:variant>
        <vt:i4>2293876</vt:i4>
      </vt:variant>
      <vt:variant>
        <vt:i4>279</vt:i4>
      </vt:variant>
      <vt:variant>
        <vt:i4>0</vt:i4>
      </vt:variant>
      <vt:variant>
        <vt:i4>5</vt:i4>
      </vt:variant>
      <vt:variant>
        <vt:lpwstr>http://www.playunified.org/</vt:lpwstr>
      </vt:variant>
      <vt:variant>
        <vt:lpwstr/>
      </vt:variant>
      <vt:variant>
        <vt:i4>5570655</vt:i4>
      </vt:variant>
      <vt:variant>
        <vt:i4>276</vt:i4>
      </vt:variant>
      <vt:variant>
        <vt:i4>0</vt:i4>
      </vt:variant>
      <vt:variant>
        <vt:i4>5</vt:i4>
      </vt:variant>
      <vt:variant>
        <vt:lpwstr>https://www.gov.uk/government/publications/national-curriculum-in-england-physical-education-programmes-of-study</vt:lpwstr>
      </vt:variant>
      <vt:variant>
        <vt:lpwstr/>
      </vt:variant>
      <vt:variant>
        <vt:i4>5570655</vt:i4>
      </vt:variant>
      <vt:variant>
        <vt:i4>273</vt:i4>
      </vt:variant>
      <vt:variant>
        <vt:i4>0</vt:i4>
      </vt:variant>
      <vt:variant>
        <vt:i4>5</vt:i4>
      </vt:variant>
      <vt:variant>
        <vt:lpwstr>https://www.gov.uk/government/publications/national-curriculum-in-england-physical-education-programmes-of-study</vt:lpwstr>
      </vt:variant>
      <vt:variant>
        <vt:lpwstr/>
      </vt:variant>
      <vt:variant>
        <vt:i4>6160385</vt:i4>
      </vt:variant>
      <vt:variant>
        <vt:i4>270</vt:i4>
      </vt:variant>
      <vt:variant>
        <vt:i4>0</vt:i4>
      </vt:variant>
      <vt:variant>
        <vt:i4>5</vt:i4>
      </vt:variant>
      <vt:variant>
        <vt:lpwstr>http://www.preventionplatform.co.uk/</vt:lpwstr>
      </vt:variant>
      <vt:variant>
        <vt:lpwstr/>
      </vt:variant>
      <vt:variant>
        <vt:i4>1835093</vt:i4>
      </vt:variant>
      <vt:variant>
        <vt:i4>267</vt:i4>
      </vt:variant>
      <vt:variant>
        <vt:i4>0</vt:i4>
      </vt:variant>
      <vt:variant>
        <vt:i4>5</vt:i4>
      </vt:variant>
      <vt:variant>
        <vt:lpwstr>https://ukfeminista.org.uk/resources-hub</vt:lpwstr>
      </vt:variant>
      <vt:variant>
        <vt:lpwstr/>
      </vt:variant>
      <vt:variant>
        <vt:i4>5832710</vt:i4>
      </vt:variant>
      <vt:variant>
        <vt:i4>264</vt:i4>
      </vt:variant>
      <vt:variant>
        <vt:i4>0</vt:i4>
      </vt:variant>
      <vt:variant>
        <vt:i4>5</vt:i4>
      </vt:variant>
      <vt:variant>
        <vt:lpwstr>https://www.standupeducation.org/</vt:lpwstr>
      </vt:variant>
      <vt:variant>
        <vt:lpwstr/>
      </vt:variant>
      <vt:variant>
        <vt:i4>3473507</vt:i4>
      </vt:variant>
      <vt:variant>
        <vt:i4>261</vt:i4>
      </vt:variant>
      <vt:variant>
        <vt:i4>0</vt:i4>
      </vt:variant>
      <vt:variant>
        <vt:i4>5</vt:i4>
      </vt:variant>
      <vt:variant>
        <vt:lpwstr>http://tellmamauk.org/</vt:lpwstr>
      </vt:variant>
      <vt:variant>
        <vt:lpwstr/>
      </vt:variant>
      <vt:variant>
        <vt:i4>5832719</vt:i4>
      </vt:variant>
      <vt:variant>
        <vt:i4>258</vt:i4>
      </vt:variant>
      <vt:variant>
        <vt:i4>0</vt:i4>
      </vt:variant>
      <vt:variant>
        <vt:i4>5</vt:i4>
      </vt:variant>
      <vt:variant>
        <vt:lpwstr>http://www.kickitout.org/</vt:lpwstr>
      </vt:variant>
      <vt:variant>
        <vt:lpwstr/>
      </vt:variant>
      <vt:variant>
        <vt:i4>6094942</vt:i4>
      </vt:variant>
      <vt:variant>
        <vt:i4>255</vt:i4>
      </vt:variant>
      <vt:variant>
        <vt:i4>0</vt:i4>
      </vt:variant>
      <vt:variant>
        <vt:i4>5</vt:i4>
      </vt:variant>
      <vt:variant>
        <vt:lpwstr>http://www.srtrc.org/educational</vt:lpwstr>
      </vt:variant>
      <vt:variant>
        <vt:lpwstr/>
      </vt:variant>
      <vt:variant>
        <vt:i4>3342374</vt:i4>
      </vt:variant>
      <vt:variant>
        <vt:i4>252</vt:i4>
      </vt:variant>
      <vt:variant>
        <vt:i4>0</vt:i4>
      </vt:variant>
      <vt:variant>
        <vt:i4>5</vt:i4>
      </vt:variant>
      <vt:variant>
        <vt:lpwstr>http://www.justlikeus.org/</vt:lpwstr>
      </vt:variant>
      <vt:variant>
        <vt:lpwstr/>
      </vt:variant>
      <vt:variant>
        <vt:i4>4915275</vt:i4>
      </vt:variant>
      <vt:variant>
        <vt:i4>249</vt:i4>
      </vt:variant>
      <vt:variant>
        <vt:i4>0</vt:i4>
      </vt:variant>
      <vt:variant>
        <vt:i4>5</vt:i4>
      </vt:variant>
      <vt:variant>
        <vt:lpwstr>https://www.diversityrolemodels.org/</vt:lpwstr>
      </vt:variant>
      <vt:variant>
        <vt:lpwstr/>
      </vt:variant>
      <vt:variant>
        <vt:i4>524309</vt:i4>
      </vt:variant>
      <vt:variant>
        <vt:i4>246</vt:i4>
      </vt:variant>
      <vt:variant>
        <vt:i4>0</vt:i4>
      </vt:variant>
      <vt:variant>
        <vt:i4>5</vt:i4>
      </vt:variant>
      <vt:variant>
        <vt:lpwstr>https://www.theproudtrust.org/training-and-education/education-resources/lgbt-history-month/</vt:lpwstr>
      </vt:variant>
      <vt:variant>
        <vt:lpwstr/>
      </vt:variant>
      <vt:variant>
        <vt:i4>524309</vt:i4>
      </vt:variant>
      <vt:variant>
        <vt:i4>243</vt:i4>
      </vt:variant>
      <vt:variant>
        <vt:i4>0</vt:i4>
      </vt:variant>
      <vt:variant>
        <vt:i4>5</vt:i4>
      </vt:variant>
      <vt:variant>
        <vt:lpwstr>https://www.theproudtrust.org/training-and-education/education-resources/lgbt-history-month/</vt:lpwstr>
      </vt:variant>
      <vt:variant>
        <vt:lpwstr/>
      </vt:variant>
      <vt:variant>
        <vt:i4>5505089</vt:i4>
      </vt:variant>
      <vt:variant>
        <vt:i4>240</vt:i4>
      </vt:variant>
      <vt:variant>
        <vt:i4>0</vt:i4>
      </vt:variant>
      <vt:variant>
        <vt:i4>5</vt:i4>
      </vt:variant>
      <vt:variant>
        <vt:lpwstr>https://lgbthistorymonth.org.uk/</vt:lpwstr>
      </vt:variant>
      <vt:variant>
        <vt:lpwstr/>
      </vt:variant>
      <vt:variant>
        <vt:i4>852040</vt:i4>
      </vt:variant>
      <vt:variant>
        <vt:i4>237</vt:i4>
      </vt:variant>
      <vt:variant>
        <vt:i4>0</vt:i4>
      </vt:variant>
      <vt:variant>
        <vt:i4>5</vt:i4>
      </vt:variant>
      <vt:variant>
        <vt:lpwstr>http://www.stonewall.org.uk/</vt:lpwstr>
      </vt:variant>
      <vt:variant>
        <vt:lpwstr/>
      </vt:variant>
      <vt:variant>
        <vt:i4>6619249</vt:i4>
      </vt:variant>
      <vt:variant>
        <vt:i4>234</vt:i4>
      </vt:variant>
      <vt:variant>
        <vt:i4>0</vt:i4>
      </vt:variant>
      <vt:variant>
        <vt:i4>5</vt:i4>
      </vt:variant>
      <vt:variant>
        <vt:lpwstr>http://www.schools-out.org.uk/</vt:lpwstr>
      </vt:variant>
      <vt:variant>
        <vt:lpwstr/>
      </vt:variant>
      <vt:variant>
        <vt:i4>2687019</vt:i4>
      </vt:variant>
      <vt:variant>
        <vt:i4>231</vt:i4>
      </vt:variant>
      <vt:variant>
        <vt:i4>0</vt:i4>
      </vt:variant>
      <vt:variant>
        <vt:i4>5</vt:i4>
      </vt:variant>
      <vt:variant>
        <vt:lpwstr>https://www.theproudtrust.org/</vt:lpwstr>
      </vt:variant>
      <vt:variant>
        <vt:lpwstr/>
      </vt:variant>
      <vt:variant>
        <vt:i4>4063272</vt:i4>
      </vt:variant>
      <vt:variant>
        <vt:i4>228</vt:i4>
      </vt:variant>
      <vt:variant>
        <vt:i4>0</vt:i4>
      </vt:variant>
      <vt:variant>
        <vt:i4>5</vt:i4>
      </vt:variant>
      <vt:variant>
        <vt:lpwstr>https://www.metrocentreonline.org/</vt:lpwstr>
      </vt:variant>
      <vt:variant>
        <vt:lpwstr/>
      </vt:variant>
      <vt:variant>
        <vt:i4>2097267</vt:i4>
      </vt:variant>
      <vt:variant>
        <vt:i4>225</vt:i4>
      </vt:variant>
      <vt:variant>
        <vt:i4>0</vt:i4>
      </vt:variant>
      <vt:variant>
        <vt:i4>5</vt:i4>
      </vt:variant>
      <vt:variant>
        <vt:lpwstr>http://www.pshe-association.org.uk/lgbt-consortium</vt:lpwstr>
      </vt:variant>
      <vt:variant>
        <vt:lpwstr/>
      </vt:variant>
      <vt:variant>
        <vt:i4>7798821</vt:i4>
      </vt:variant>
      <vt:variant>
        <vt:i4>222</vt:i4>
      </vt:variant>
      <vt:variant>
        <vt:i4>0</vt:i4>
      </vt:variant>
      <vt:variant>
        <vt:i4>5</vt:i4>
      </vt:variant>
      <vt:variant>
        <vt:lpwstr>https://www.eachaction.org.uk/</vt:lpwstr>
      </vt:variant>
      <vt:variant>
        <vt:lpwstr/>
      </vt:variant>
      <vt:variant>
        <vt:i4>3801093</vt:i4>
      </vt:variant>
      <vt:variant>
        <vt:i4>219</vt:i4>
      </vt:variant>
      <vt:variant>
        <vt:i4>0</vt:i4>
      </vt:variant>
      <vt:variant>
        <vt:i4>5</vt:i4>
      </vt:variant>
      <vt:variant>
        <vt:lpwstr>http://www.barnardos.org.uk/what_we_do/our_work/lgbtq.htm</vt:lpwstr>
      </vt:variant>
      <vt:variant>
        <vt:lpwstr/>
      </vt:variant>
      <vt:variant>
        <vt:i4>655360</vt:i4>
      </vt:variant>
      <vt:variant>
        <vt:i4>216</vt:i4>
      </vt:variant>
      <vt:variant>
        <vt:i4>0</vt:i4>
      </vt:variant>
      <vt:variant>
        <vt:i4>5</vt:i4>
      </vt:variant>
      <vt:variant>
        <vt:lpwstr>https://iqmaward.com/</vt:lpwstr>
      </vt:variant>
      <vt:variant>
        <vt:lpwstr/>
      </vt:variant>
      <vt:variant>
        <vt:i4>2359336</vt:i4>
      </vt:variant>
      <vt:variant>
        <vt:i4>213</vt:i4>
      </vt:variant>
      <vt:variant>
        <vt:i4>0</vt:i4>
      </vt:variant>
      <vt:variant>
        <vt:i4>5</vt:i4>
      </vt:variant>
      <vt:variant>
        <vt:lpwstr>https://www.equalityhumanrights.com/en/publication-download/what-equality-law-means-you-education-provider-schools</vt:lpwstr>
      </vt:variant>
      <vt:variant>
        <vt:lpwstr/>
      </vt:variant>
      <vt:variant>
        <vt:i4>2359336</vt:i4>
      </vt:variant>
      <vt:variant>
        <vt:i4>210</vt:i4>
      </vt:variant>
      <vt:variant>
        <vt:i4>0</vt:i4>
      </vt:variant>
      <vt:variant>
        <vt:i4>5</vt:i4>
      </vt:variant>
      <vt:variant>
        <vt:lpwstr>https://www.equalityhumanrights.com/en/publication-download/what-equality-law-means-you-education-provider-schools</vt:lpwstr>
      </vt:variant>
      <vt:variant>
        <vt:lpwstr/>
      </vt:variant>
      <vt:variant>
        <vt:i4>1966159</vt:i4>
      </vt:variant>
      <vt:variant>
        <vt:i4>207</vt:i4>
      </vt:variant>
      <vt:variant>
        <vt:i4>0</vt:i4>
      </vt:variant>
      <vt:variant>
        <vt:i4>5</vt:i4>
      </vt:variant>
      <vt:variant>
        <vt:lpwstr>https://www.equalityhumanrights.com/en/publication-download/public-sector-equality-duty-guidance-schools-england</vt:lpwstr>
      </vt:variant>
      <vt:variant>
        <vt:lpwstr/>
      </vt:variant>
      <vt:variant>
        <vt:i4>1966159</vt:i4>
      </vt:variant>
      <vt:variant>
        <vt:i4>204</vt:i4>
      </vt:variant>
      <vt:variant>
        <vt:i4>0</vt:i4>
      </vt:variant>
      <vt:variant>
        <vt:i4>5</vt:i4>
      </vt:variant>
      <vt:variant>
        <vt:lpwstr>https://www.equalityhumanrights.com/en/publication-download/public-sector-equality-duty-guidance-schools-england</vt:lpwstr>
      </vt:variant>
      <vt:variant>
        <vt:lpwstr/>
      </vt:variant>
      <vt:variant>
        <vt:i4>3080319</vt:i4>
      </vt:variant>
      <vt:variant>
        <vt:i4>201</vt:i4>
      </vt:variant>
      <vt:variant>
        <vt:i4>0</vt:i4>
      </vt:variant>
      <vt:variant>
        <vt:i4>5</vt:i4>
      </vt:variant>
      <vt:variant>
        <vt:lpwstr>https://www.gov.uk/government/publications/equality-act-2010-advice-for-schools</vt:lpwstr>
      </vt:variant>
      <vt:variant>
        <vt:lpwstr/>
      </vt:variant>
      <vt:variant>
        <vt:i4>3080319</vt:i4>
      </vt:variant>
      <vt:variant>
        <vt:i4>198</vt:i4>
      </vt:variant>
      <vt:variant>
        <vt:i4>0</vt:i4>
      </vt:variant>
      <vt:variant>
        <vt:i4>5</vt:i4>
      </vt:variant>
      <vt:variant>
        <vt:lpwstr>https://www.gov.uk/government/publications/equality-act-2010-advice-for-schools</vt:lpwstr>
      </vt:variant>
      <vt:variant>
        <vt:lpwstr/>
      </vt:variant>
      <vt:variant>
        <vt:i4>7209000</vt:i4>
      </vt:variant>
      <vt:variant>
        <vt:i4>195</vt:i4>
      </vt:variant>
      <vt:variant>
        <vt:i4>0</vt:i4>
      </vt:variant>
      <vt:variant>
        <vt:i4>5</vt:i4>
      </vt:variant>
      <vt:variant>
        <vt:lpwstr>http://www.childnet.com/resources/star-toolkit/respect</vt:lpwstr>
      </vt:variant>
      <vt:variant>
        <vt:lpwstr/>
      </vt:variant>
      <vt:variant>
        <vt:i4>7929901</vt:i4>
      </vt:variant>
      <vt:variant>
        <vt:i4>192</vt:i4>
      </vt:variant>
      <vt:variant>
        <vt:i4>0</vt:i4>
      </vt:variant>
      <vt:variant>
        <vt:i4>5</vt:i4>
      </vt:variant>
      <vt:variant>
        <vt:lpwstr>http://www.sendgateway.org.uk/</vt:lpwstr>
      </vt:variant>
      <vt:variant>
        <vt:lpwstr/>
      </vt:variant>
      <vt:variant>
        <vt:i4>1966157</vt:i4>
      </vt:variant>
      <vt:variant>
        <vt:i4>189</vt:i4>
      </vt:variant>
      <vt:variant>
        <vt:i4>0</vt:i4>
      </vt:variant>
      <vt:variant>
        <vt:i4>5</vt:i4>
      </vt:variant>
      <vt:variant>
        <vt:lpwstr>http://www.sendgateway.org.uk/resources.sen-support-research-evidence-on-effective-approaches-and-examples-of-current-practice-in-good-and-outstanding-schools-and-colleges.html</vt:lpwstr>
      </vt:variant>
      <vt:variant>
        <vt:lpwstr/>
      </vt:variant>
      <vt:variant>
        <vt:i4>1966157</vt:i4>
      </vt:variant>
      <vt:variant>
        <vt:i4>186</vt:i4>
      </vt:variant>
      <vt:variant>
        <vt:i4>0</vt:i4>
      </vt:variant>
      <vt:variant>
        <vt:i4>5</vt:i4>
      </vt:variant>
      <vt:variant>
        <vt:lpwstr>http://www.sendgateway.org.uk/resources.sen-support-research-evidence-on-effective-approaches-and-examples-of-current-practice-in-good-and-outstanding-schools-and-colleges.html</vt:lpwstr>
      </vt:variant>
      <vt:variant>
        <vt:lpwstr/>
      </vt:variant>
      <vt:variant>
        <vt:i4>1966157</vt:i4>
      </vt:variant>
      <vt:variant>
        <vt:i4>183</vt:i4>
      </vt:variant>
      <vt:variant>
        <vt:i4>0</vt:i4>
      </vt:variant>
      <vt:variant>
        <vt:i4>5</vt:i4>
      </vt:variant>
      <vt:variant>
        <vt:lpwstr>http://www.sendgateway.org.uk/resources.sen-support-research-evidence-on-effective-approaches-and-examples-of-current-practice-in-good-and-outstanding-schools-and-colleges.html</vt:lpwstr>
      </vt:variant>
      <vt:variant>
        <vt:lpwstr/>
      </vt:variant>
      <vt:variant>
        <vt:i4>393306</vt:i4>
      </vt:variant>
      <vt:variant>
        <vt:i4>180</vt:i4>
      </vt:variant>
      <vt:variant>
        <vt:i4>0</vt:i4>
      </vt:variant>
      <vt:variant>
        <vt:i4>5</vt:i4>
      </vt:variant>
      <vt:variant>
        <vt:lpwstr>https://www.gov.uk/government/publications/send-code-of-practice-0-to-25</vt:lpwstr>
      </vt:variant>
      <vt:variant>
        <vt:lpwstr/>
      </vt:variant>
      <vt:variant>
        <vt:i4>393306</vt:i4>
      </vt:variant>
      <vt:variant>
        <vt:i4>177</vt:i4>
      </vt:variant>
      <vt:variant>
        <vt:i4>0</vt:i4>
      </vt:variant>
      <vt:variant>
        <vt:i4>5</vt:i4>
      </vt:variant>
      <vt:variant>
        <vt:lpwstr>https://www.gov.uk/government/publications/send-code-of-practice-0-to-25</vt:lpwstr>
      </vt:variant>
      <vt:variant>
        <vt:lpwstr/>
      </vt:variant>
      <vt:variant>
        <vt:i4>3997794</vt:i4>
      </vt:variant>
      <vt:variant>
        <vt:i4>174</vt:i4>
      </vt:variant>
      <vt:variant>
        <vt:i4>0</vt:i4>
      </vt:variant>
      <vt:variant>
        <vt:i4>5</vt:i4>
      </vt:variant>
      <vt:variant>
        <vt:lpwstr>https://www.internetmatters.org/issues/sexting/</vt:lpwstr>
      </vt:variant>
      <vt:variant>
        <vt:lpwstr/>
      </vt:variant>
      <vt:variant>
        <vt:i4>655385</vt:i4>
      </vt:variant>
      <vt:variant>
        <vt:i4>171</vt:i4>
      </vt:variant>
      <vt:variant>
        <vt:i4>0</vt:i4>
      </vt:variant>
      <vt:variant>
        <vt:i4>5</vt:i4>
      </vt:variant>
      <vt:variant>
        <vt:lpwstr>https://www.nspcc.org.uk/preventing-abuse/keeping-children-safe/underwear-rule/underwear-rule-schools-teaching-resources/</vt:lpwstr>
      </vt:variant>
      <vt:variant>
        <vt:lpwstr/>
      </vt:variant>
      <vt:variant>
        <vt:i4>655385</vt:i4>
      </vt:variant>
      <vt:variant>
        <vt:i4>168</vt:i4>
      </vt:variant>
      <vt:variant>
        <vt:i4>0</vt:i4>
      </vt:variant>
      <vt:variant>
        <vt:i4>5</vt:i4>
      </vt:variant>
      <vt:variant>
        <vt:lpwstr>https://www.nspcc.org.uk/preventing-abuse/keeping-children-safe/underwear-rule/underwear-rule-schools-teaching-resources/</vt:lpwstr>
      </vt:variant>
      <vt:variant>
        <vt:lpwstr/>
      </vt:variant>
      <vt:variant>
        <vt:i4>5373965</vt:i4>
      </vt:variant>
      <vt:variant>
        <vt:i4>165</vt:i4>
      </vt:variant>
      <vt:variant>
        <vt:i4>0</vt:i4>
      </vt:variant>
      <vt:variant>
        <vt:i4>5</vt:i4>
      </vt:variant>
      <vt:variant>
        <vt:lpwstr>https://www.childnet.com/our-projects/project-deshame</vt:lpwstr>
      </vt:variant>
      <vt:variant>
        <vt:lpwstr/>
      </vt:variant>
      <vt:variant>
        <vt:i4>589828</vt:i4>
      </vt:variant>
      <vt:variant>
        <vt:i4>162</vt:i4>
      </vt:variant>
      <vt:variant>
        <vt:i4>0</vt:i4>
      </vt:variant>
      <vt:variant>
        <vt:i4>5</vt:i4>
      </vt:variant>
      <vt:variant>
        <vt:lpwstr>https://www.gov.uk/government/groups/uk-council-for-child-internet-safety-ukccis</vt:lpwstr>
      </vt:variant>
      <vt:variant>
        <vt:lpwstr/>
      </vt:variant>
      <vt:variant>
        <vt:i4>589828</vt:i4>
      </vt:variant>
      <vt:variant>
        <vt:i4>159</vt:i4>
      </vt:variant>
      <vt:variant>
        <vt:i4>0</vt:i4>
      </vt:variant>
      <vt:variant>
        <vt:i4>5</vt:i4>
      </vt:variant>
      <vt:variant>
        <vt:lpwstr>https://www.gov.uk/government/groups/uk-council-for-child-internet-safety-ukccis</vt:lpwstr>
      </vt:variant>
      <vt:variant>
        <vt:lpwstr/>
      </vt:variant>
      <vt:variant>
        <vt:i4>4194394</vt:i4>
      </vt:variant>
      <vt:variant>
        <vt:i4>156</vt:i4>
      </vt:variant>
      <vt:variant>
        <vt:i4>0</vt:i4>
      </vt:variant>
      <vt:variant>
        <vt:i4>5</vt:i4>
      </vt:variant>
      <vt:variant>
        <vt:lpwstr>https://www.gov.uk/government/publications/safeguarding-practitioners-information-sharing-advice</vt:lpwstr>
      </vt:variant>
      <vt:variant>
        <vt:lpwstr/>
      </vt:variant>
      <vt:variant>
        <vt:i4>4194394</vt:i4>
      </vt:variant>
      <vt:variant>
        <vt:i4>153</vt:i4>
      </vt:variant>
      <vt:variant>
        <vt:i4>0</vt:i4>
      </vt:variant>
      <vt:variant>
        <vt:i4>5</vt:i4>
      </vt:variant>
      <vt:variant>
        <vt:lpwstr>https://www.gov.uk/government/publications/safeguarding-practitioners-information-sharing-advice</vt:lpwstr>
      </vt:variant>
      <vt:variant>
        <vt:lpwstr/>
      </vt:variant>
      <vt:variant>
        <vt:i4>917526</vt:i4>
      </vt:variant>
      <vt:variant>
        <vt:i4>150</vt:i4>
      </vt:variant>
      <vt:variant>
        <vt:i4>0</vt:i4>
      </vt:variant>
      <vt:variant>
        <vt:i4>5</vt:i4>
      </vt:variant>
      <vt:variant>
        <vt:lpwstr>https://www.gov.uk/government/publications/sexual-violence-and-sexual-harassment-between-children-in-schools-and-colleges</vt:lpwstr>
      </vt:variant>
      <vt:variant>
        <vt:lpwstr/>
      </vt:variant>
      <vt:variant>
        <vt:i4>917526</vt:i4>
      </vt:variant>
      <vt:variant>
        <vt:i4>147</vt:i4>
      </vt:variant>
      <vt:variant>
        <vt:i4>0</vt:i4>
      </vt:variant>
      <vt:variant>
        <vt:i4>5</vt:i4>
      </vt:variant>
      <vt:variant>
        <vt:lpwstr>https://www.gov.uk/government/publications/sexual-violence-and-sexual-harassment-between-children-in-schools-and-colleges</vt:lpwstr>
      </vt:variant>
      <vt:variant>
        <vt:lpwstr/>
      </vt:variant>
      <vt:variant>
        <vt:i4>917526</vt:i4>
      </vt:variant>
      <vt:variant>
        <vt:i4>144</vt:i4>
      </vt:variant>
      <vt:variant>
        <vt:i4>0</vt:i4>
      </vt:variant>
      <vt:variant>
        <vt:i4>5</vt:i4>
      </vt:variant>
      <vt:variant>
        <vt:lpwstr>https://www.gov.uk/government/publications/sexual-violence-and-sexual-harassment-between-children-in-schools-and-colleges</vt:lpwstr>
      </vt:variant>
      <vt:variant>
        <vt:lpwstr/>
      </vt:variant>
      <vt:variant>
        <vt:i4>1048576</vt:i4>
      </vt:variant>
      <vt:variant>
        <vt:i4>141</vt:i4>
      </vt:variant>
      <vt:variant>
        <vt:i4>0</vt:i4>
      </vt:variant>
      <vt:variant>
        <vt:i4>5</vt:i4>
      </vt:variant>
      <vt:variant>
        <vt:lpwstr>https://www.gov.uk/government/publications/what-to-do-if-youre-worried-a-child-is-being-abused--2</vt:lpwstr>
      </vt:variant>
      <vt:variant>
        <vt:lpwstr/>
      </vt:variant>
      <vt:variant>
        <vt:i4>1048576</vt:i4>
      </vt:variant>
      <vt:variant>
        <vt:i4>138</vt:i4>
      </vt:variant>
      <vt:variant>
        <vt:i4>0</vt:i4>
      </vt:variant>
      <vt:variant>
        <vt:i4>5</vt:i4>
      </vt:variant>
      <vt:variant>
        <vt:lpwstr>https://www.gov.uk/government/publications/what-to-do-if-youre-worried-a-child-is-being-abused--2</vt:lpwstr>
      </vt:variant>
      <vt:variant>
        <vt:lpwstr/>
      </vt:variant>
      <vt:variant>
        <vt:i4>1507417</vt:i4>
      </vt:variant>
      <vt:variant>
        <vt:i4>135</vt:i4>
      </vt:variant>
      <vt:variant>
        <vt:i4>0</vt:i4>
      </vt:variant>
      <vt:variant>
        <vt:i4>5</vt:i4>
      </vt:variant>
      <vt:variant>
        <vt:lpwstr>https://www.gov.uk/government/publications/working-together-to-safeguard-children--2</vt:lpwstr>
      </vt:variant>
      <vt:variant>
        <vt:lpwstr/>
      </vt:variant>
      <vt:variant>
        <vt:i4>1507417</vt:i4>
      </vt:variant>
      <vt:variant>
        <vt:i4>132</vt:i4>
      </vt:variant>
      <vt:variant>
        <vt:i4>0</vt:i4>
      </vt:variant>
      <vt:variant>
        <vt:i4>5</vt:i4>
      </vt:variant>
      <vt:variant>
        <vt:lpwstr>https://www.gov.uk/government/publications/working-together-to-safeguard-children--2</vt:lpwstr>
      </vt:variant>
      <vt:variant>
        <vt:lpwstr/>
      </vt:variant>
      <vt:variant>
        <vt:i4>5898255</vt:i4>
      </vt:variant>
      <vt:variant>
        <vt:i4>129</vt:i4>
      </vt:variant>
      <vt:variant>
        <vt:i4>0</vt:i4>
      </vt:variant>
      <vt:variant>
        <vt:i4>5</vt:i4>
      </vt:variant>
      <vt:variant>
        <vt:lpwstr>https://www.gov.uk/government/publications/keeping-children-safe-in-education--2</vt:lpwstr>
      </vt:variant>
      <vt:variant>
        <vt:lpwstr/>
      </vt:variant>
      <vt:variant>
        <vt:i4>5898255</vt:i4>
      </vt:variant>
      <vt:variant>
        <vt:i4>126</vt:i4>
      </vt:variant>
      <vt:variant>
        <vt:i4>0</vt:i4>
      </vt:variant>
      <vt:variant>
        <vt:i4>5</vt:i4>
      </vt:variant>
      <vt:variant>
        <vt:lpwstr>https://www.gov.uk/government/publications/keeping-children-safe-in-education--2</vt:lpwstr>
      </vt:variant>
      <vt:variant>
        <vt:lpwstr/>
      </vt:variant>
      <vt:variant>
        <vt:i4>3932281</vt:i4>
      </vt:variant>
      <vt:variant>
        <vt:i4>123</vt:i4>
      </vt:variant>
      <vt:variant>
        <vt:i4>0</vt:i4>
      </vt:variant>
      <vt:variant>
        <vt:i4>5</vt:i4>
      </vt:variant>
      <vt:variant>
        <vt:lpwstr>https://www.equalityhumanrights.com/en/advice-and-guidance/how-can-we-stop-prejudice-based-bullying-schools</vt:lpwstr>
      </vt:variant>
      <vt:variant>
        <vt:lpwstr/>
      </vt:variant>
      <vt:variant>
        <vt:i4>3932281</vt:i4>
      </vt:variant>
      <vt:variant>
        <vt:i4>120</vt:i4>
      </vt:variant>
      <vt:variant>
        <vt:i4>0</vt:i4>
      </vt:variant>
      <vt:variant>
        <vt:i4>5</vt:i4>
      </vt:variant>
      <vt:variant>
        <vt:lpwstr>https://www.equalityhumanrights.com/en/advice-and-guidance/how-can-we-stop-prejudice-based-bullying-schools</vt:lpwstr>
      </vt:variant>
      <vt:variant>
        <vt:lpwstr/>
      </vt:variant>
      <vt:variant>
        <vt:i4>7602302</vt:i4>
      </vt:variant>
      <vt:variant>
        <vt:i4>117</vt:i4>
      </vt:variant>
      <vt:variant>
        <vt:i4>0</vt:i4>
      </vt:variant>
      <vt:variant>
        <vt:i4>5</vt:i4>
      </vt:variant>
      <vt:variant>
        <vt:lpwstr>https://www.equalityhumanrights.com/en/publication-download/using-data-inform-and-evaluate-anti-bullying-strategies</vt:lpwstr>
      </vt:variant>
      <vt:variant>
        <vt:lpwstr/>
      </vt:variant>
      <vt:variant>
        <vt:i4>7602302</vt:i4>
      </vt:variant>
      <vt:variant>
        <vt:i4>114</vt:i4>
      </vt:variant>
      <vt:variant>
        <vt:i4>0</vt:i4>
      </vt:variant>
      <vt:variant>
        <vt:i4>5</vt:i4>
      </vt:variant>
      <vt:variant>
        <vt:lpwstr>https://www.equalityhumanrights.com/en/publication-download/using-data-inform-and-evaluate-anti-bullying-strategies</vt:lpwstr>
      </vt:variant>
      <vt:variant>
        <vt:lpwstr/>
      </vt:variant>
      <vt:variant>
        <vt:i4>6291575</vt:i4>
      </vt:variant>
      <vt:variant>
        <vt:i4>111</vt:i4>
      </vt:variant>
      <vt:variant>
        <vt:i4>0</vt:i4>
      </vt:variant>
      <vt:variant>
        <vt:i4>5</vt:i4>
      </vt:variant>
      <vt:variant>
        <vt:lpwstr>https://neu.org.uk/learning</vt:lpwstr>
      </vt:variant>
      <vt:variant>
        <vt:lpwstr/>
      </vt:variant>
      <vt:variant>
        <vt:i4>4980830</vt:i4>
      </vt:variant>
      <vt:variant>
        <vt:i4>108</vt:i4>
      </vt:variant>
      <vt:variant>
        <vt:i4>0</vt:i4>
      </vt:variant>
      <vt:variant>
        <vt:i4>5</vt:i4>
      </vt:variant>
      <vt:variant>
        <vt:lpwstr>https://www.skillforce.org/about/</vt:lpwstr>
      </vt:variant>
      <vt:variant>
        <vt:lpwstr/>
      </vt:variant>
      <vt:variant>
        <vt:i4>4980824</vt:i4>
      </vt:variant>
      <vt:variant>
        <vt:i4>105</vt:i4>
      </vt:variant>
      <vt:variant>
        <vt:i4>0</vt:i4>
      </vt:variant>
      <vt:variant>
        <vt:i4>5</vt:i4>
      </vt:variant>
      <vt:variant>
        <vt:lpwstr>https://www.stopspeaksupport.com/schools</vt:lpwstr>
      </vt:variant>
      <vt:variant>
        <vt:lpwstr/>
      </vt:variant>
      <vt:variant>
        <vt:i4>262213</vt:i4>
      </vt:variant>
      <vt:variant>
        <vt:i4>102</vt:i4>
      </vt:variant>
      <vt:variant>
        <vt:i4>0</vt:i4>
      </vt:variant>
      <vt:variant>
        <vt:i4>5</vt:i4>
      </vt:variant>
      <vt:variant>
        <vt:lpwstr>https://www.kidscape.org.uk/</vt:lpwstr>
      </vt:variant>
      <vt:variant>
        <vt:lpwstr/>
      </vt:variant>
      <vt:variant>
        <vt:i4>2293876</vt:i4>
      </vt:variant>
      <vt:variant>
        <vt:i4>99</vt:i4>
      </vt:variant>
      <vt:variant>
        <vt:i4>0</vt:i4>
      </vt:variant>
      <vt:variant>
        <vt:i4>5</vt:i4>
      </vt:variant>
      <vt:variant>
        <vt:lpwstr>http://www.playunified.org/</vt:lpwstr>
      </vt:variant>
      <vt:variant>
        <vt:lpwstr/>
      </vt:variant>
      <vt:variant>
        <vt:i4>4587601</vt:i4>
      </vt:variant>
      <vt:variant>
        <vt:i4>96</vt:i4>
      </vt:variant>
      <vt:variant>
        <vt:i4>0</vt:i4>
      </vt:variant>
      <vt:variant>
        <vt:i4>5</vt:i4>
      </vt:variant>
      <vt:variant>
        <vt:lpwstr>http://www.childnet.com/our-projects/cyberbullying-guidance-and-practical-toolkit</vt:lpwstr>
      </vt:variant>
      <vt:variant>
        <vt:lpwstr/>
      </vt:variant>
      <vt:variant>
        <vt:i4>4587601</vt:i4>
      </vt:variant>
      <vt:variant>
        <vt:i4>93</vt:i4>
      </vt:variant>
      <vt:variant>
        <vt:i4>0</vt:i4>
      </vt:variant>
      <vt:variant>
        <vt:i4>5</vt:i4>
      </vt:variant>
      <vt:variant>
        <vt:lpwstr>http://www.childnet.com/our-projects/cyberbullying-guidance-and-practical-toolkit</vt:lpwstr>
      </vt:variant>
      <vt:variant>
        <vt:lpwstr/>
      </vt:variant>
      <vt:variant>
        <vt:i4>6881389</vt:i4>
      </vt:variant>
      <vt:variant>
        <vt:i4>90</vt:i4>
      </vt:variant>
      <vt:variant>
        <vt:i4>0</vt:i4>
      </vt:variant>
      <vt:variant>
        <vt:i4>5</vt:i4>
      </vt:variant>
      <vt:variant>
        <vt:lpwstr>https://annefrank.org.uk/education/</vt:lpwstr>
      </vt:variant>
      <vt:variant>
        <vt:lpwstr/>
      </vt:variant>
      <vt:variant>
        <vt:i4>6029336</vt:i4>
      </vt:variant>
      <vt:variant>
        <vt:i4>87</vt:i4>
      </vt:variant>
      <vt:variant>
        <vt:i4>0</vt:i4>
      </vt:variant>
      <vt:variant>
        <vt:i4>5</vt:i4>
      </vt:variant>
      <vt:variant>
        <vt:lpwstr>https://www.internetmatters.org/issues/cyberbullying/</vt:lpwstr>
      </vt:variant>
      <vt:variant>
        <vt:lpwstr/>
      </vt:variant>
      <vt:variant>
        <vt:i4>524300</vt:i4>
      </vt:variant>
      <vt:variant>
        <vt:i4>84</vt:i4>
      </vt:variant>
      <vt:variant>
        <vt:i4>0</vt:i4>
      </vt:variant>
      <vt:variant>
        <vt:i4>5</vt:i4>
      </vt:variant>
      <vt:variant>
        <vt:lpwstr>https://diana-award.org.uk/anti-bullying/</vt:lpwstr>
      </vt:variant>
      <vt:variant>
        <vt:lpwstr/>
      </vt:variant>
      <vt:variant>
        <vt:i4>4194332</vt:i4>
      </vt:variant>
      <vt:variant>
        <vt:i4>81</vt:i4>
      </vt:variant>
      <vt:variant>
        <vt:i4>0</vt:i4>
      </vt:variant>
      <vt:variant>
        <vt:i4>5</vt:i4>
      </vt:variant>
      <vt:variant>
        <vt:lpwstr>https://www.anti-bullyingalliance.org.uk/</vt:lpwstr>
      </vt:variant>
      <vt:variant>
        <vt:lpwstr/>
      </vt:variant>
      <vt:variant>
        <vt:i4>1835076</vt:i4>
      </vt:variant>
      <vt:variant>
        <vt:i4>78</vt:i4>
      </vt:variant>
      <vt:variant>
        <vt:i4>0</vt:i4>
      </vt:variant>
      <vt:variant>
        <vt:i4>5</vt:i4>
      </vt:variant>
      <vt:variant>
        <vt:lpwstr>https://www.gov.uk/government/publications/approaches-to-preventing-and-tackling-bullying</vt:lpwstr>
      </vt:variant>
      <vt:variant>
        <vt:lpwstr/>
      </vt:variant>
      <vt:variant>
        <vt:i4>1835076</vt:i4>
      </vt:variant>
      <vt:variant>
        <vt:i4>75</vt:i4>
      </vt:variant>
      <vt:variant>
        <vt:i4>0</vt:i4>
      </vt:variant>
      <vt:variant>
        <vt:i4>5</vt:i4>
      </vt:variant>
      <vt:variant>
        <vt:lpwstr>https://www.gov.uk/government/publications/approaches-to-preventing-and-tackling-bullying</vt:lpwstr>
      </vt:variant>
      <vt:variant>
        <vt:lpwstr/>
      </vt:variant>
      <vt:variant>
        <vt:i4>2490469</vt:i4>
      </vt:variant>
      <vt:variant>
        <vt:i4>72</vt:i4>
      </vt:variant>
      <vt:variant>
        <vt:i4>0</vt:i4>
      </vt:variant>
      <vt:variant>
        <vt:i4>5</vt:i4>
      </vt:variant>
      <vt:variant>
        <vt:lpwstr>https://www.gov.uk/government/publications/preventing-and-tackling-bullying</vt:lpwstr>
      </vt:variant>
      <vt:variant>
        <vt:lpwstr/>
      </vt:variant>
      <vt:variant>
        <vt:i4>2490469</vt:i4>
      </vt:variant>
      <vt:variant>
        <vt:i4>69</vt:i4>
      </vt:variant>
      <vt:variant>
        <vt:i4>0</vt:i4>
      </vt:variant>
      <vt:variant>
        <vt:i4>5</vt:i4>
      </vt:variant>
      <vt:variant>
        <vt:lpwstr>https://www.gov.uk/government/publications/preventing-and-tackling-bullying</vt:lpwstr>
      </vt:variant>
      <vt:variant>
        <vt:lpwstr/>
      </vt:variant>
      <vt:variant>
        <vt:i4>5701641</vt:i4>
      </vt:variant>
      <vt:variant>
        <vt:i4>66</vt:i4>
      </vt:variant>
      <vt:variant>
        <vt:i4>0</vt:i4>
      </vt:variant>
      <vt:variant>
        <vt:i4>5</vt:i4>
      </vt:variant>
      <vt:variant>
        <vt:lpwstr>https://youngminds.org.uk/media/2142/ym-addressing-adversity-book-web.pdf</vt:lpwstr>
      </vt:variant>
      <vt:variant>
        <vt:lpwstr/>
      </vt:variant>
      <vt:variant>
        <vt:i4>5701641</vt:i4>
      </vt:variant>
      <vt:variant>
        <vt:i4>63</vt:i4>
      </vt:variant>
      <vt:variant>
        <vt:i4>0</vt:i4>
      </vt:variant>
      <vt:variant>
        <vt:i4>5</vt:i4>
      </vt:variant>
      <vt:variant>
        <vt:lpwstr>https://youngminds.org.uk/media/2142/ym-addressing-adversity-book-web.pdf</vt:lpwstr>
      </vt:variant>
      <vt:variant>
        <vt:lpwstr/>
      </vt:variant>
      <vt:variant>
        <vt:i4>327757</vt:i4>
      </vt:variant>
      <vt:variant>
        <vt:i4>60</vt:i4>
      </vt:variant>
      <vt:variant>
        <vt:i4>0</vt:i4>
      </vt:variant>
      <vt:variant>
        <vt:i4>5</vt:i4>
      </vt:variant>
      <vt:variant>
        <vt:lpwstr>https://www.gov.uk/government/publications/initial-teacher-training-government-response-to-carter-review</vt:lpwstr>
      </vt:variant>
      <vt:variant>
        <vt:lpwstr/>
      </vt:variant>
      <vt:variant>
        <vt:i4>327757</vt:i4>
      </vt:variant>
      <vt:variant>
        <vt:i4>57</vt:i4>
      </vt:variant>
      <vt:variant>
        <vt:i4>0</vt:i4>
      </vt:variant>
      <vt:variant>
        <vt:i4>5</vt:i4>
      </vt:variant>
      <vt:variant>
        <vt:lpwstr>https://www.gov.uk/government/publications/initial-teacher-training-government-response-to-carter-review</vt:lpwstr>
      </vt:variant>
      <vt:variant>
        <vt:lpwstr/>
      </vt:variant>
      <vt:variant>
        <vt:i4>3932271</vt:i4>
      </vt:variant>
      <vt:variant>
        <vt:i4>54</vt:i4>
      </vt:variant>
      <vt:variant>
        <vt:i4>0</vt:i4>
      </vt:variant>
      <vt:variant>
        <vt:i4>5</vt:i4>
      </vt:variant>
      <vt:variant>
        <vt:lpwstr>https://www.gov.uk/government/publications/school-behaviour-management-case-studies-report</vt:lpwstr>
      </vt:variant>
      <vt:variant>
        <vt:lpwstr/>
      </vt:variant>
      <vt:variant>
        <vt:i4>3932271</vt:i4>
      </vt:variant>
      <vt:variant>
        <vt:i4>51</vt:i4>
      </vt:variant>
      <vt:variant>
        <vt:i4>0</vt:i4>
      </vt:variant>
      <vt:variant>
        <vt:i4>5</vt:i4>
      </vt:variant>
      <vt:variant>
        <vt:lpwstr>https://www.gov.uk/government/publications/school-behaviour-management-case-studies-report</vt:lpwstr>
      </vt:variant>
      <vt:variant>
        <vt:lpwstr/>
      </vt:variant>
      <vt:variant>
        <vt:i4>7995491</vt:i4>
      </vt:variant>
      <vt:variant>
        <vt:i4>48</vt:i4>
      </vt:variant>
      <vt:variant>
        <vt:i4>0</vt:i4>
      </vt:variant>
      <vt:variant>
        <vt:i4>5</vt:i4>
      </vt:variant>
      <vt:variant>
        <vt:lpwstr>https://www.gov.uk/government/publications/behaviour-in-schools</vt:lpwstr>
      </vt:variant>
      <vt:variant>
        <vt:lpwstr/>
      </vt:variant>
      <vt:variant>
        <vt:i4>7995491</vt:i4>
      </vt:variant>
      <vt:variant>
        <vt:i4>45</vt:i4>
      </vt:variant>
      <vt:variant>
        <vt:i4>0</vt:i4>
      </vt:variant>
      <vt:variant>
        <vt:i4>5</vt:i4>
      </vt:variant>
      <vt:variant>
        <vt:lpwstr>https://www.gov.uk/government/publications/behaviour-in-schools</vt:lpwstr>
      </vt:variant>
      <vt:variant>
        <vt:lpwstr/>
      </vt:variant>
      <vt:variant>
        <vt:i4>5111891</vt:i4>
      </vt:variant>
      <vt:variant>
        <vt:i4>42</vt:i4>
      </vt:variant>
      <vt:variant>
        <vt:i4>0</vt:i4>
      </vt:variant>
      <vt:variant>
        <vt:i4>5</vt:i4>
      </vt:variant>
      <vt:variant>
        <vt:lpwstr>https://www.gov.uk/government/publications/mental-health-and-behaviour-in-schools--2</vt:lpwstr>
      </vt:variant>
      <vt:variant>
        <vt:lpwstr/>
      </vt:variant>
      <vt:variant>
        <vt:i4>5111891</vt:i4>
      </vt:variant>
      <vt:variant>
        <vt:i4>39</vt:i4>
      </vt:variant>
      <vt:variant>
        <vt:i4>0</vt:i4>
      </vt:variant>
      <vt:variant>
        <vt:i4>5</vt:i4>
      </vt:variant>
      <vt:variant>
        <vt:lpwstr>https://www.gov.uk/government/publications/mental-health-and-behaviour-in-schools--2</vt:lpwstr>
      </vt:variant>
      <vt:variant>
        <vt:lpwstr/>
      </vt:variant>
      <vt:variant>
        <vt:i4>3342442</vt:i4>
      </vt:variant>
      <vt:variant>
        <vt:i4>36</vt:i4>
      </vt:variant>
      <vt:variant>
        <vt:i4>0</vt:i4>
      </vt:variant>
      <vt:variant>
        <vt:i4>5</vt:i4>
      </vt:variant>
      <vt:variant>
        <vt:lpwstr>https://www.gov.uk/government/publications/searching-screening-and-confiscation</vt:lpwstr>
      </vt:variant>
      <vt:variant>
        <vt:lpwstr/>
      </vt:variant>
      <vt:variant>
        <vt:i4>3342442</vt:i4>
      </vt:variant>
      <vt:variant>
        <vt:i4>33</vt:i4>
      </vt:variant>
      <vt:variant>
        <vt:i4>0</vt:i4>
      </vt:variant>
      <vt:variant>
        <vt:i4>5</vt:i4>
      </vt:variant>
      <vt:variant>
        <vt:lpwstr>https://www.gov.uk/government/publications/searching-screening-and-confiscation</vt:lpwstr>
      </vt:variant>
      <vt:variant>
        <vt:lpwstr/>
      </vt:variant>
      <vt:variant>
        <vt:i4>4653075</vt:i4>
      </vt:variant>
      <vt:variant>
        <vt:i4>30</vt:i4>
      </vt:variant>
      <vt:variant>
        <vt:i4>0</vt:i4>
      </vt:variant>
      <vt:variant>
        <vt:i4>5</vt:i4>
      </vt:variant>
      <vt:variant>
        <vt:lpwstr>https://www.gov.uk/government/publications/use-of-reasonable-force-in-schools</vt:lpwstr>
      </vt:variant>
      <vt:variant>
        <vt:lpwstr/>
      </vt:variant>
      <vt:variant>
        <vt:i4>4653075</vt:i4>
      </vt:variant>
      <vt:variant>
        <vt:i4>27</vt:i4>
      </vt:variant>
      <vt:variant>
        <vt:i4>0</vt:i4>
      </vt:variant>
      <vt:variant>
        <vt:i4>5</vt:i4>
      </vt:variant>
      <vt:variant>
        <vt:lpwstr>https://www.gov.uk/government/publications/use-of-reasonable-force-in-schools</vt:lpwstr>
      </vt:variant>
      <vt:variant>
        <vt:lpwstr/>
      </vt:variant>
      <vt:variant>
        <vt:i4>6488168</vt:i4>
      </vt:variant>
      <vt:variant>
        <vt:i4>24</vt:i4>
      </vt:variant>
      <vt:variant>
        <vt:i4>0</vt:i4>
      </vt:variant>
      <vt:variant>
        <vt:i4>5</vt:i4>
      </vt:variant>
      <vt:variant>
        <vt:lpwstr>https://www.gov.uk/government/publications/behaviour-and-discipline-in-schools</vt:lpwstr>
      </vt:variant>
      <vt:variant>
        <vt:lpwstr/>
      </vt:variant>
      <vt:variant>
        <vt:i4>6488168</vt:i4>
      </vt:variant>
      <vt:variant>
        <vt:i4>21</vt:i4>
      </vt:variant>
      <vt:variant>
        <vt:i4>0</vt:i4>
      </vt:variant>
      <vt:variant>
        <vt:i4>5</vt:i4>
      </vt:variant>
      <vt:variant>
        <vt:lpwstr>https://www.gov.uk/government/publications/behaviour-and-discipline-in-schools</vt:lpwstr>
      </vt:variant>
      <vt:variant>
        <vt:lpwstr/>
      </vt:variant>
      <vt:variant>
        <vt:i4>5374021</vt:i4>
      </vt:variant>
      <vt:variant>
        <vt:i4>18</vt:i4>
      </vt:variant>
      <vt:variant>
        <vt:i4>0</vt:i4>
      </vt:variant>
      <vt:variant>
        <vt:i4>5</vt:i4>
      </vt:variant>
      <vt:variant>
        <vt:lpwstr>https://www.gov.uk/government/publications/behaviour-and-discipline-in-schools-guidance-for-governing-bodies</vt:lpwstr>
      </vt:variant>
      <vt:variant>
        <vt:lpwstr/>
      </vt:variant>
      <vt:variant>
        <vt:i4>5374021</vt:i4>
      </vt:variant>
      <vt:variant>
        <vt:i4>15</vt:i4>
      </vt:variant>
      <vt:variant>
        <vt:i4>0</vt:i4>
      </vt:variant>
      <vt:variant>
        <vt:i4>5</vt:i4>
      </vt:variant>
      <vt:variant>
        <vt:lpwstr>https://www.gov.uk/government/publications/behaviour-and-discipline-in-schools-guidance-for-governing-bodies</vt:lpwstr>
      </vt:variant>
      <vt:variant>
        <vt:lpwstr/>
      </vt:variant>
      <vt:variant>
        <vt:i4>3145824</vt:i4>
      </vt:variant>
      <vt:variant>
        <vt:i4>12</vt:i4>
      </vt:variant>
      <vt:variant>
        <vt:i4>0</vt:i4>
      </vt:variant>
      <vt:variant>
        <vt:i4>5</vt:i4>
      </vt:variant>
      <vt:variant>
        <vt:lpwstr>https://www.unicef.org.uk/rights-respecting-schools</vt:lpwstr>
      </vt:variant>
      <vt:variant>
        <vt:lpwstr/>
      </vt:variant>
      <vt:variant>
        <vt:i4>7143480</vt:i4>
      </vt:variant>
      <vt:variant>
        <vt:i4>9</vt:i4>
      </vt:variant>
      <vt:variant>
        <vt:i4>0</vt:i4>
      </vt:variant>
      <vt:variant>
        <vt:i4>5</vt:i4>
      </vt:variant>
      <vt:variant>
        <vt:lpwstr>https://www.gov.uk/guidance/what-academies-free-schools-and-colleges-should-publish-online</vt:lpwstr>
      </vt:variant>
      <vt:variant>
        <vt:lpwstr/>
      </vt:variant>
      <vt:variant>
        <vt:i4>7143480</vt:i4>
      </vt:variant>
      <vt:variant>
        <vt:i4>6</vt:i4>
      </vt:variant>
      <vt:variant>
        <vt:i4>0</vt:i4>
      </vt:variant>
      <vt:variant>
        <vt:i4>5</vt:i4>
      </vt:variant>
      <vt:variant>
        <vt:lpwstr>https://www.gov.uk/guidance/what-academies-free-schools-and-colleges-should-publish-online</vt:lpwstr>
      </vt:variant>
      <vt:variant>
        <vt:lpwstr/>
      </vt:variant>
      <vt:variant>
        <vt:i4>4063290</vt:i4>
      </vt:variant>
      <vt:variant>
        <vt:i4>3</vt:i4>
      </vt:variant>
      <vt:variant>
        <vt:i4>0</vt:i4>
      </vt:variant>
      <vt:variant>
        <vt:i4>5</vt:i4>
      </vt:variant>
      <vt:variant>
        <vt:lpwstr>https://www.gov.uk/guidance/what-maintained-schools-must-publish-online</vt:lpwstr>
      </vt:variant>
      <vt:variant>
        <vt:lpwstr/>
      </vt:variant>
      <vt:variant>
        <vt:i4>4063290</vt:i4>
      </vt:variant>
      <vt:variant>
        <vt:i4>0</vt:i4>
      </vt:variant>
      <vt:variant>
        <vt:i4>0</vt:i4>
      </vt:variant>
      <vt:variant>
        <vt:i4>5</vt:i4>
      </vt:variant>
      <vt:variant>
        <vt:lpwstr>https://www.gov.uk/guidance/what-maintained-schools-must-publish-online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Hall</dc:creator>
  <cp:keywords/>
  <dc:description/>
  <cp:lastModifiedBy>Mr A Hall</cp:lastModifiedBy>
  <cp:revision>2</cp:revision>
  <cp:lastPrinted>2025-05-08T18:23:00Z</cp:lastPrinted>
  <dcterms:created xsi:type="dcterms:W3CDTF">2026-01-09T12:21:00Z</dcterms:created>
  <dcterms:modified xsi:type="dcterms:W3CDTF">2026-01-09T12:21:00Z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0x010100378FC78CF440AA43933C3EBB57FFC2EB</vt:lpwstr>
  </property>
  <property fmtid="{D5CDD505-2E9C-101B-9397-08002B2CF9AE}" pid="3" name="MediaServiceImageTags">
    <vt:lpwstr/>
  </property>
</Properties>
</file>